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583E" w14:textId="1775847D" w:rsidR="00A64F12" w:rsidRDefault="00477C3D">
      <w:pPr>
        <w:pStyle w:val="Header"/>
        <w:tabs>
          <w:tab w:val="right" w:pos="9498"/>
        </w:tabs>
        <w:jc w:val="left"/>
        <w:rPr>
          <w:rFonts w:cs="Arial"/>
          <w:bCs/>
          <w:sz w:val="22"/>
          <w:lang w:val="en-US"/>
        </w:rPr>
      </w:pPr>
      <w:r>
        <w:rPr>
          <w:rFonts w:cs="Arial"/>
          <w:bCs/>
          <w:sz w:val="22"/>
          <w:lang w:val="en-US"/>
        </w:rPr>
        <w:t>3GPP TSG-RAN WG1 Meeting #111</w:t>
      </w:r>
      <w:r>
        <w:rPr>
          <w:rFonts w:cs="Arial"/>
          <w:bCs/>
          <w:sz w:val="22"/>
          <w:lang w:val="en-US"/>
        </w:rPr>
        <w:tab/>
      </w:r>
      <w:bookmarkStart w:id="0" w:name="_Hlk87959957"/>
      <w:r>
        <w:rPr>
          <w:rFonts w:cs="Arial"/>
          <w:bCs/>
          <w:sz w:val="22"/>
          <w:szCs w:val="22"/>
          <w:lang w:val="en-US"/>
        </w:rPr>
        <w:t>R1-</w:t>
      </w:r>
      <w:bookmarkEnd w:id="0"/>
      <w:r>
        <w:rPr>
          <w:sz w:val="22"/>
          <w:szCs w:val="22"/>
          <w:lang w:val="en-US"/>
        </w:rPr>
        <w:t>221253</w:t>
      </w:r>
      <w:r w:rsidR="00227D52">
        <w:rPr>
          <w:sz w:val="22"/>
          <w:szCs w:val="22"/>
          <w:lang w:val="en-US"/>
        </w:rPr>
        <w:t>6</w:t>
      </w:r>
    </w:p>
    <w:p w14:paraId="66D91817" w14:textId="77777777" w:rsidR="00A64F12" w:rsidRDefault="00477C3D">
      <w:pPr>
        <w:pStyle w:val="Header"/>
        <w:tabs>
          <w:tab w:val="right" w:pos="9639"/>
        </w:tabs>
        <w:jc w:val="left"/>
        <w:rPr>
          <w:rFonts w:cs="Arial"/>
          <w:bCs/>
          <w:sz w:val="22"/>
          <w:lang w:val="en-US"/>
        </w:rPr>
      </w:pPr>
      <w:r>
        <w:rPr>
          <w:rFonts w:cs="Arial"/>
          <w:bCs/>
          <w:sz w:val="22"/>
          <w:lang w:val="en-US"/>
        </w:rPr>
        <w:t>Toulouse, France, 14</w:t>
      </w:r>
      <w:r>
        <w:rPr>
          <w:rFonts w:cs="Arial"/>
          <w:bCs/>
          <w:sz w:val="22"/>
          <w:vertAlign w:val="superscript"/>
          <w:lang w:val="en-US"/>
        </w:rPr>
        <w:t>th</w:t>
      </w:r>
      <w:r>
        <w:rPr>
          <w:rFonts w:cs="Arial"/>
          <w:bCs/>
          <w:sz w:val="22"/>
          <w:lang w:val="en-US"/>
        </w:rPr>
        <w:t xml:space="preserve"> – 18</w:t>
      </w:r>
      <w:r>
        <w:rPr>
          <w:rFonts w:cs="Arial"/>
          <w:bCs/>
          <w:sz w:val="22"/>
          <w:vertAlign w:val="superscript"/>
          <w:lang w:val="en-US"/>
        </w:rPr>
        <w:t>th</w:t>
      </w:r>
      <w:r>
        <w:rPr>
          <w:rFonts w:cs="Arial"/>
          <w:bCs/>
          <w:sz w:val="22"/>
          <w:lang w:val="en-US"/>
        </w:rPr>
        <w:t xml:space="preserve"> November 2022</w:t>
      </w:r>
      <w:r>
        <w:rPr>
          <w:rFonts w:cs="Arial"/>
          <w:bCs/>
          <w:sz w:val="22"/>
          <w:lang w:val="en-US"/>
        </w:rPr>
        <w:br/>
      </w:r>
      <w:r>
        <w:rPr>
          <w:rFonts w:cs="Arial"/>
          <w:bCs/>
          <w:sz w:val="22"/>
          <w:lang w:val="en-US"/>
        </w:rPr>
        <w:br/>
      </w:r>
    </w:p>
    <w:p w14:paraId="317E14D4" w14:textId="200AD342" w:rsidR="00A64F12" w:rsidRDefault="00477C3D">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4CF1E720" w14:textId="39500AD6" w:rsidR="00A64F12" w:rsidRDefault="00477C3D">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227D52">
        <w:rPr>
          <w:rFonts w:ascii="Arial" w:hAnsi="Arial" w:cs="Arial"/>
          <w:b/>
          <w:lang w:val="en-US"/>
        </w:rPr>
        <w:t>4</w:t>
      </w:r>
      <w:r>
        <w:rPr>
          <w:rFonts w:ascii="Arial" w:hAnsi="Arial" w:cs="Arial"/>
          <w:b/>
          <w:lang w:val="en-US"/>
        </w:rPr>
        <w:t xml:space="preserve"> on Rel-18 RedCap UE complexity reduction</w:t>
      </w:r>
      <w:r>
        <w:rPr>
          <w:rFonts w:ascii="Arial" w:hAnsi="Arial" w:cs="Arial"/>
          <w:b/>
          <w:lang w:val="en-US"/>
        </w:rPr>
        <w:br/>
      </w:r>
    </w:p>
    <w:p w14:paraId="773C95DB" w14:textId="77777777" w:rsidR="00A64F12" w:rsidRDefault="00477C3D">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A4DED97" w14:textId="77777777" w:rsidR="00A64F12" w:rsidRDefault="00477C3D">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AA09D96" w14:textId="77777777" w:rsidR="00A64F12" w:rsidRDefault="00A64F12">
      <w:pPr>
        <w:rPr>
          <w:lang w:val="en-US"/>
        </w:rPr>
      </w:pPr>
    </w:p>
    <w:p w14:paraId="0ECA5445" w14:textId="77777777" w:rsidR="00A64F12" w:rsidRDefault="00477C3D">
      <w:pPr>
        <w:pStyle w:val="Heading1"/>
        <w:numPr>
          <w:ilvl w:val="0"/>
          <w:numId w:val="0"/>
        </w:numPr>
        <w:ind w:left="1134" w:hanging="1134"/>
        <w:rPr>
          <w:lang w:val="en-US"/>
        </w:rPr>
      </w:pPr>
      <w:bookmarkStart w:id="1" w:name="foreword"/>
      <w:bookmarkStart w:id="2" w:name="scope"/>
      <w:bookmarkEnd w:id="1"/>
      <w:bookmarkEnd w:id="2"/>
      <w:r>
        <w:rPr>
          <w:lang w:val="en-US"/>
        </w:rPr>
        <w:t>1</w:t>
      </w:r>
      <w:r>
        <w:rPr>
          <w:lang w:val="en-US"/>
        </w:rPr>
        <w:tab/>
        <w:t>Introduction</w:t>
      </w:r>
    </w:p>
    <w:p w14:paraId="030F8734" w14:textId="77777777" w:rsidR="00A64F12" w:rsidRDefault="00477C3D">
      <w:pPr>
        <w:rPr>
          <w:lang w:val="en-US"/>
        </w:rPr>
      </w:pPr>
      <w:r>
        <w:rPr>
          <w:lang w:val="en-US"/>
        </w:rPr>
        <w:t>This feature lead (FL) summary (FLS) concerns the Rel-18 work item (WI) on enhanced support of reduced capability (RedCap) NR devices [1, 2]. FLSs from the previous RAN1 meeting can be found in [3, 4, 5, 6], and a RAN1 agreement summary is available in [7].</w:t>
      </w:r>
    </w:p>
    <w:p w14:paraId="05C288D9" w14:textId="77777777" w:rsidR="00A64F12" w:rsidRDefault="00477C3D">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A64F12" w14:paraId="4955164A" w14:textId="77777777">
        <w:tc>
          <w:tcPr>
            <w:tcW w:w="9606" w:type="dxa"/>
          </w:tcPr>
          <w:p w14:paraId="13088DBB" w14:textId="77777777" w:rsidR="00A64F12" w:rsidRDefault="00477C3D">
            <w:pPr>
              <w:ind w:right="-99"/>
              <w:rPr>
                <w:b/>
                <w:bCs/>
                <w:lang w:eastAsia="ja-JP"/>
              </w:rPr>
            </w:pPr>
            <w:r>
              <w:rPr>
                <w:b/>
                <w:bCs/>
                <w:lang w:eastAsia="ja-JP"/>
              </w:rPr>
              <w:t>Complexity/cost reduction</w:t>
            </w:r>
          </w:p>
          <w:p w14:paraId="4A31FF70" w14:textId="77777777" w:rsidR="00A64F12" w:rsidRDefault="00477C3D">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7B214556" w14:textId="77777777" w:rsidR="00A64F12" w:rsidRDefault="00477C3D">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466DEE13" w14:textId="77777777" w:rsidR="00A64F12" w:rsidRDefault="00477C3D">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0253363C" w14:textId="77777777" w:rsidR="00A64F12" w:rsidRDefault="00477C3D">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4D543B6B" w14:textId="77777777" w:rsidR="00A64F12" w:rsidRDefault="00477C3D">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33784460" w14:textId="77777777" w:rsidR="00A64F12" w:rsidRDefault="00477C3D">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14:paraId="27E3F2D0" w14:textId="77777777" w:rsidR="00A64F12" w:rsidRDefault="00477C3D">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6EE6EA87" w14:textId="77777777" w:rsidR="00A64F12" w:rsidRDefault="00477C3D">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14:paraId="2BC03C7F" w14:textId="77777777" w:rsidR="00A64F12" w:rsidRDefault="00477C3D">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08DDACEE" w14:textId="77777777" w:rsidR="00A64F12" w:rsidRDefault="00477C3D">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3B3FE34E" w14:textId="77777777" w:rsidR="00A64F12" w:rsidRDefault="00477C3D">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1CFFEDB2" w14:textId="77777777" w:rsidR="00A64F12" w:rsidRDefault="00477C3D">
            <w:pPr>
              <w:pStyle w:val="B2"/>
              <w:ind w:left="0" w:firstLine="0"/>
              <w:rPr>
                <w:lang w:val="en-US" w:eastAsia="ja-JP"/>
              </w:rPr>
            </w:pPr>
            <w:r>
              <w:rPr>
                <w:lang w:val="en-US" w:eastAsia="ja-JP"/>
              </w:rPr>
              <w:t>Notes:</w:t>
            </w:r>
          </w:p>
          <w:p w14:paraId="214E8EA5" w14:textId="77777777" w:rsidR="00A64F12" w:rsidRDefault="00477C3D">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5DC326A2" w14:textId="77777777" w:rsidR="00A64F12" w:rsidRDefault="00477C3D">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14:paraId="22ADF4C3" w14:textId="77777777" w:rsidR="00A64F12" w:rsidRDefault="00477C3D">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0693A380" w14:textId="77777777" w:rsidR="00A64F12" w:rsidRDefault="00477C3D">
            <w:pPr>
              <w:pStyle w:val="B1"/>
              <w:ind w:left="0" w:firstLine="0"/>
              <w:rPr>
                <w:lang w:val="en-US" w:eastAsia="ja-JP"/>
              </w:rPr>
            </w:pPr>
            <w:r>
              <w:rPr>
                <w:lang w:val="en-US" w:eastAsia="ja-JP"/>
              </w:rPr>
              <w:t>Check in RAN#98-e regarding:</w:t>
            </w:r>
          </w:p>
          <w:p w14:paraId="68F423FD" w14:textId="77777777" w:rsidR="00A64F12" w:rsidRDefault="00477C3D">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lastRenderedPageBreak/>
              <w:t>Whether UE peak data rate reduction for UE is limited only with UE BB bandwidth reduction or standalone</w:t>
            </w:r>
          </w:p>
          <w:p w14:paraId="79158D7A" w14:textId="77777777" w:rsidR="00A64F12" w:rsidRDefault="00477C3D">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Whether or not/how a separate early indication can be supported</w:t>
            </w:r>
          </w:p>
          <w:p w14:paraId="4AE18917" w14:textId="77777777" w:rsidR="00A64F12" w:rsidRDefault="00477C3D">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Other restrictions of the WI (e.g., connectivity restrictions, band, etc.)</w:t>
            </w:r>
          </w:p>
        </w:tc>
      </w:tr>
    </w:tbl>
    <w:p w14:paraId="6044F40A" w14:textId="77777777" w:rsidR="00A64F12" w:rsidRDefault="00477C3D">
      <w:pPr>
        <w:rPr>
          <w:lang w:val="en-US"/>
        </w:rPr>
      </w:pPr>
      <w:r>
        <w:rPr>
          <w:lang w:val="en-US"/>
        </w:rPr>
        <w:lastRenderedPageBreak/>
        <w:br/>
        <w:t>This document summarizes contributions [10] – [37] submitted to agenda item 9.6.1 and the following email discussion:</w:t>
      </w:r>
    </w:p>
    <w:tbl>
      <w:tblPr>
        <w:tblStyle w:val="TableGrid"/>
        <w:tblW w:w="9630" w:type="dxa"/>
        <w:tblLayout w:type="fixed"/>
        <w:tblLook w:val="04A0" w:firstRow="1" w:lastRow="0" w:firstColumn="1" w:lastColumn="0" w:noHBand="0" w:noVBand="1"/>
      </w:tblPr>
      <w:tblGrid>
        <w:gridCol w:w="9630"/>
      </w:tblGrid>
      <w:tr w:rsidR="00A64F12" w14:paraId="6AABAB9C" w14:textId="77777777">
        <w:tc>
          <w:tcPr>
            <w:tcW w:w="9630" w:type="dxa"/>
          </w:tcPr>
          <w:p w14:paraId="505317B2" w14:textId="77777777" w:rsidR="00A64F12" w:rsidRDefault="00477C3D">
            <w:pPr>
              <w:spacing w:after="0" w:line="240" w:lineRule="auto"/>
              <w:jc w:val="left"/>
              <w:rPr>
                <w:rFonts w:ascii="Times" w:hAnsi="Times"/>
                <w:szCs w:val="24"/>
                <w:lang w:eastAsia="zh-CN"/>
              </w:rPr>
            </w:pPr>
            <w:r>
              <w:rPr>
                <w:rFonts w:ascii="Times" w:hAnsi="Times"/>
                <w:szCs w:val="24"/>
                <w:highlight w:val="cyan"/>
                <w:lang w:eastAsia="zh-CN"/>
              </w:rPr>
              <w:t>[111-R18-RedCap] To be used for sharing updates on online/offline schedule, details on what is to be discussed in online/offline sessions, Tdoc number of the moderator summary for online session, etc – Johan (Ericsson)</w:t>
            </w:r>
          </w:p>
          <w:p w14:paraId="1EC0EF5E" w14:textId="77777777" w:rsidR="00A64F12" w:rsidRDefault="00A64F12">
            <w:pPr>
              <w:spacing w:after="0" w:line="240" w:lineRule="auto"/>
              <w:jc w:val="left"/>
              <w:rPr>
                <w:rFonts w:ascii="Times" w:hAnsi="Times"/>
                <w:szCs w:val="24"/>
                <w:highlight w:val="cyan"/>
                <w:lang w:eastAsia="zh-CN"/>
              </w:rPr>
            </w:pPr>
          </w:p>
        </w:tc>
      </w:tr>
    </w:tbl>
    <w:p w14:paraId="6BA1FEE4" w14:textId="0DFD29E3" w:rsidR="00054B43" w:rsidRDefault="00477C3D" w:rsidP="006E2B39">
      <w:pPr>
        <w:rPr>
          <w:lang w:val="en-US"/>
        </w:rPr>
      </w:pPr>
      <w:r>
        <w:rPr>
          <w:lang w:val="en-US"/>
        </w:rPr>
        <w:br/>
        <w:t>The initial discussion is captured in the FLSs in [38, 39</w:t>
      </w:r>
      <w:r w:rsidR="00781BCD">
        <w:rPr>
          <w:lang w:val="en-US"/>
        </w:rPr>
        <w:t>, 40</w:t>
      </w:r>
      <w:r>
        <w:rPr>
          <w:lang w:val="en-US"/>
        </w:rPr>
        <w:t xml:space="preserve">].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w:t>
      </w:r>
      <w:r w:rsidR="00D34447">
        <w:rPr>
          <w:lang w:val="en-US"/>
        </w:rPr>
        <w:t xml:space="preserve"> The issues that were in the focus of this round of the email discussion are</w:t>
      </w:r>
      <w:r w:rsidR="00A70DFA">
        <w:rPr>
          <w:lang w:val="en-US"/>
        </w:rPr>
        <w:t xml:space="preserve"> furthermore</w:t>
      </w:r>
      <w:r w:rsidR="00D34447">
        <w:rPr>
          <w:lang w:val="en-US"/>
        </w:rPr>
        <w:t xml:space="preserve"> tagged FL4 and FL5.</w:t>
      </w:r>
    </w:p>
    <w:p w14:paraId="11D4527C" w14:textId="77777777" w:rsidR="00A64F12" w:rsidRDefault="00477C3D">
      <w:pPr>
        <w:rPr>
          <w:lang w:val="en-US"/>
        </w:rPr>
      </w:pPr>
      <w:r>
        <w:rPr>
          <w:rFonts w:ascii="Times" w:hAnsi="Times"/>
          <w:b/>
          <w:szCs w:val="24"/>
          <w:lang w:val="en-US"/>
        </w:rPr>
        <w:t>FL4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A64F12" w14:paraId="0263869E"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D17D8" w14:textId="77777777" w:rsidR="00A64F12" w:rsidRDefault="00477C3D">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8872C" w14:textId="77777777" w:rsidR="00A64F12" w:rsidRDefault="00477C3D">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66452" w14:textId="77777777" w:rsidR="00A64F12" w:rsidRDefault="00477C3D">
            <w:pPr>
              <w:spacing w:after="0"/>
              <w:jc w:val="center"/>
              <w:rPr>
                <w:b/>
                <w:bCs/>
                <w:lang w:val="en-US"/>
              </w:rPr>
            </w:pPr>
            <w:r>
              <w:rPr>
                <w:b/>
                <w:bCs/>
                <w:lang w:val="en-US"/>
              </w:rPr>
              <w:t>Email address(es)</w:t>
            </w:r>
          </w:p>
        </w:tc>
      </w:tr>
      <w:tr w:rsidR="00A64F12" w14:paraId="26657A3D" w14:textId="77777777">
        <w:tc>
          <w:tcPr>
            <w:tcW w:w="2518" w:type="dxa"/>
            <w:tcBorders>
              <w:top w:val="single" w:sz="4" w:space="0" w:color="auto"/>
              <w:left w:val="single" w:sz="4" w:space="0" w:color="auto"/>
              <w:bottom w:val="single" w:sz="4" w:space="0" w:color="auto"/>
              <w:right w:val="single" w:sz="4" w:space="0" w:color="auto"/>
            </w:tcBorders>
          </w:tcPr>
          <w:p w14:paraId="3F30134C" w14:textId="77777777" w:rsidR="00A64F12" w:rsidRDefault="00477C3D">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3261116C" w14:textId="77777777" w:rsidR="00A64F12" w:rsidRDefault="00477C3D">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50E6194D" w14:textId="77777777" w:rsidR="00A64F12" w:rsidRDefault="00477C3D">
            <w:pPr>
              <w:spacing w:after="0"/>
              <w:jc w:val="center"/>
              <w:rPr>
                <w:rFonts w:eastAsiaTheme="minorEastAsia"/>
                <w:lang w:val="en-US" w:eastAsia="zh-CN"/>
              </w:rPr>
            </w:pPr>
            <w:r>
              <w:rPr>
                <w:rFonts w:eastAsiaTheme="minorEastAsia"/>
                <w:lang w:val="en-US" w:eastAsia="zh-CN"/>
              </w:rPr>
              <w:t>qiaoxuemei@xiaomi.com</w:t>
            </w:r>
          </w:p>
        </w:tc>
      </w:tr>
      <w:tr w:rsidR="00A64F12" w14:paraId="4CB79C85" w14:textId="77777777">
        <w:tc>
          <w:tcPr>
            <w:tcW w:w="2518" w:type="dxa"/>
            <w:tcBorders>
              <w:top w:val="single" w:sz="4" w:space="0" w:color="auto"/>
              <w:left w:val="single" w:sz="4" w:space="0" w:color="auto"/>
              <w:bottom w:val="single" w:sz="4" w:space="0" w:color="auto"/>
              <w:right w:val="single" w:sz="4" w:space="0" w:color="auto"/>
            </w:tcBorders>
          </w:tcPr>
          <w:p w14:paraId="1E0F32C8" w14:textId="77777777" w:rsidR="00A64F12" w:rsidRDefault="00477C3D">
            <w:pPr>
              <w:spacing w:after="0"/>
              <w:jc w:val="center"/>
              <w:rPr>
                <w:rFonts w:eastAsia="PMingLiU"/>
                <w:lang w:val="en-US" w:eastAsia="zh-TW"/>
              </w:rPr>
            </w:pPr>
            <w:r>
              <w:rPr>
                <w:rFonts w:eastAsia="PMingLiU" w:hint="eastAsia"/>
                <w:lang w:val="en-US" w:eastAsia="zh-TW"/>
              </w:rPr>
              <w:t>M</w:t>
            </w:r>
            <w:r>
              <w:rPr>
                <w:rFonts w:eastAsia="PMingLiU"/>
                <w:lang w:val="en-US" w:eastAsia="zh-TW"/>
              </w:rPr>
              <w:t>ediaTek</w:t>
            </w:r>
          </w:p>
        </w:tc>
        <w:tc>
          <w:tcPr>
            <w:tcW w:w="2977" w:type="dxa"/>
            <w:tcBorders>
              <w:top w:val="single" w:sz="4" w:space="0" w:color="auto"/>
              <w:left w:val="single" w:sz="4" w:space="0" w:color="auto"/>
              <w:bottom w:val="single" w:sz="4" w:space="0" w:color="auto"/>
              <w:right w:val="single" w:sz="4" w:space="0" w:color="auto"/>
            </w:tcBorders>
          </w:tcPr>
          <w:p w14:paraId="481BD41C" w14:textId="77777777" w:rsidR="00A64F12" w:rsidRDefault="00477C3D">
            <w:pPr>
              <w:spacing w:after="0"/>
              <w:jc w:val="center"/>
              <w:rPr>
                <w:rFonts w:eastAsia="PMingLiU"/>
                <w:lang w:val="en-US" w:eastAsia="zh-TW"/>
              </w:rPr>
            </w:pPr>
            <w:r>
              <w:rPr>
                <w:rFonts w:eastAsia="PMingLiU" w:hint="eastAsia"/>
                <w:lang w:val="en-US" w:eastAsia="zh-TW"/>
              </w:rPr>
              <w:t>C</w:t>
            </w:r>
            <w:r>
              <w:rPr>
                <w:rFonts w:eastAsia="PMingLiU"/>
                <w:lang w:val="en-US" w:eastAsia="zh-TW"/>
              </w:rPr>
              <w:t>hiou-Wei Tsai</w:t>
            </w:r>
          </w:p>
        </w:tc>
        <w:tc>
          <w:tcPr>
            <w:tcW w:w="4139" w:type="dxa"/>
            <w:tcBorders>
              <w:top w:val="single" w:sz="4" w:space="0" w:color="auto"/>
              <w:left w:val="single" w:sz="4" w:space="0" w:color="auto"/>
              <w:bottom w:val="single" w:sz="4" w:space="0" w:color="auto"/>
              <w:right w:val="single" w:sz="4" w:space="0" w:color="auto"/>
            </w:tcBorders>
          </w:tcPr>
          <w:p w14:paraId="6EA50B83" w14:textId="77777777" w:rsidR="00A64F12" w:rsidRDefault="00477C3D">
            <w:pPr>
              <w:spacing w:after="0"/>
              <w:jc w:val="center"/>
              <w:rPr>
                <w:rFonts w:eastAsia="PMingLiU"/>
                <w:lang w:val="en-US" w:eastAsia="zh-TW"/>
              </w:rPr>
            </w:pPr>
            <w:r>
              <w:rPr>
                <w:rFonts w:eastAsia="PMingLiU"/>
                <w:lang w:val="en-US" w:eastAsia="zh-TW"/>
              </w:rPr>
              <w:t>cw.tsai@mediatek.com</w:t>
            </w:r>
          </w:p>
        </w:tc>
      </w:tr>
      <w:tr w:rsidR="00A64F12" w14:paraId="3798EDCD" w14:textId="77777777">
        <w:tc>
          <w:tcPr>
            <w:tcW w:w="2518" w:type="dxa"/>
            <w:tcBorders>
              <w:top w:val="single" w:sz="4" w:space="0" w:color="auto"/>
              <w:left w:val="single" w:sz="4" w:space="0" w:color="auto"/>
              <w:bottom w:val="single" w:sz="4" w:space="0" w:color="auto"/>
              <w:right w:val="single" w:sz="4" w:space="0" w:color="auto"/>
            </w:tcBorders>
          </w:tcPr>
          <w:p w14:paraId="3AFC84F1" w14:textId="77777777" w:rsidR="00A64F12" w:rsidRDefault="00477C3D">
            <w:pPr>
              <w:spacing w:after="0"/>
              <w:jc w:val="center"/>
              <w:rPr>
                <w:rFonts w:eastAsia="Yu Mincho"/>
                <w:lang w:val="en-US" w:eastAsia="ja-JP"/>
              </w:rPr>
            </w:pPr>
            <w:r>
              <w:rPr>
                <w:rFonts w:eastAsia="Yu Mincho"/>
                <w:lang w:val="en-US" w:eastAsia="ja-JP"/>
              </w:rPr>
              <w:t xml:space="preserve">Nordic </w:t>
            </w:r>
          </w:p>
        </w:tc>
        <w:tc>
          <w:tcPr>
            <w:tcW w:w="2977" w:type="dxa"/>
            <w:tcBorders>
              <w:top w:val="single" w:sz="4" w:space="0" w:color="auto"/>
              <w:left w:val="single" w:sz="4" w:space="0" w:color="auto"/>
              <w:bottom w:val="single" w:sz="4" w:space="0" w:color="auto"/>
              <w:right w:val="single" w:sz="4" w:space="0" w:color="auto"/>
            </w:tcBorders>
          </w:tcPr>
          <w:p w14:paraId="0484D73D" w14:textId="77777777" w:rsidR="00A64F12" w:rsidRDefault="00477C3D">
            <w:pPr>
              <w:spacing w:after="0"/>
              <w:jc w:val="center"/>
              <w:rPr>
                <w:rFonts w:eastAsia="Yu Mincho"/>
                <w:lang w:val="en-US" w:eastAsia="ja-JP"/>
              </w:rPr>
            </w:pPr>
            <w:r>
              <w:rPr>
                <w:rFonts w:eastAsia="Yu Mincho"/>
                <w:lang w:val="en-US" w:eastAsia="ja-JP"/>
              </w:rPr>
              <w:t>Karol Schober</w:t>
            </w:r>
          </w:p>
        </w:tc>
        <w:tc>
          <w:tcPr>
            <w:tcW w:w="4139" w:type="dxa"/>
            <w:tcBorders>
              <w:top w:val="single" w:sz="4" w:space="0" w:color="auto"/>
              <w:left w:val="single" w:sz="4" w:space="0" w:color="auto"/>
              <w:bottom w:val="single" w:sz="4" w:space="0" w:color="auto"/>
              <w:right w:val="single" w:sz="4" w:space="0" w:color="auto"/>
            </w:tcBorders>
          </w:tcPr>
          <w:p w14:paraId="7741EFC9" w14:textId="77777777" w:rsidR="00A64F12" w:rsidRDefault="00477C3D">
            <w:pPr>
              <w:spacing w:after="0"/>
              <w:jc w:val="center"/>
              <w:rPr>
                <w:rFonts w:eastAsiaTheme="minorEastAsia"/>
                <w:lang w:val="en-US" w:eastAsia="zh-CN"/>
              </w:rPr>
            </w:pPr>
            <w:r>
              <w:rPr>
                <w:rFonts w:eastAsiaTheme="minorEastAsia"/>
                <w:lang w:val="en-US" w:eastAsia="zh-CN"/>
              </w:rPr>
              <w:t>karol.schober@nordicsemi.no</w:t>
            </w:r>
          </w:p>
        </w:tc>
      </w:tr>
      <w:tr w:rsidR="00A64F12" w14:paraId="2C7DDFD8" w14:textId="77777777">
        <w:tc>
          <w:tcPr>
            <w:tcW w:w="2518" w:type="dxa"/>
            <w:tcBorders>
              <w:top w:val="single" w:sz="4" w:space="0" w:color="auto"/>
              <w:left w:val="single" w:sz="4" w:space="0" w:color="auto"/>
              <w:bottom w:val="single" w:sz="4" w:space="0" w:color="auto"/>
              <w:right w:val="single" w:sz="4" w:space="0" w:color="auto"/>
            </w:tcBorders>
          </w:tcPr>
          <w:p w14:paraId="00E7AE03" w14:textId="77777777" w:rsidR="00A64F12" w:rsidRDefault="00477C3D">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530B6914" w14:textId="77777777" w:rsidR="00A64F12" w:rsidRDefault="00477C3D">
            <w:pPr>
              <w:spacing w:after="0"/>
              <w:jc w:val="center"/>
              <w:rPr>
                <w:rFonts w:eastAsiaTheme="minorEastAsia"/>
                <w:lang w:val="en-US" w:eastAsia="zh-CN"/>
              </w:rPr>
            </w:pPr>
            <w:r>
              <w:rPr>
                <w:rFonts w:eastAsiaTheme="minorEastAsia" w:hint="eastAsia"/>
                <w:lang w:val="en-US" w:eastAsia="zh-CN"/>
              </w:rPr>
              <w:t xml:space="preserve">Yanping XING </w:t>
            </w:r>
          </w:p>
          <w:p w14:paraId="77CB02C0" w14:textId="77777777" w:rsidR="00A64F12" w:rsidRDefault="00477C3D">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423566ED" w14:textId="77777777" w:rsidR="00A64F12" w:rsidRDefault="00477C3D">
            <w:pPr>
              <w:spacing w:after="0"/>
              <w:jc w:val="center"/>
              <w:rPr>
                <w:rFonts w:eastAsiaTheme="minorEastAsia"/>
                <w:lang w:val="en-US" w:eastAsia="zh-CN"/>
              </w:rPr>
            </w:pPr>
            <w:r>
              <w:rPr>
                <w:rFonts w:eastAsiaTheme="minorEastAsia" w:hint="eastAsia"/>
                <w:lang w:val="en-US" w:eastAsia="zh-CN"/>
              </w:rPr>
              <w:t xml:space="preserve">xingyanping@catt.cn </w:t>
            </w:r>
          </w:p>
          <w:p w14:paraId="15BA7096" w14:textId="77777777" w:rsidR="00A64F12" w:rsidRDefault="00477C3D">
            <w:pPr>
              <w:spacing w:after="0"/>
              <w:jc w:val="center"/>
              <w:rPr>
                <w:rFonts w:eastAsiaTheme="minorEastAsia"/>
                <w:lang w:val="en-US" w:eastAsia="zh-CN"/>
              </w:rPr>
            </w:pPr>
            <w:r>
              <w:rPr>
                <w:rFonts w:eastAsiaTheme="minorEastAsia" w:hint="eastAsia"/>
                <w:lang w:val="en-US" w:eastAsia="zh-CN"/>
              </w:rPr>
              <w:t>feiyongqiang@catt.cn</w:t>
            </w:r>
          </w:p>
        </w:tc>
      </w:tr>
      <w:tr w:rsidR="00A64F12" w14:paraId="38201622" w14:textId="77777777">
        <w:tc>
          <w:tcPr>
            <w:tcW w:w="2518" w:type="dxa"/>
          </w:tcPr>
          <w:p w14:paraId="74012188" w14:textId="77777777" w:rsidR="00A64F12" w:rsidRDefault="00477C3D">
            <w:pPr>
              <w:spacing w:after="0"/>
              <w:jc w:val="center"/>
              <w:rPr>
                <w:rFonts w:eastAsiaTheme="minorEastAsia"/>
                <w:lang w:val="en-US" w:eastAsia="zh-CN"/>
              </w:rPr>
            </w:pPr>
            <w:r>
              <w:rPr>
                <w:rFonts w:eastAsiaTheme="minorEastAsia"/>
                <w:lang w:val="en-US" w:eastAsia="zh-CN"/>
              </w:rPr>
              <w:t>Ericsson</w:t>
            </w:r>
          </w:p>
        </w:tc>
        <w:tc>
          <w:tcPr>
            <w:tcW w:w="2977" w:type="dxa"/>
          </w:tcPr>
          <w:p w14:paraId="6A7043DB" w14:textId="77777777" w:rsidR="00A64F12" w:rsidRDefault="00477C3D">
            <w:pPr>
              <w:spacing w:after="0"/>
              <w:jc w:val="center"/>
              <w:rPr>
                <w:rFonts w:eastAsiaTheme="minorEastAsia"/>
                <w:lang w:val="en-US" w:eastAsia="zh-CN"/>
              </w:rPr>
            </w:pPr>
            <w:r>
              <w:rPr>
                <w:rFonts w:eastAsiaTheme="minorEastAsia"/>
                <w:lang w:val="en-US" w:eastAsia="zh-CN"/>
              </w:rPr>
              <w:t>Sandeep Narayanan Kadan Veedu</w:t>
            </w:r>
          </w:p>
        </w:tc>
        <w:tc>
          <w:tcPr>
            <w:tcW w:w="4139" w:type="dxa"/>
          </w:tcPr>
          <w:p w14:paraId="6FE826A9" w14:textId="77777777" w:rsidR="00A64F12" w:rsidRDefault="00477C3D">
            <w:pPr>
              <w:spacing w:after="0"/>
              <w:jc w:val="center"/>
              <w:rPr>
                <w:rFonts w:eastAsiaTheme="minorEastAsia"/>
                <w:lang w:val="en-US" w:eastAsia="zh-CN"/>
              </w:rPr>
            </w:pPr>
            <w:r>
              <w:rPr>
                <w:rFonts w:eastAsiaTheme="minorEastAsia"/>
                <w:lang w:val="en-US" w:eastAsia="zh-CN"/>
              </w:rPr>
              <w:t>sandeep.narayanan.kadan.veedu@ericsson.com</w:t>
            </w:r>
          </w:p>
        </w:tc>
      </w:tr>
      <w:tr w:rsidR="00A64F12" w14:paraId="482C348F" w14:textId="77777777">
        <w:tc>
          <w:tcPr>
            <w:tcW w:w="2518" w:type="dxa"/>
          </w:tcPr>
          <w:p w14:paraId="41FDF031" w14:textId="77777777" w:rsidR="00A64F12" w:rsidRDefault="00477C3D">
            <w:pPr>
              <w:spacing w:after="0"/>
              <w:jc w:val="center"/>
              <w:rPr>
                <w:rFonts w:eastAsiaTheme="minorEastAsia"/>
                <w:lang w:val="en-US" w:eastAsia="zh-CN"/>
              </w:rPr>
            </w:pPr>
            <w:r>
              <w:rPr>
                <w:rFonts w:eastAsiaTheme="minorEastAsia"/>
                <w:lang w:val="en-US" w:eastAsia="zh-CN"/>
              </w:rPr>
              <w:t>Nokia, NSB</w:t>
            </w:r>
          </w:p>
        </w:tc>
        <w:tc>
          <w:tcPr>
            <w:tcW w:w="2977" w:type="dxa"/>
          </w:tcPr>
          <w:p w14:paraId="45F45979" w14:textId="77777777" w:rsidR="00A64F12" w:rsidRDefault="00477C3D">
            <w:pPr>
              <w:spacing w:after="0"/>
              <w:jc w:val="center"/>
              <w:rPr>
                <w:rFonts w:eastAsiaTheme="minorEastAsia"/>
                <w:lang w:val="en-US" w:eastAsia="zh-CN"/>
              </w:rPr>
            </w:pPr>
            <w:r>
              <w:rPr>
                <w:rFonts w:eastAsiaTheme="minorEastAsia"/>
                <w:lang w:val="en-US" w:eastAsia="zh-CN"/>
              </w:rPr>
              <w:t>Rapeepat Ratasuk</w:t>
            </w:r>
          </w:p>
        </w:tc>
        <w:tc>
          <w:tcPr>
            <w:tcW w:w="4139" w:type="dxa"/>
          </w:tcPr>
          <w:p w14:paraId="4A195059" w14:textId="77777777" w:rsidR="00A64F12" w:rsidRDefault="00477C3D">
            <w:pPr>
              <w:spacing w:after="0"/>
              <w:jc w:val="center"/>
              <w:rPr>
                <w:rFonts w:eastAsiaTheme="minorEastAsia"/>
                <w:lang w:val="en-US" w:eastAsia="zh-CN"/>
              </w:rPr>
            </w:pPr>
            <w:r>
              <w:rPr>
                <w:rFonts w:eastAsiaTheme="minorEastAsia"/>
                <w:lang w:val="en-US" w:eastAsia="zh-CN"/>
              </w:rPr>
              <w:t>rapeepat.ratasuk@nokia.com</w:t>
            </w:r>
          </w:p>
        </w:tc>
      </w:tr>
      <w:tr w:rsidR="00A64F12" w14:paraId="1264006E" w14:textId="77777777">
        <w:tc>
          <w:tcPr>
            <w:tcW w:w="2518" w:type="dxa"/>
          </w:tcPr>
          <w:p w14:paraId="62E91DB3" w14:textId="77777777" w:rsidR="00A64F12" w:rsidRDefault="00477C3D">
            <w:pPr>
              <w:spacing w:after="0"/>
              <w:jc w:val="center"/>
              <w:rPr>
                <w:rFonts w:eastAsiaTheme="minorEastAsia"/>
                <w:lang w:val="en-US" w:eastAsia="zh-CN"/>
              </w:rPr>
            </w:pPr>
            <w:r>
              <w:rPr>
                <w:rFonts w:eastAsiaTheme="minorEastAsia"/>
                <w:lang w:val="en-US" w:eastAsia="zh-CN"/>
              </w:rPr>
              <w:t>Qualcomm</w:t>
            </w:r>
          </w:p>
        </w:tc>
        <w:tc>
          <w:tcPr>
            <w:tcW w:w="2977" w:type="dxa"/>
          </w:tcPr>
          <w:p w14:paraId="24254E5F" w14:textId="77777777" w:rsidR="00A64F12" w:rsidRDefault="00477C3D">
            <w:pPr>
              <w:spacing w:after="0"/>
              <w:jc w:val="center"/>
              <w:rPr>
                <w:rFonts w:eastAsiaTheme="minorEastAsia"/>
                <w:lang w:val="en-US" w:eastAsia="zh-CN"/>
              </w:rPr>
            </w:pPr>
            <w:r>
              <w:rPr>
                <w:rFonts w:eastAsiaTheme="minorEastAsia"/>
                <w:lang w:val="en-US" w:eastAsia="zh-CN"/>
              </w:rPr>
              <w:t>Yongjun Kwak</w:t>
            </w:r>
          </w:p>
        </w:tc>
        <w:tc>
          <w:tcPr>
            <w:tcW w:w="4139" w:type="dxa"/>
          </w:tcPr>
          <w:p w14:paraId="463C4D08" w14:textId="77777777" w:rsidR="00A64F12" w:rsidRDefault="00477C3D">
            <w:pPr>
              <w:spacing w:after="0"/>
              <w:jc w:val="center"/>
              <w:rPr>
                <w:rFonts w:eastAsiaTheme="minorEastAsia"/>
                <w:lang w:val="en-US" w:eastAsia="zh-CN"/>
              </w:rPr>
            </w:pPr>
            <w:r>
              <w:rPr>
                <w:rFonts w:eastAsiaTheme="minorEastAsia"/>
                <w:lang w:val="en-US" w:eastAsia="zh-CN"/>
              </w:rPr>
              <w:t>yongkwak@qti.qualcomm.com</w:t>
            </w:r>
          </w:p>
        </w:tc>
      </w:tr>
      <w:tr w:rsidR="00A64F12" w14:paraId="0B111D70" w14:textId="77777777">
        <w:tc>
          <w:tcPr>
            <w:tcW w:w="2518" w:type="dxa"/>
          </w:tcPr>
          <w:p w14:paraId="21712B3E" w14:textId="77777777" w:rsidR="00A64F12" w:rsidRDefault="00477C3D">
            <w:pPr>
              <w:spacing w:after="0"/>
              <w:jc w:val="cente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2977" w:type="dxa"/>
          </w:tcPr>
          <w:p w14:paraId="0D94B49B" w14:textId="77777777" w:rsidR="00A64F12" w:rsidRDefault="00477C3D">
            <w:pPr>
              <w:spacing w:after="0"/>
              <w:jc w:val="center"/>
              <w:rPr>
                <w:rFonts w:eastAsiaTheme="minorEastAsia"/>
                <w:lang w:val="en-US" w:eastAsia="zh-CN"/>
              </w:rPr>
            </w:pPr>
            <w:r>
              <w:rPr>
                <w:rFonts w:eastAsia="Yu Mincho"/>
                <w:lang w:val="en-US" w:eastAsia="ja-JP"/>
              </w:rPr>
              <w:t>Shotaro Maki</w:t>
            </w:r>
          </w:p>
        </w:tc>
        <w:tc>
          <w:tcPr>
            <w:tcW w:w="4139" w:type="dxa"/>
          </w:tcPr>
          <w:p w14:paraId="1CE151F0" w14:textId="77777777" w:rsidR="00A64F12" w:rsidRDefault="00477C3D">
            <w:pPr>
              <w:spacing w:after="0"/>
              <w:jc w:val="center"/>
              <w:rPr>
                <w:rFonts w:eastAsiaTheme="minorEastAsia"/>
                <w:lang w:val="en-US" w:eastAsia="zh-CN"/>
              </w:rPr>
            </w:pPr>
            <w:r>
              <w:rPr>
                <w:rFonts w:eastAsia="Yu Mincho" w:hint="eastAsia"/>
                <w:lang w:val="en-US" w:eastAsia="ja-JP"/>
              </w:rPr>
              <w:t>maki.shotaro@jp.panasonic.com</w:t>
            </w:r>
          </w:p>
        </w:tc>
      </w:tr>
      <w:tr w:rsidR="00A64F12" w14:paraId="426ECDE6" w14:textId="77777777">
        <w:tc>
          <w:tcPr>
            <w:tcW w:w="2518" w:type="dxa"/>
          </w:tcPr>
          <w:p w14:paraId="2AA2FC79" w14:textId="77777777" w:rsidR="00A64F12" w:rsidRDefault="00477C3D">
            <w:pPr>
              <w:spacing w:after="0"/>
              <w:jc w:val="center"/>
              <w:rPr>
                <w:rFonts w:eastAsiaTheme="minorEastAsia"/>
                <w:lang w:val="en-US" w:eastAsia="ja-JP"/>
              </w:rPr>
            </w:pPr>
            <w:r>
              <w:rPr>
                <w:rFonts w:eastAsiaTheme="minorEastAsia"/>
                <w:lang w:val="en-US" w:eastAsia="zh-CN"/>
              </w:rPr>
              <w:t>CMCC</w:t>
            </w:r>
          </w:p>
        </w:tc>
        <w:tc>
          <w:tcPr>
            <w:tcW w:w="2977" w:type="dxa"/>
          </w:tcPr>
          <w:p w14:paraId="49BC7CEE" w14:textId="77777777" w:rsidR="00A64F12" w:rsidRDefault="00477C3D">
            <w:pPr>
              <w:spacing w:after="0"/>
              <w:jc w:val="center"/>
              <w:rPr>
                <w:rFonts w:eastAsiaTheme="minorEastAsia"/>
                <w:lang w:val="en-US" w:eastAsia="ja-JP"/>
              </w:rPr>
            </w:pPr>
            <w:r>
              <w:rPr>
                <w:rFonts w:eastAsiaTheme="minorEastAsia"/>
                <w:lang w:val="en-US" w:eastAsia="zh-CN"/>
              </w:rPr>
              <w:t>Lijie Hu</w:t>
            </w:r>
          </w:p>
        </w:tc>
        <w:tc>
          <w:tcPr>
            <w:tcW w:w="4139" w:type="dxa"/>
          </w:tcPr>
          <w:p w14:paraId="5F11A188" w14:textId="77777777" w:rsidR="00A64F12" w:rsidRDefault="00477C3D">
            <w:pPr>
              <w:spacing w:after="0"/>
              <w:jc w:val="center"/>
              <w:rPr>
                <w:rFonts w:eastAsiaTheme="minorEastAsia"/>
                <w:lang w:val="en-US" w:eastAsia="ja-JP"/>
              </w:rPr>
            </w:pPr>
            <w:r>
              <w:rPr>
                <w:rFonts w:eastAsiaTheme="minorEastAsia"/>
                <w:lang w:val="en-US" w:eastAsia="zh-CN"/>
              </w:rPr>
              <w:t>hulijie@chinamobile.com</w:t>
            </w:r>
          </w:p>
        </w:tc>
      </w:tr>
      <w:tr w:rsidR="00A64F12" w14:paraId="73CD34D8" w14:textId="77777777">
        <w:tc>
          <w:tcPr>
            <w:tcW w:w="2518" w:type="dxa"/>
          </w:tcPr>
          <w:p w14:paraId="2FDDD52F" w14:textId="77777777" w:rsidR="00A64F12" w:rsidRDefault="00477C3D">
            <w:pPr>
              <w:spacing w:after="0"/>
              <w:jc w:val="center"/>
              <w:rPr>
                <w:rFonts w:eastAsiaTheme="minorEastAsia"/>
                <w:lang w:val="en-US" w:eastAsia="zh-CN"/>
              </w:rPr>
            </w:pPr>
            <w:r>
              <w:rPr>
                <w:rFonts w:eastAsiaTheme="minorEastAsia"/>
                <w:lang w:val="en-US" w:eastAsia="zh-CN"/>
              </w:rPr>
              <w:t>Intel</w:t>
            </w:r>
          </w:p>
        </w:tc>
        <w:tc>
          <w:tcPr>
            <w:tcW w:w="2977" w:type="dxa"/>
          </w:tcPr>
          <w:p w14:paraId="6C4843BD" w14:textId="77777777" w:rsidR="00A64F12" w:rsidRDefault="00477C3D">
            <w:pPr>
              <w:spacing w:after="0"/>
              <w:jc w:val="center"/>
              <w:rPr>
                <w:rFonts w:eastAsiaTheme="minorEastAsia"/>
                <w:lang w:val="en-US" w:eastAsia="zh-CN"/>
              </w:rPr>
            </w:pPr>
            <w:r>
              <w:rPr>
                <w:rFonts w:eastAsiaTheme="minorEastAsia"/>
                <w:lang w:val="en-US" w:eastAsia="zh-CN"/>
              </w:rPr>
              <w:t>Yingyang Li</w:t>
            </w:r>
          </w:p>
        </w:tc>
        <w:tc>
          <w:tcPr>
            <w:tcW w:w="4139" w:type="dxa"/>
          </w:tcPr>
          <w:p w14:paraId="2B5B976F" w14:textId="77777777" w:rsidR="00A64F12" w:rsidRDefault="00477C3D">
            <w:pPr>
              <w:spacing w:after="0"/>
              <w:jc w:val="center"/>
              <w:rPr>
                <w:rFonts w:eastAsiaTheme="minorEastAsia"/>
                <w:lang w:val="en-US" w:eastAsia="zh-CN"/>
              </w:rPr>
            </w:pPr>
            <w:r>
              <w:rPr>
                <w:rFonts w:eastAsiaTheme="minorEastAsia"/>
                <w:lang w:val="en-US" w:eastAsia="zh-CN"/>
              </w:rPr>
              <w:t>yingyang.li@intel.com</w:t>
            </w:r>
          </w:p>
        </w:tc>
      </w:tr>
      <w:tr w:rsidR="00A64F12" w14:paraId="57890F23" w14:textId="77777777">
        <w:tc>
          <w:tcPr>
            <w:tcW w:w="2518" w:type="dxa"/>
          </w:tcPr>
          <w:p w14:paraId="2271332A" w14:textId="77777777" w:rsidR="00A64F12" w:rsidRDefault="00477C3D">
            <w:pPr>
              <w:spacing w:after="0"/>
              <w:jc w:val="center"/>
              <w:rPr>
                <w:rFonts w:eastAsiaTheme="minorEastAsia"/>
                <w:lang w:val="en-US" w:eastAsia="zh-CN"/>
              </w:rPr>
            </w:pPr>
            <w:r>
              <w:rPr>
                <w:rFonts w:eastAsiaTheme="minorEastAsia"/>
                <w:lang w:val="en-US" w:eastAsia="zh-CN"/>
              </w:rPr>
              <w:t>Lenovo</w:t>
            </w:r>
          </w:p>
        </w:tc>
        <w:tc>
          <w:tcPr>
            <w:tcW w:w="2977" w:type="dxa"/>
          </w:tcPr>
          <w:p w14:paraId="6BC48CED" w14:textId="77777777" w:rsidR="00A64F12" w:rsidRDefault="00477C3D">
            <w:pPr>
              <w:spacing w:after="0"/>
              <w:jc w:val="center"/>
              <w:rPr>
                <w:rFonts w:eastAsiaTheme="minorEastAsia"/>
                <w:lang w:val="en-US" w:eastAsia="zh-CN"/>
              </w:rPr>
            </w:pPr>
            <w:r>
              <w:rPr>
                <w:rFonts w:eastAsiaTheme="minorEastAsia"/>
                <w:lang w:val="en-US" w:eastAsia="zh-CN"/>
              </w:rPr>
              <w:t>Yuantao Zhang</w:t>
            </w:r>
          </w:p>
        </w:tc>
        <w:tc>
          <w:tcPr>
            <w:tcW w:w="4139" w:type="dxa"/>
          </w:tcPr>
          <w:p w14:paraId="6E5F428D" w14:textId="77777777" w:rsidR="00A64F12" w:rsidRDefault="00477C3D">
            <w:pPr>
              <w:spacing w:after="0"/>
              <w:jc w:val="center"/>
              <w:rPr>
                <w:rFonts w:eastAsiaTheme="minorEastAsia"/>
                <w:lang w:val="en-US" w:eastAsia="zh-CN"/>
              </w:rPr>
            </w:pPr>
            <w:r>
              <w:rPr>
                <w:rFonts w:eastAsiaTheme="minorEastAsia"/>
                <w:lang w:val="en-US" w:eastAsia="zh-CN"/>
              </w:rPr>
              <w:t>zhangyt18@lenovo.com</w:t>
            </w:r>
          </w:p>
        </w:tc>
      </w:tr>
      <w:tr w:rsidR="00A64F12" w14:paraId="61AEE55F" w14:textId="77777777">
        <w:tc>
          <w:tcPr>
            <w:tcW w:w="2518" w:type="dxa"/>
          </w:tcPr>
          <w:p w14:paraId="40168B8E" w14:textId="77777777" w:rsidR="00A64F12" w:rsidRDefault="00477C3D">
            <w:pPr>
              <w:spacing w:after="0"/>
              <w:jc w:val="center"/>
              <w:rPr>
                <w:rFonts w:eastAsiaTheme="minorEastAsia"/>
                <w:lang w:val="en-US" w:eastAsia="zh-CN"/>
              </w:rPr>
            </w:pPr>
            <w:r>
              <w:rPr>
                <w:rFonts w:eastAsiaTheme="minorEastAsia" w:hint="eastAsia"/>
                <w:lang w:val="en-US" w:eastAsia="zh-CN"/>
              </w:rPr>
              <w:t>Spreadtrum</w:t>
            </w:r>
          </w:p>
        </w:tc>
        <w:tc>
          <w:tcPr>
            <w:tcW w:w="2977" w:type="dxa"/>
          </w:tcPr>
          <w:p w14:paraId="3BF49842" w14:textId="77777777" w:rsidR="00A64F12" w:rsidRDefault="00477C3D">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w:t>
            </w:r>
            <w:r>
              <w:rPr>
                <w:rFonts w:eastAsiaTheme="minorEastAsia" w:hint="eastAsia"/>
                <w:lang w:val="en-US" w:eastAsia="zh-CN"/>
              </w:rPr>
              <w:t xml:space="preserve"> </w:t>
            </w:r>
            <w:r>
              <w:rPr>
                <w:rFonts w:eastAsiaTheme="minorEastAsia"/>
                <w:lang w:val="en-US" w:eastAsia="zh-CN"/>
              </w:rPr>
              <w:t>Z</w:t>
            </w:r>
            <w:r>
              <w:rPr>
                <w:rFonts w:eastAsiaTheme="minorEastAsia" w:hint="eastAsia"/>
                <w:lang w:val="en-US" w:eastAsia="zh-CN"/>
              </w:rPr>
              <w:t>hao</w:t>
            </w:r>
          </w:p>
        </w:tc>
        <w:tc>
          <w:tcPr>
            <w:tcW w:w="4139" w:type="dxa"/>
          </w:tcPr>
          <w:p w14:paraId="3181F55E" w14:textId="77777777" w:rsidR="00A64F12" w:rsidRDefault="00477C3D">
            <w:pPr>
              <w:spacing w:after="0"/>
              <w:jc w:val="center"/>
              <w:rPr>
                <w:rFonts w:eastAsiaTheme="minorEastAsia"/>
                <w:lang w:val="en-US" w:eastAsia="zh-CN"/>
              </w:rPr>
            </w:pPr>
            <w:r>
              <w:rPr>
                <w:rFonts w:eastAsiaTheme="minorEastAsia"/>
                <w:lang w:val="en-US" w:eastAsia="zh-CN"/>
              </w:rPr>
              <w:t>sicong.zhao@unisoc.com</w:t>
            </w:r>
          </w:p>
        </w:tc>
      </w:tr>
      <w:tr w:rsidR="00A64F12" w14:paraId="15DA720F" w14:textId="77777777">
        <w:tc>
          <w:tcPr>
            <w:tcW w:w="2518" w:type="dxa"/>
          </w:tcPr>
          <w:p w14:paraId="0DA25FA2" w14:textId="77777777" w:rsidR="00A64F12" w:rsidRDefault="00477C3D">
            <w:pPr>
              <w:spacing w:after="0"/>
              <w:jc w:val="center"/>
              <w:rPr>
                <w:rFonts w:eastAsiaTheme="minorEastAsia"/>
                <w:lang w:val="en-US" w:eastAsia="zh-CN"/>
              </w:rPr>
            </w:pPr>
            <w:r>
              <w:rPr>
                <w:rFonts w:eastAsiaTheme="minorEastAsia"/>
                <w:lang w:val="en-US" w:eastAsia="zh-CN"/>
              </w:rPr>
              <w:t>Sierra Wireless</w:t>
            </w:r>
          </w:p>
        </w:tc>
        <w:tc>
          <w:tcPr>
            <w:tcW w:w="2977" w:type="dxa"/>
          </w:tcPr>
          <w:p w14:paraId="293B6F78" w14:textId="77777777" w:rsidR="00A64F12" w:rsidRDefault="00477C3D">
            <w:pPr>
              <w:spacing w:after="0"/>
              <w:jc w:val="center"/>
              <w:rPr>
                <w:rFonts w:eastAsiaTheme="minorEastAsia"/>
                <w:lang w:val="en-US" w:eastAsia="zh-CN"/>
              </w:rPr>
            </w:pPr>
            <w:r>
              <w:rPr>
                <w:rFonts w:eastAsiaTheme="minorEastAsia"/>
                <w:lang w:val="en-US" w:eastAsia="zh-CN"/>
              </w:rPr>
              <w:t>Serkan Dost</w:t>
            </w:r>
          </w:p>
        </w:tc>
        <w:tc>
          <w:tcPr>
            <w:tcW w:w="4139" w:type="dxa"/>
          </w:tcPr>
          <w:p w14:paraId="6830091C" w14:textId="77777777" w:rsidR="00A64F12" w:rsidRDefault="00477C3D">
            <w:pPr>
              <w:spacing w:after="0"/>
              <w:jc w:val="center"/>
              <w:rPr>
                <w:rFonts w:eastAsiaTheme="minorEastAsia"/>
                <w:lang w:val="en-US" w:eastAsia="zh-CN"/>
              </w:rPr>
            </w:pPr>
            <w:r>
              <w:rPr>
                <w:rFonts w:eastAsiaTheme="minorEastAsia"/>
                <w:lang w:val="en-US" w:eastAsia="zh-CN"/>
              </w:rPr>
              <w:t>sdost@sierrawireless.com</w:t>
            </w:r>
          </w:p>
        </w:tc>
      </w:tr>
      <w:tr w:rsidR="00A64F12" w14:paraId="2321689E" w14:textId="77777777">
        <w:tc>
          <w:tcPr>
            <w:tcW w:w="2518" w:type="dxa"/>
            <w:tcBorders>
              <w:top w:val="single" w:sz="4" w:space="0" w:color="auto"/>
              <w:left w:val="single" w:sz="4" w:space="0" w:color="auto"/>
              <w:bottom w:val="single" w:sz="4" w:space="0" w:color="auto"/>
              <w:right w:val="single" w:sz="4" w:space="0" w:color="auto"/>
            </w:tcBorders>
          </w:tcPr>
          <w:p w14:paraId="785658BA" w14:textId="77777777" w:rsidR="00A64F12" w:rsidRDefault="00477C3D">
            <w:pPr>
              <w:spacing w:after="0"/>
              <w:jc w:val="center"/>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2396C904" w14:textId="77777777" w:rsidR="00A64F12" w:rsidRDefault="00477C3D">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t>
            </w:r>
            <w:r>
              <w:rPr>
                <w:rFonts w:eastAsiaTheme="minorEastAsia" w:hint="eastAsia"/>
                <w:lang w:val="en-US" w:eastAsia="zh-CN"/>
              </w:rPr>
              <w:t>Wang</w:t>
            </w:r>
          </w:p>
        </w:tc>
        <w:tc>
          <w:tcPr>
            <w:tcW w:w="4139" w:type="dxa"/>
            <w:tcBorders>
              <w:top w:val="single" w:sz="4" w:space="0" w:color="auto"/>
              <w:left w:val="single" w:sz="4" w:space="0" w:color="auto"/>
              <w:bottom w:val="single" w:sz="4" w:space="0" w:color="auto"/>
              <w:right w:val="single" w:sz="4" w:space="0" w:color="auto"/>
            </w:tcBorders>
          </w:tcPr>
          <w:p w14:paraId="6AAA523A" w14:textId="77777777" w:rsidR="00A64F12" w:rsidRDefault="00477C3D">
            <w:pPr>
              <w:spacing w:after="0"/>
              <w:jc w:val="center"/>
              <w:rPr>
                <w:rFonts w:eastAsiaTheme="minorEastAsia"/>
                <w:lang w:val="en-US" w:eastAsia="zh-CN"/>
              </w:rPr>
            </w:pPr>
            <w:r>
              <w:rPr>
                <w:rFonts w:eastAsiaTheme="minorEastAsia"/>
                <w:lang w:val="en-US" w:eastAsia="zh-CN"/>
              </w:rPr>
              <w:t>w</w:t>
            </w:r>
            <w:r>
              <w:rPr>
                <w:rFonts w:eastAsiaTheme="minorEastAsia" w:hint="eastAsia"/>
                <w:lang w:val="en-US" w:eastAsia="zh-CN"/>
              </w:rPr>
              <w:t>anglihui</w:t>
            </w:r>
            <w:r>
              <w:rPr>
                <w:rFonts w:eastAsiaTheme="minorEastAsia"/>
                <w:lang w:val="en-US" w:eastAsia="zh-CN"/>
              </w:rPr>
              <w:t>@vivo.com</w:t>
            </w:r>
          </w:p>
        </w:tc>
      </w:tr>
      <w:tr w:rsidR="00A64F12" w14:paraId="7091A1F7" w14:textId="77777777">
        <w:tc>
          <w:tcPr>
            <w:tcW w:w="2518" w:type="dxa"/>
          </w:tcPr>
          <w:p w14:paraId="53B73E4E" w14:textId="77777777" w:rsidR="00A64F12" w:rsidRDefault="00477C3D">
            <w:pPr>
              <w:spacing w:after="0"/>
              <w:jc w:val="center"/>
              <w:rPr>
                <w:rFonts w:eastAsiaTheme="minorEastAsia"/>
                <w:lang w:eastAsia="zh-CN"/>
              </w:rPr>
            </w:pPr>
            <w:r>
              <w:rPr>
                <w:rFonts w:eastAsiaTheme="minorEastAsia"/>
                <w:lang w:eastAsia="zh-CN"/>
              </w:rPr>
              <w:t>NEC</w:t>
            </w:r>
          </w:p>
        </w:tc>
        <w:tc>
          <w:tcPr>
            <w:tcW w:w="2977" w:type="dxa"/>
          </w:tcPr>
          <w:p w14:paraId="37DE060F" w14:textId="77777777" w:rsidR="00A64F12" w:rsidRDefault="00477C3D">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139" w:type="dxa"/>
          </w:tcPr>
          <w:p w14:paraId="5B9B517A" w14:textId="77777777" w:rsidR="00A64F12" w:rsidRDefault="00477C3D">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akahiro.sasaki@nec.com</w:t>
            </w:r>
          </w:p>
        </w:tc>
      </w:tr>
      <w:tr w:rsidR="00A64F12" w14:paraId="575D41AE" w14:textId="77777777">
        <w:tc>
          <w:tcPr>
            <w:tcW w:w="2518" w:type="dxa"/>
          </w:tcPr>
          <w:p w14:paraId="1DFF691C" w14:textId="77777777" w:rsidR="00A64F12" w:rsidRDefault="00477C3D">
            <w:pPr>
              <w:spacing w:after="0"/>
              <w:jc w:val="center"/>
              <w:rPr>
                <w:rFonts w:eastAsiaTheme="minorEastAsia"/>
                <w:lang w:eastAsia="zh-CN"/>
              </w:rPr>
            </w:pPr>
            <w:r>
              <w:rPr>
                <w:rFonts w:eastAsia="Malgun Gothic" w:hint="eastAsia"/>
                <w:lang w:eastAsia="ko-KR"/>
              </w:rPr>
              <w:t>LGE</w:t>
            </w:r>
          </w:p>
        </w:tc>
        <w:tc>
          <w:tcPr>
            <w:tcW w:w="2977" w:type="dxa"/>
          </w:tcPr>
          <w:p w14:paraId="6A700BB2" w14:textId="77777777" w:rsidR="00A64F12" w:rsidRDefault="00477C3D">
            <w:pPr>
              <w:spacing w:after="0"/>
              <w:jc w:val="center"/>
              <w:rPr>
                <w:rFonts w:eastAsia="Yu Mincho"/>
                <w:lang w:val="en-US" w:eastAsia="ja-JP"/>
              </w:rPr>
            </w:pPr>
            <w:r>
              <w:rPr>
                <w:rFonts w:eastAsia="Malgun Gothic" w:hint="eastAsia"/>
                <w:lang w:val="en-US" w:eastAsia="ko-KR"/>
              </w:rPr>
              <w:t>Jay KIM</w:t>
            </w:r>
          </w:p>
        </w:tc>
        <w:tc>
          <w:tcPr>
            <w:tcW w:w="4139" w:type="dxa"/>
          </w:tcPr>
          <w:p w14:paraId="677D922A" w14:textId="77777777" w:rsidR="00A64F12" w:rsidRDefault="00477C3D">
            <w:pPr>
              <w:spacing w:after="0"/>
              <w:jc w:val="center"/>
              <w:rPr>
                <w:rFonts w:eastAsia="Yu Mincho"/>
                <w:lang w:val="en-US" w:eastAsia="ja-JP"/>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A64F12" w14:paraId="24CB749F" w14:textId="77777777">
        <w:tc>
          <w:tcPr>
            <w:tcW w:w="2518" w:type="dxa"/>
          </w:tcPr>
          <w:p w14:paraId="2FAD83AF" w14:textId="77777777" w:rsidR="00A64F12" w:rsidRDefault="00477C3D">
            <w:pPr>
              <w:spacing w:after="0"/>
              <w:jc w:val="center"/>
              <w:rPr>
                <w:rFonts w:eastAsia="Malgun Gothic"/>
                <w:lang w:eastAsia="ko-KR"/>
              </w:rPr>
            </w:pPr>
            <w:r>
              <w:rPr>
                <w:rFonts w:eastAsia="Yu Mincho"/>
                <w:lang w:val="en-US" w:eastAsia="ja-JP"/>
              </w:rPr>
              <w:t>NTT DOCOMO</w:t>
            </w:r>
          </w:p>
        </w:tc>
        <w:tc>
          <w:tcPr>
            <w:tcW w:w="2977" w:type="dxa"/>
          </w:tcPr>
          <w:p w14:paraId="2EA19163" w14:textId="77777777" w:rsidR="00A64F12" w:rsidRDefault="00477C3D">
            <w:pPr>
              <w:spacing w:after="0"/>
              <w:jc w:val="center"/>
              <w:rPr>
                <w:rFonts w:eastAsia="Malgun Gothic"/>
                <w:lang w:val="en-US" w:eastAsia="ko-KR"/>
              </w:rPr>
            </w:pPr>
            <w:r>
              <w:rPr>
                <w:rFonts w:eastAsia="Yu Mincho" w:hint="eastAsia"/>
                <w:lang w:val="en-US" w:eastAsia="ja-JP"/>
              </w:rPr>
              <w:t>M</w:t>
            </w:r>
            <w:r>
              <w:rPr>
                <w:rFonts w:eastAsia="Yu Mincho"/>
                <w:lang w:val="en-US" w:eastAsia="ja-JP"/>
              </w:rPr>
              <w:t>ayuko Okano</w:t>
            </w:r>
          </w:p>
        </w:tc>
        <w:tc>
          <w:tcPr>
            <w:tcW w:w="4139" w:type="dxa"/>
          </w:tcPr>
          <w:p w14:paraId="07536161" w14:textId="77777777" w:rsidR="00A64F12" w:rsidRDefault="00477C3D">
            <w:pPr>
              <w:spacing w:after="0"/>
              <w:jc w:val="center"/>
              <w:rPr>
                <w:rFonts w:eastAsia="Malgun Gothic"/>
                <w:lang w:val="en-US" w:eastAsia="ko-KR"/>
              </w:rPr>
            </w:pPr>
            <w:r>
              <w:rPr>
                <w:rFonts w:eastAsia="Yu Mincho"/>
                <w:lang w:val="en-US" w:eastAsia="ja-JP"/>
              </w:rPr>
              <w:t>mayuko.okano.ca@nttdocomo.com</w:t>
            </w:r>
          </w:p>
        </w:tc>
      </w:tr>
      <w:tr w:rsidR="00A64F12" w14:paraId="00121903" w14:textId="77777777">
        <w:tc>
          <w:tcPr>
            <w:tcW w:w="2518" w:type="dxa"/>
          </w:tcPr>
          <w:p w14:paraId="2C45BBF3" w14:textId="77777777" w:rsidR="00A64F12" w:rsidRDefault="00477C3D">
            <w:pPr>
              <w:spacing w:after="0"/>
              <w:jc w:val="center"/>
              <w:rPr>
                <w:rFonts w:eastAsia="SimSun"/>
                <w:lang w:val="en-US" w:eastAsia="ja-JP"/>
              </w:rPr>
            </w:pPr>
            <w:r>
              <w:rPr>
                <w:rFonts w:eastAsia="SimSun" w:hint="eastAsia"/>
                <w:lang w:val="en-US" w:eastAsia="zh-CN"/>
              </w:rPr>
              <w:t>Transsion</w:t>
            </w:r>
          </w:p>
        </w:tc>
        <w:tc>
          <w:tcPr>
            <w:tcW w:w="2977" w:type="dxa"/>
          </w:tcPr>
          <w:p w14:paraId="0A4817FF" w14:textId="77777777" w:rsidR="00A64F12" w:rsidRDefault="00477C3D">
            <w:pPr>
              <w:spacing w:after="0"/>
              <w:jc w:val="center"/>
              <w:rPr>
                <w:rFonts w:eastAsia="SimSun"/>
                <w:lang w:val="en-US" w:eastAsia="ja-JP"/>
              </w:rPr>
            </w:pPr>
            <w:r>
              <w:rPr>
                <w:rFonts w:eastAsia="SimSun" w:hint="eastAsia"/>
                <w:lang w:val="en-US" w:eastAsia="zh-CN"/>
              </w:rPr>
              <w:t>Sha</w:t>
            </w:r>
            <w:r>
              <w:rPr>
                <w:rFonts w:eastAsia="SimSun"/>
                <w:lang w:val="en-US" w:eastAsia="zh-CN"/>
              </w:rPr>
              <w:t xml:space="preserve"> W</w:t>
            </w:r>
            <w:r>
              <w:rPr>
                <w:rFonts w:eastAsia="SimSun" w:hint="eastAsia"/>
                <w:lang w:val="en-US" w:eastAsia="zh-CN"/>
              </w:rPr>
              <w:t>ang</w:t>
            </w:r>
          </w:p>
        </w:tc>
        <w:tc>
          <w:tcPr>
            <w:tcW w:w="4139" w:type="dxa"/>
          </w:tcPr>
          <w:p w14:paraId="0ACD4664" w14:textId="77777777" w:rsidR="00A64F12" w:rsidRDefault="00477C3D">
            <w:pPr>
              <w:spacing w:after="0"/>
              <w:jc w:val="center"/>
              <w:rPr>
                <w:rFonts w:eastAsia="SimSun"/>
                <w:lang w:val="en-US" w:eastAsia="ja-JP"/>
              </w:rPr>
            </w:pPr>
            <w:r>
              <w:rPr>
                <w:rFonts w:eastAsia="SimSun" w:hint="eastAsia"/>
                <w:lang w:val="en-US" w:eastAsia="zh-CN"/>
              </w:rPr>
              <w:t>sha.wang@transsion.com</w:t>
            </w:r>
          </w:p>
        </w:tc>
      </w:tr>
      <w:tr w:rsidR="00A64F12" w14:paraId="43B1D6E0" w14:textId="77777777">
        <w:tc>
          <w:tcPr>
            <w:tcW w:w="2518" w:type="dxa"/>
          </w:tcPr>
          <w:p w14:paraId="515641C9" w14:textId="77777777" w:rsidR="00A64F12" w:rsidRDefault="00477C3D">
            <w:pPr>
              <w:spacing w:after="0"/>
              <w:jc w:val="center"/>
              <w:rPr>
                <w:rFonts w:eastAsia="SimSun"/>
                <w:lang w:val="en-US" w:eastAsia="zh-CN"/>
              </w:rPr>
            </w:pPr>
            <w:r>
              <w:rPr>
                <w:rFonts w:eastAsia="SimSun"/>
                <w:lang w:val="en-US" w:eastAsia="zh-CN"/>
              </w:rPr>
              <w:t>FUTUREWEI</w:t>
            </w:r>
          </w:p>
        </w:tc>
        <w:tc>
          <w:tcPr>
            <w:tcW w:w="2977" w:type="dxa"/>
          </w:tcPr>
          <w:p w14:paraId="7526909D" w14:textId="77777777" w:rsidR="00A64F12" w:rsidRDefault="00477C3D">
            <w:pPr>
              <w:spacing w:after="0"/>
              <w:jc w:val="center"/>
              <w:rPr>
                <w:rFonts w:eastAsia="SimSun"/>
                <w:lang w:val="en-US" w:eastAsia="zh-CN"/>
              </w:rPr>
            </w:pPr>
            <w:r>
              <w:rPr>
                <w:rFonts w:eastAsia="SimSun"/>
                <w:lang w:val="en-US" w:eastAsia="zh-CN"/>
              </w:rPr>
              <w:t>Vip Desai</w:t>
            </w:r>
          </w:p>
        </w:tc>
        <w:tc>
          <w:tcPr>
            <w:tcW w:w="4139" w:type="dxa"/>
          </w:tcPr>
          <w:p w14:paraId="6386C148" w14:textId="77777777" w:rsidR="00A64F12" w:rsidRDefault="00477C3D">
            <w:pPr>
              <w:spacing w:after="0"/>
              <w:jc w:val="center"/>
              <w:rPr>
                <w:rFonts w:eastAsia="SimSun"/>
                <w:lang w:val="en-US" w:eastAsia="zh-CN"/>
              </w:rPr>
            </w:pPr>
            <w:r>
              <w:rPr>
                <w:rFonts w:eastAsia="SimSun"/>
                <w:lang w:val="en-US" w:eastAsia="zh-CN"/>
              </w:rPr>
              <w:t>vipul.desai@futurewei.com</w:t>
            </w:r>
          </w:p>
        </w:tc>
      </w:tr>
      <w:tr w:rsidR="00A64F12" w14:paraId="7FEF1FA0" w14:textId="77777777">
        <w:tc>
          <w:tcPr>
            <w:tcW w:w="2518" w:type="dxa"/>
          </w:tcPr>
          <w:p w14:paraId="188D228C" w14:textId="77777777" w:rsidR="00A64F12" w:rsidRDefault="00477C3D">
            <w:pPr>
              <w:spacing w:after="0"/>
              <w:jc w:val="center"/>
              <w:rPr>
                <w:rFonts w:eastAsia="SimSun"/>
                <w:lang w:val="en-US" w:eastAsia="zh-CN"/>
              </w:rPr>
            </w:pPr>
            <w:r>
              <w:rPr>
                <w:rFonts w:eastAsia="SimSun"/>
                <w:lang w:val="en-US" w:eastAsia="zh-CN"/>
              </w:rPr>
              <w:t>SONY</w:t>
            </w:r>
          </w:p>
        </w:tc>
        <w:tc>
          <w:tcPr>
            <w:tcW w:w="2977" w:type="dxa"/>
          </w:tcPr>
          <w:p w14:paraId="79732029" w14:textId="77777777" w:rsidR="00A64F12" w:rsidRDefault="00477C3D">
            <w:pPr>
              <w:spacing w:after="0"/>
              <w:jc w:val="center"/>
              <w:rPr>
                <w:rFonts w:eastAsia="SimSun"/>
                <w:lang w:val="en-US" w:eastAsia="zh-CN"/>
              </w:rPr>
            </w:pPr>
            <w:r>
              <w:rPr>
                <w:rFonts w:eastAsia="SimSun"/>
                <w:lang w:val="en-US" w:eastAsia="zh-CN"/>
              </w:rPr>
              <w:t>Martin Beale</w:t>
            </w:r>
          </w:p>
        </w:tc>
        <w:tc>
          <w:tcPr>
            <w:tcW w:w="4139" w:type="dxa"/>
          </w:tcPr>
          <w:p w14:paraId="50A5B3CA" w14:textId="77777777" w:rsidR="00A64F12" w:rsidRDefault="00477C3D">
            <w:pPr>
              <w:spacing w:after="0"/>
              <w:jc w:val="center"/>
              <w:rPr>
                <w:rFonts w:eastAsia="SimSun"/>
                <w:lang w:val="en-US" w:eastAsia="zh-CN"/>
              </w:rPr>
            </w:pPr>
            <w:r>
              <w:rPr>
                <w:rFonts w:eastAsia="SimSun"/>
                <w:lang w:val="en-US" w:eastAsia="zh-CN"/>
              </w:rPr>
              <w:t>martin.beale@sony.com</w:t>
            </w:r>
          </w:p>
        </w:tc>
      </w:tr>
      <w:tr w:rsidR="00A64F12" w14:paraId="1BD63D8C" w14:textId="77777777">
        <w:tc>
          <w:tcPr>
            <w:tcW w:w="2518" w:type="dxa"/>
          </w:tcPr>
          <w:p w14:paraId="139D35C3" w14:textId="77777777" w:rsidR="00A64F12" w:rsidRDefault="00477C3D">
            <w:pPr>
              <w:spacing w:after="0"/>
              <w:jc w:val="center"/>
              <w:rPr>
                <w:rFonts w:eastAsia="SimSun"/>
                <w:lang w:val="en-US" w:eastAsia="zh-CN"/>
              </w:rPr>
            </w:pPr>
            <w:r>
              <w:rPr>
                <w:rFonts w:eastAsia="SimSun" w:hint="eastAsia"/>
                <w:lang w:val="en-US" w:eastAsia="zh-CN"/>
              </w:rPr>
              <w:t>ZTE, Sanechips</w:t>
            </w:r>
          </w:p>
        </w:tc>
        <w:tc>
          <w:tcPr>
            <w:tcW w:w="2977" w:type="dxa"/>
          </w:tcPr>
          <w:p w14:paraId="11243E67" w14:textId="77777777" w:rsidR="00A64F12" w:rsidRDefault="00477C3D">
            <w:pPr>
              <w:spacing w:after="0"/>
              <w:jc w:val="center"/>
              <w:rPr>
                <w:rFonts w:eastAsia="SimSun"/>
                <w:lang w:val="en-US" w:eastAsia="zh-CN"/>
              </w:rPr>
            </w:pPr>
            <w:r>
              <w:rPr>
                <w:rFonts w:eastAsia="SimSun" w:hint="eastAsia"/>
                <w:lang w:val="en-US" w:eastAsia="zh-CN"/>
              </w:rPr>
              <w:t>Youjun Hu</w:t>
            </w:r>
          </w:p>
        </w:tc>
        <w:tc>
          <w:tcPr>
            <w:tcW w:w="4139" w:type="dxa"/>
          </w:tcPr>
          <w:p w14:paraId="367AB09D" w14:textId="77777777" w:rsidR="00A64F12" w:rsidRDefault="00477C3D">
            <w:pPr>
              <w:spacing w:after="0"/>
              <w:jc w:val="center"/>
              <w:rPr>
                <w:rFonts w:eastAsia="SimSun"/>
                <w:lang w:val="en-US" w:eastAsia="zh-CN"/>
              </w:rPr>
            </w:pPr>
            <w:r>
              <w:rPr>
                <w:rFonts w:eastAsia="SimSun" w:hint="eastAsia"/>
                <w:lang w:val="en-US" w:eastAsia="zh-CN"/>
              </w:rPr>
              <w:t>hu.youjun1@zte.com.cn</w:t>
            </w:r>
          </w:p>
        </w:tc>
      </w:tr>
    </w:tbl>
    <w:p w14:paraId="0503D46B" w14:textId="77777777" w:rsidR="00A64F12" w:rsidRDefault="00A64F12">
      <w:pPr>
        <w:rPr>
          <w:szCs w:val="22"/>
          <w:highlight w:val="magenta"/>
        </w:rPr>
      </w:pPr>
    </w:p>
    <w:p w14:paraId="7EF8B4F4" w14:textId="77777777" w:rsidR="00A64F12" w:rsidRDefault="00477C3D">
      <w:pPr>
        <w:pStyle w:val="Heading1"/>
        <w:numPr>
          <w:ilvl w:val="0"/>
          <w:numId w:val="0"/>
        </w:numPr>
        <w:ind w:left="1134" w:hanging="1134"/>
        <w:rPr>
          <w:lang w:val="en-US"/>
        </w:rPr>
      </w:pPr>
      <w:bookmarkStart w:id="3" w:name="_Toc101519362"/>
      <w:r>
        <w:rPr>
          <w:lang w:val="en-US"/>
        </w:rPr>
        <w:t>2</w:t>
      </w:r>
      <w:r>
        <w:rPr>
          <w:lang w:val="en-US"/>
        </w:rPr>
        <w:tab/>
      </w:r>
      <w:bookmarkEnd w:id="3"/>
      <w:r>
        <w:rPr>
          <w:lang w:val="en-US"/>
        </w:rPr>
        <w:t>UE BB bandwidth reduction</w:t>
      </w:r>
    </w:p>
    <w:p w14:paraId="2642FBAA" w14:textId="77777777" w:rsidR="00A64F12" w:rsidRDefault="00477C3D">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Bandwidth of broadcast PDSCH</w:t>
      </w:r>
    </w:p>
    <w:p w14:paraId="72BD6885" w14:textId="77777777" w:rsidR="00A64F12" w:rsidRDefault="00477C3D">
      <w:pPr>
        <w:rPr>
          <w:rFonts w:eastAsia="Microsoft YaHei UI"/>
          <w:b/>
          <w:bCs/>
          <w:u w:val="single"/>
          <w:lang w:val="en-US" w:eastAsia="zh-CN"/>
        </w:rPr>
      </w:pPr>
      <w:r>
        <w:rPr>
          <w:rFonts w:eastAsia="Microsoft YaHei UI"/>
          <w:b/>
          <w:bCs/>
          <w:u w:val="single"/>
          <w:lang w:val="en-US" w:eastAsia="zh-CN"/>
        </w:rPr>
        <w:t>Assumptions on UE Post-FFT buffer size</w:t>
      </w:r>
    </w:p>
    <w:p w14:paraId="675FA642" w14:textId="77777777" w:rsidR="00A64F12" w:rsidRDefault="00477C3D">
      <w:pPr>
        <w:rPr>
          <w:rFonts w:eastAsia="Microsoft YaHei UI"/>
          <w:lang w:val="en-US" w:eastAsia="zh-CN"/>
        </w:rPr>
      </w:pPr>
      <w:r>
        <w:rPr>
          <w:rFonts w:eastAsia="Microsoft YaHei UI"/>
          <w:lang w:val="en-US" w:eastAsia="zh-CN"/>
        </w:rPr>
        <w:t>The previous RAN1 meeting made an FFS regarding the UE post-FFT buffering “assumption” (for SIB1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64F12" w14:paraId="020CF96D" w14:textId="77777777">
        <w:tc>
          <w:tcPr>
            <w:tcW w:w="9630" w:type="dxa"/>
            <w:shd w:val="clear" w:color="auto" w:fill="auto"/>
          </w:tcPr>
          <w:p w14:paraId="5B7A1A33"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764C09C4" w14:textId="77777777" w:rsidR="00A64F12" w:rsidRDefault="00477C3D">
            <w:pPr>
              <w:spacing w:after="0" w:line="240" w:lineRule="auto"/>
              <w:jc w:val="left"/>
              <w:rPr>
                <w:rFonts w:ascii="Times" w:hAnsi="Times"/>
                <w:szCs w:val="24"/>
                <w:lang w:val="en-US"/>
              </w:rPr>
            </w:pPr>
            <w:r>
              <w:rPr>
                <w:rFonts w:ascii="Times" w:hAnsi="Times"/>
                <w:szCs w:val="24"/>
                <w:lang w:val="en-US"/>
              </w:rPr>
              <w:t>For UE BB bandwidth reduction, for SIB1 (PDSCH),</w:t>
            </w:r>
          </w:p>
          <w:p w14:paraId="5E1F8BFA" w14:textId="77777777" w:rsidR="00A64F12" w:rsidRDefault="00477C3D">
            <w:pPr>
              <w:numPr>
                <w:ilvl w:val="0"/>
                <w:numId w:val="14"/>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7B49E5AF" w14:textId="77777777" w:rsidR="00A64F12" w:rsidRDefault="00477C3D">
            <w:pPr>
              <w:numPr>
                <w:ilvl w:val="0"/>
                <w:numId w:val="14"/>
              </w:numPr>
              <w:spacing w:after="0" w:line="240" w:lineRule="auto"/>
              <w:jc w:val="left"/>
              <w:rPr>
                <w:rFonts w:ascii="Times" w:hAnsi="Times"/>
                <w:szCs w:val="24"/>
                <w:lang w:val="en-US"/>
              </w:rPr>
            </w:pPr>
            <w:r>
              <w:rPr>
                <w:rFonts w:ascii="Times" w:hAnsi="Times" w:hint="eastAsia"/>
                <w:szCs w:val="24"/>
                <w:lang w:val="en-US"/>
              </w:rPr>
              <w:t>F</w:t>
            </w:r>
            <w:r>
              <w:rPr>
                <w:rFonts w:ascii="Times" w:hAnsi="Times"/>
                <w:szCs w:val="24"/>
                <w:lang w:val="en-US"/>
              </w:rPr>
              <w:t>FS: UE post-FFT buffering “assumption”</w:t>
            </w:r>
          </w:p>
          <w:p w14:paraId="5CFD720B" w14:textId="77777777" w:rsidR="00A64F12" w:rsidRDefault="00477C3D">
            <w:pPr>
              <w:spacing w:after="0" w:line="240" w:lineRule="auto"/>
              <w:jc w:val="left"/>
              <w:rPr>
                <w:rFonts w:ascii="Times" w:hAnsi="Times"/>
                <w:szCs w:val="24"/>
                <w:lang w:val="en-US"/>
              </w:rPr>
            </w:pPr>
            <w:r>
              <w:rPr>
                <w:rFonts w:ascii="Times" w:hAnsi="Times"/>
                <w:szCs w:val="24"/>
                <w:lang w:val="en-US"/>
              </w:rPr>
              <w:t> </w:t>
            </w:r>
          </w:p>
        </w:tc>
      </w:tr>
    </w:tbl>
    <w:p w14:paraId="46C96D84" w14:textId="77777777" w:rsidR="00A64F12" w:rsidRDefault="00477C3D">
      <w:pPr>
        <w:rPr>
          <w:rFonts w:eastAsia="Microsoft YaHei UI"/>
          <w:lang w:val="en-US" w:eastAsia="zh-CN"/>
        </w:rPr>
      </w:pPr>
      <w:r>
        <w:rPr>
          <w:rFonts w:eastAsia="Microsoft YaHei UI"/>
          <w:lang w:val="en-US" w:eastAsia="zh-CN"/>
        </w:rPr>
        <w:lastRenderedPageBreak/>
        <w:br/>
        <w:t>Several contributions [11, 12, 14, 15, 16, 19, 24, 28, 30, 33, 35] propose that post-FFT buffer size should not smaller than ~20 MHz. A few contributions [17, 19, 22] propose that the UE post-FFT buffer size can be less than 20 MHz (e.g., 5 MHz). One contribution [32] proposes that post-FFT size can be 20 MHz until PDCCH is decoded and 5 MHz after that.</w:t>
      </w:r>
    </w:p>
    <w:p w14:paraId="387B2D29" w14:textId="77777777" w:rsidR="00A64F12" w:rsidRDefault="00477C3D">
      <w:pPr>
        <w:rPr>
          <w:rFonts w:eastAsia="Microsoft YaHei UI"/>
          <w:szCs w:val="22"/>
          <w:lang w:val="en-US" w:eastAsia="zh-CN"/>
        </w:rPr>
      </w:pPr>
      <w:r>
        <w:rPr>
          <w:rFonts w:eastAsia="Microsoft YaHei UI"/>
          <w:szCs w:val="22"/>
          <w:lang w:val="en-US" w:eastAsia="zh-CN"/>
        </w:rPr>
        <w:t>Based on the above considerations, the following proposals can be considered.</w:t>
      </w:r>
    </w:p>
    <w:p w14:paraId="68803DF5" w14:textId="77777777" w:rsidR="00A64F12" w:rsidRDefault="00477C3D">
      <w:pPr>
        <w:rPr>
          <w:rFonts w:eastAsia="Microsoft YaHei UI"/>
          <w:szCs w:val="22"/>
          <w:lang w:val="en-US" w:eastAsia="zh-CN"/>
        </w:rPr>
      </w:pPr>
      <w:r>
        <w:rPr>
          <w:b/>
          <w:highlight w:val="yellow"/>
          <w:lang w:val="en-US"/>
        </w:rPr>
        <w:t>FL1 High Priority Proposal 2.1-1a</w:t>
      </w:r>
      <w:r>
        <w:rPr>
          <w:b/>
          <w:lang w:val="en-US"/>
        </w:rPr>
        <w:t>:</w:t>
      </w:r>
      <w:r>
        <w:rPr>
          <w:b/>
          <w:bCs/>
          <w:lang w:val="en-US"/>
        </w:rPr>
        <w:t xml:space="preserve"> For UE BB bandwidth reduction, for broadcast PDSCH, RAN1 does not assume that the UE post-FFT buffer size is smaller than 20 MHz.</w:t>
      </w:r>
    </w:p>
    <w:tbl>
      <w:tblPr>
        <w:tblStyle w:val="TableGrid"/>
        <w:tblW w:w="9634" w:type="dxa"/>
        <w:tblLayout w:type="fixed"/>
        <w:tblLook w:val="04A0" w:firstRow="1" w:lastRow="0" w:firstColumn="1" w:lastColumn="0" w:noHBand="0" w:noVBand="1"/>
      </w:tblPr>
      <w:tblGrid>
        <w:gridCol w:w="1479"/>
        <w:gridCol w:w="1039"/>
        <w:gridCol w:w="7116"/>
      </w:tblGrid>
      <w:tr w:rsidR="00A64F12" w14:paraId="21C72C40" w14:textId="77777777">
        <w:tc>
          <w:tcPr>
            <w:tcW w:w="1479" w:type="dxa"/>
            <w:shd w:val="clear" w:color="auto" w:fill="D9D9D9" w:themeFill="background1" w:themeFillShade="D9"/>
          </w:tcPr>
          <w:p w14:paraId="1AD5C576"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1604F119" w14:textId="77777777" w:rsidR="00A64F12" w:rsidRDefault="00477C3D">
            <w:pPr>
              <w:rPr>
                <w:b/>
                <w:bCs/>
                <w:lang w:val="en-US"/>
              </w:rPr>
            </w:pPr>
            <w:r>
              <w:rPr>
                <w:b/>
                <w:bCs/>
                <w:lang w:val="en-US"/>
              </w:rPr>
              <w:t>Y/N</w:t>
            </w:r>
          </w:p>
        </w:tc>
        <w:tc>
          <w:tcPr>
            <w:tcW w:w="7116" w:type="dxa"/>
            <w:shd w:val="clear" w:color="auto" w:fill="D9D9D9" w:themeFill="background1" w:themeFillShade="D9"/>
          </w:tcPr>
          <w:p w14:paraId="56A20C85" w14:textId="77777777" w:rsidR="00A64F12" w:rsidRDefault="00477C3D">
            <w:pPr>
              <w:rPr>
                <w:b/>
                <w:bCs/>
                <w:lang w:val="en-US"/>
              </w:rPr>
            </w:pPr>
            <w:r>
              <w:rPr>
                <w:b/>
                <w:bCs/>
                <w:lang w:val="en-US"/>
              </w:rPr>
              <w:t>Comments</w:t>
            </w:r>
          </w:p>
        </w:tc>
      </w:tr>
      <w:tr w:rsidR="00A64F12" w14:paraId="7852A713" w14:textId="77777777">
        <w:tc>
          <w:tcPr>
            <w:tcW w:w="1479" w:type="dxa"/>
          </w:tcPr>
          <w:p w14:paraId="70F9563C"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286E2479"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47A065B" w14:textId="77777777" w:rsidR="00A64F12" w:rsidRDefault="00477C3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broadcast PDSCH and unicast PDSCH, the UE post-FFT buffer has the same design. </w:t>
            </w:r>
          </w:p>
        </w:tc>
      </w:tr>
      <w:tr w:rsidR="00A64F12" w14:paraId="1A8FE08C" w14:textId="77777777">
        <w:tc>
          <w:tcPr>
            <w:tcW w:w="1479" w:type="dxa"/>
          </w:tcPr>
          <w:p w14:paraId="15E071D3"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5E7B711C" w14:textId="77777777" w:rsidR="00A64F12" w:rsidRDefault="00477C3D">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 …</w:t>
            </w:r>
          </w:p>
        </w:tc>
        <w:tc>
          <w:tcPr>
            <w:tcW w:w="7116" w:type="dxa"/>
          </w:tcPr>
          <w:p w14:paraId="40AF279F" w14:textId="77777777" w:rsidR="00A64F12" w:rsidRDefault="00477C3D">
            <w:pPr>
              <w:rPr>
                <w:rFonts w:eastAsiaTheme="minorEastAsia"/>
                <w:lang w:val="en-US" w:eastAsia="zh-CN"/>
              </w:rPr>
            </w:pPr>
            <w:r>
              <w:rPr>
                <w:rFonts w:eastAsiaTheme="minorEastAsia"/>
                <w:lang w:val="en-US" w:eastAsia="zh-CN"/>
              </w:rPr>
              <w:t xml:space="preserve">Fine with the proposal. But “for broadcast PDSCH” is redundant since post-FFT buffer is shared and the same for unicast and broadcast PDSCHs. </w:t>
            </w:r>
          </w:p>
        </w:tc>
      </w:tr>
      <w:tr w:rsidR="00A64F12" w14:paraId="3EC3478A" w14:textId="77777777">
        <w:tc>
          <w:tcPr>
            <w:tcW w:w="1479" w:type="dxa"/>
          </w:tcPr>
          <w:p w14:paraId="1CA60FE9"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29BD2833" w14:textId="77777777" w:rsidR="00A64F12" w:rsidRDefault="00477C3D">
            <w:pPr>
              <w:tabs>
                <w:tab w:val="left" w:pos="551"/>
              </w:tabs>
              <w:rPr>
                <w:rFonts w:eastAsiaTheme="minorEastAsia"/>
                <w:lang w:val="en-US" w:eastAsia="zh-CN"/>
              </w:rPr>
            </w:pPr>
            <w:r>
              <w:rPr>
                <w:rFonts w:eastAsiaTheme="minorEastAsia"/>
                <w:lang w:val="en-US" w:eastAsia="zh-CN"/>
              </w:rPr>
              <w:t>OK</w:t>
            </w:r>
          </w:p>
        </w:tc>
        <w:tc>
          <w:tcPr>
            <w:tcW w:w="7116" w:type="dxa"/>
          </w:tcPr>
          <w:p w14:paraId="58BBFC1A" w14:textId="77777777" w:rsidR="00A64F12" w:rsidRDefault="00A64F12">
            <w:pPr>
              <w:rPr>
                <w:rFonts w:eastAsiaTheme="minorEastAsia"/>
                <w:lang w:val="en-US" w:eastAsia="zh-CN"/>
              </w:rPr>
            </w:pPr>
          </w:p>
        </w:tc>
      </w:tr>
      <w:tr w:rsidR="00A64F12" w14:paraId="0B4513D9" w14:textId="77777777">
        <w:tc>
          <w:tcPr>
            <w:tcW w:w="1479" w:type="dxa"/>
          </w:tcPr>
          <w:p w14:paraId="649C47A8" w14:textId="77777777" w:rsidR="00A64F12" w:rsidRDefault="00477C3D">
            <w:pPr>
              <w:rPr>
                <w:rFonts w:eastAsiaTheme="minorEastAsia"/>
                <w:lang w:val="en-US" w:eastAsia="zh-CN"/>
              </w:rPr>
            </w:pPr>
            <w:r>
              <w:rPr>
                <w:rFonts w:eastAsiaTheme="minorEastAsia"/>
                <w:lang w:val="en-US" w:eastAsia="zh-CN"/>
              </w:rPr>
              <w:t>OPPO</w:t>
            </w:r>
          </w:p>
        </w:tc>
        <w:tc>
          <w:tcPr>
            <w:tcW w:w="1039" w:type="dxa"/>
          </w:tcPr>
          <w:p w14:paraId="5A75DFA8"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771211E2" w14:textId="77777777" w:rsidR="00A64F12" w:rsidRDefault="00477C3D">
            <w:pPr>
              <w:rPr>
                <w:rFonts w:eastAsiaTheme="minorEastAsia"/>
                <w:lang w:val="en-US" w:eastAsia="zh-CN"/>
              </w:rPr>
            </w:pPr>
            <w:r>
              <w:rPr>
                <w:rFonts w:eastAsiaTheme="minorEastAsia"/>
                <w:lang w:val="en-US" w:eastAsia="zh-CN"/>
              </w:rPr>
              <w:t>This is the right assumption as we have conclusion for SIB1. The post-FFT buffer is commonly shared for both channels.</w:t>
            </w:r>
          </w:p>
        </w:tc>
      </w:tr>
      <w:tr w:rsidR="00A64F12" w14:paraId="72EB23A5" w14:textId="77777777">
        <w:tc>
          <w:tcPr>
            <w:tcW w:w="1479" w:type="dxa"/>
          </w:tcPr>
          <w:p w14:paraId="74173256"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38F30A86"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5EE78521" w14:textId="77777777" w:rsidR="00A64F12" w:rsidRDefault="00A64F12">
            <w:pPr>
              <w:rPr>
                <w:rFonts w:eastAsiaTheme="minorEastAsia"/>
                <w:lang w:val="en-US" w:eastAsia="zh-CN"/>
              </w:rPr>
            </w:pPr>
          </w:p>
        </w:tc>
      </w:tr>
      <w:tr w:rsidR="00A64F12" w14:paraId="38D31C3F" w14:textId="77777777">
        <w:tc>
          <w:tcPr>
            <w:tcW w:w="1479" w:type="dxa"/>
          </w:tcPr>
          <w:p w14:paraId="41C356EB"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7DEA577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229CE11" w14:textId="77777777" w:rsidR="00A64F12" w:rsidRDefault="00A64F12">
            <w:pPr>
              <w:rPr>
                <w:rFonts w:eastAsiaTheme="minorEastAsia"/>
                <w:lang w:val="en-US" w:eastAsia="zh-CN"/>
              </w:rPr>
            </w:pPr>
          </w:p>
        </w:tc>
      </w:tr>
      <w:tr w:rsidR="00A64F12" w14:paraId="6A093582" w14:textId="77777777">
        <w:tc>
          <w:tcPr>
            <w:tcW w:w="1479" w:type="dxa"/>
          </w:tcPr>
          <w:p w14:paraId="15EF6DF6"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1D5A3E60"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A17B1B5" w14:textId="77777777" w:rsidR="00A64F12" w:rsidRDefault="00477C3D">
            <w:pPr>
              <w:rPr>
                <w:rFonts w:eastAsiaTheme="minorEastAsia"/>
                <w:lang w:val="en-US" w:eastAsia="zh-CN"/>
              </w:rPr>
            </w:pPr>
            <w:r>
              <w:rPr>
                <w:rFonts w:eastAsiaTheme="minorEastAsia"/>
                <w:lang w:val="en-US" w:eastAsia="zh-CN"/>
              </w:rPr>
              <w:t>Agree with other companies that this should apply to both broadcast and unicast.</w:t>
            </w:r>
          </w:p>
        </w:tc>
      </w:tr>
      <w:tr w:rsidR="00A64F12" w14:paraId="65112887" w14:textId="77777777">
        <w:tc>
          <w:tcPr>
            <w:tcW w:w="1479" w:type="dxa"/>
          </w:tcPr>
          <w:p w14:paraId="7E56A460"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5CECE325"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06D2EE6B" w14:textId="77777777" w:rsidR="00A64F12" w:rsidRDefault="00A64F12">
            <w:pPr>
              <w:rPr>
                <w:rFonts w:eastAsiaTheme="minorEastAsia"/>
                <w:lang w:val="en-US" w:eastAsia="zh-CN"/>
              </w:rPr>
            </w:pPr>
          </w:p>
        </w:tc>
      </w:tr>
      <w:tr w:rsidR="00A64F12" w14:paraId="79F20304" w14:textId="77777777">
        <w:tc>
          <w:tcPr>
            <w:tcW w:w="1479" w:type="dxa"/>
          </w:tcPr>
          <w:p w14:paraId="5E4CC2F2" w14:textId="77777777" w:rsidR="00A64F12" w:rsidRDefault="00477C3D">
            <w:pPr>
              <w:rPr>
                <w:rFonts w:eastAsiaTheme="minorEastAsia"/>
                <w:lang w:val="en-US" w:eastAsia="zh-CN"/>
              </w:rPr>
            </w:pPr>
            <w:r>
              <w:rPr>
                <w:rFonts w:eastAsiaTheme="minorEastAsia"/>
                <w:lang w:eastAsia="zh-CN"/>
              </w:rPr>
              <w:t>Qualcomm</w:t>
            </w:r>
          </w:p>
        </w:tc>
        <w:tc>
          <w:tcPr>
            <w:tcW w:w="1039" w:type="dxa"/>
          </w:tcPr>
          <w:p w14:paraId="41DF9A13" w14:textId="77777777" w:rsidR="00A64F12" w:rsidRDefault="00477C3D">
            <w:pPr>
              <w:tabs>
                <w:tab w:val="left" w:pos="551"/>
              </w:tabs>
              <w:rPr>
                <w:rFonts w:eastAsiaTheme="minorEastAsia"/>
                <w:lang w:val="en-US" w:eastAsia="zh-CN"/>
              </w:rPr>
            </w:pPr>
            <w:r>
              <w:rPr>
                <w:rFonts w:eastAsiaTheme="minorEastAsia"/>
                <w:lang w:val="en-US" w:eastAsia="zh-CN"/>
              </w:rPr>
              <w:t xml:space="preserve">Y </w:t>
            </w:r>
          </w:p>
        </w:tc>
        <w:tc>
          <w:tcPr>
            <w:tcW w:w="7116" w:type="dxa"/>
          </w:tcPr>
          <w:p w14:paraId="3A26B4C7" w14:textId="77777777" w:rsidR="00A64F12" w:rsidRDefault="00477C3D">
            <w:pPr>
              <w:rPr>
                <w:rFonts w:eastAsiaTheme="minorEastAsia"/>
                <w:lang w:val="en-US" w:eastAsia="zh-CN"/>
              </w:rPr>
            </w:pPr>
            <w:r>
              <w:rPr>
                <w:rFonts w:eastAsiaTheme="minorEastAsia"/>
                <w:lang w:val="en-US" w:eastAsia="zh-CN"/>
              </w:rPr>
              <w:t>Same assumption should apply to both broadcast and unicast.</w:t>
            </w:r>
          </w:p>
        </w:tc>
      </w:tr>
      <w:tr w:rsidR="00A64F12" w14:paraId="3F0458C6" w14:textId="77777777">
        <w:tc>
          <w:tcPr>
            <w:tcW w:w="1479" w:type="dxa"/>
          </w:tcPr>
          <w:p w14:paraId="546AB0A8" w14:textId="77777777" w:rsidR="00A64F12" w:rsidRDefault="00477C3D">
            <w:pPr>
              <w:rPr>
                <w:rFonts w:eastAsiaTheme="minorEastAsia"/>
                <w:lang w:eastAsia="zh-CN"/>
              </w:rPr>
            </w:pPr>
            <w:r>
              <w:rPr>
                <w:rFonts w:eastAsia="Yu Mincho" w:hint="eastAsia"/>
                <w:lang w:val="en-US" w:eastAsia="ja-JP"/>
              </w:rPr>
              <w:t>P</w:t>
            </w:r>
            <w:r>
              <w:rPr>
                <w:rFonts w:eastAsia="Yu Mincho"/>
                <w:lang w:val="en-US" w:eastAsia="ja-JP"/>
              </w:rPr>
              <w:t>anasonic</w:t>
            </w:r>
          </w:p>
        </w:tc>
        <w:tc>
          <w:tcPr>
            <w:tcW w:w="1039" w:type="dxa"/>
          </w:tcPr>
          <w:p w14:paraId="1C07EEC8"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7116" w:type="dxa"/>
          </w:tcPr>
          <w:p w14:paraId="776028A6" w14:textId="77777777" w:rsidR="00A64F12" w:rsidRDefault="00A64F12">
            <w:pPr>
              <w:rPr>
                <w:rFonts w:eastAsiaTheme="minorEastAsia"/>
                <w:lang w:val="en-US" w:eastAsia="zh-CN"/>
              </w:rPr>
            </w:pPr>
          </w:p>
        </w:tc>
      </w:tr>
      <w:tr w:rsidR="00A64F12" w14:paraId="6D95938B" w14:textId="77777777">
        <w:tc>
          <w:tcPr>
            <w:tcW w:w="1479" w:type="dxa"/>
          </w:tcPr>
          <w:p w14:paraId="24CE7022" w14:textId="77777777" w:rsidR="00A64F12" w:rsidRDefault="00477C3D">
            <w:pPr>
              <w:rPr>
                <w:rFonts w:eastAsiaTheme="minorEastAsia"/>
                <w:lang w:val="en-US" w:eastAsia="ja-JP"/>
              </w:rPr>
            </w:pPr>
            <w:r>
              <w:rPr>
                <w:rFonts w:eastAsiaTheme="minorEastAsia"/>
                <w:lang w:val="en-US" w:eastAsia="zh-CN"/>
              </w:rPr>
              <w:t>CMCC</w:t>
            </w:r>
          </w:p>
        </w:tc>
        <w:tc>
          <w:tcPr>
            <w:tcW w:w="1039" w:type="dxa"/>
          </w:tcPr>
          <w:p w14:paraId="1EB097C7" w14:textId="77777777" w:rsidR="00A64F12" w:rsidRDefault="00477C3D">
            <w:pPr>
              <w:tabs>
                <w:tab w:val="left" w:pos="551"/>
              </w:tabs>
              <w:rPr>
                <w:rFonts w:eastAsiaTheme="minorEastAsia"/>
                <w:lang w:val="en-US" w:eastAsia="ja-JP"/>
              </w:rPr>
            </w:pPr>
            <w:r>
              <w:rPr>
                <w:rFonts w:eastAsiaTheme="minorEastAsia"/>
                <w:lang w:val="en-US" w:eastAsia="zh-CN"/>
              </w:rPr>
              <w:t>Y</w:t>
            </w:r>
          </w:p>
        </w:tc>
        <w:tc>
          <w:tcPr>
            <w:tcW w:w="7116" w:type="dxa"/>
          </w:tcPr>
          <w:p w14:paraId="77BB7572" w14:textId="77777777" w:rsidR="00A64F12" w:rsidRDefault="00477C3D">
            <w:pPr>
              <w:rPr>
                <w:rFonts w:eastAsiaTheme="minorEastAsia"/>
                <w:lang w:val="en-US" w:eastAsia="zh-CN"/>
              </w:rPr>
            </w:pPr>
            <w:r>
              <w:rPr>
                <w:rFonts w:eastAsiaTheme="minorEastAsia"/>
                <w:lang w:val="en-US" w:eastAsia="zh-CN"/>
              </w:rPr>
              <w:t>With default same slot scheduling, it seems OK for broadcast PDSCH</w:t>
            </w:r>
          </w:p>
        </w:tc>
      </w:tr>
      <w:tr w:rsidR="00A64F12" w14:paraId="56BD5BBC" w14:textId="77777777">
        <w:tc>
          <w:tcPr>
            <w:tcW w:w="1479" w:type="dxa"/>
          </w:tcPr>
          <w:p w14:paraId="1E4A2286"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1D1B3F3B" w14:textId="77777777" w:rsidR="00A64F12" w:rsidRDefault="00A64F12">
            <w:pPr>
              <w:tabs>
                <w:tab w:val="left" w:pos="551"/>
              </w:tabs>
              <w:rPr>
                <w:rFonts w:eastAsiaTheme="minorEastAsia"/>
                <w:lang w:val="en-US" w:eastAsia="zh-CN"/>
              </w:rPr>
            </w:pPr>
          </w:p>
        </w:tc>
        <w:tc>
          <w:tcPr>
            <w:tcW w:w="7116" w:type="dxa"/>
          </w:tcPr>
          <w:p w14:paraId="39557806" w14:textId="77777777" w:rsidR="00A64F12" w:rsidRDefault="00477C3D">
            <w:pPr>
              <w:rPr>
                <w:rFonts w:eastAsiaTheme="minorEastAsia"/>
                <w:lang w:val="en-US" w:eastAsia="zh-CN"/>
              </w:rPr>
            </w:pPr>
            <w:r>
              <w:rPr>
                <w:rFonts w:eastAsiaTheme="minorEastAsia"/>
                <w:lang w:val="en-US" w:eastAsia="zh-CN"/>
              </w:rPr>
              <w:t>The relation between post-FFT buffer size and processing timeline of PDSCH should be clarified. There are two interpretations of the FL proposal</w:t>
            </w:r>
          </w:p>
          <w:p w14:paraId="1EEA63DC" w14:textId="77777777" w:rsidR="00A64F12" w:rsidRDefault="00477C3D">
            <w:pPr>
              <w:pStyle w:val="ListParagraph"/>
              <w:numPr>
                <w:ilvl w:val="0"/>
                <w:numId w:val="15"/>
              </w:numPr>
              <w:rPr>
                <w:rFonts w:eastAsiaTheme="minorEastAsia"/>
                <w:sz w:val="20"/>
                <w:szCs w:val="22"/>
                <w:lang w:val="en-US" w:eastAsia="zh-CN"/>
              </w:rPr>
            </w:pPr>
            <w:r>
              <w:rPr>
                <w:rFonts w:eastAsiaTheme="minorEastAsia"/>
                <w:sz w:val="20"/>
                <w:szCs w:val="22"/>
                <w:lang w:val="en-US" w:eastAsia="zh-CN"/>
              </w:rPr>
              <w:t xml:space="preserve">Interpretation #1: the buffer is no smaller than 20MHz and the broadcast PDSCH processing time is relaxed. </w:t>
            </w:r>
          </w:p>
          <w:p w14:paraId="2105B50F" w14:textId="77777777" w:rsidR="00A64F12" w:rsidRDefault="00477C3D">
            <w:pPr>
              <w:pStyle w:val="ListParagraph"/>
              <w:numPr>
                <w:ilvl w:val="0"/>
                <w:numId w:val="15"/>
              </w:numPr>
              <w:rPr>
                <w:rFonts w:eastAsiaTheme="minorEastAsia"/>
                <w:sz w:val="20"/>
                <w:szCs w:val="22"/>
                <w:lang w:val="en-US" w:eastAsia="zh-CN"/>
              </w:rPr>
            </w:pPr>
            <w:r>
              <w:rPr>
                <w:rFonts w:eastAsiaTheme="minorEastAsia"/>
                <w:sz w:val="20"/>
                <w:szCs w:val="22"/>
                <w:lang w:val="en-US" w:eastAsia="zh-CN"/>
              </w:rPr>
              <w:t xml:space="preserve">Interpretation #2: the buffer is no smaller than 20MHz and the broadcast PDSCH processing time is same as unicast PDSCH. </w:t>
            </w:r>
          </w:p>
          <w:p w14:paraId="72FFB486" w14:textId="77777777" w:rsidR="00A64F12" w:rsidRDefault="00477C3D">
            <w:pPr>
              <w:rPr>
                <w:rFonts w:eastAsiaTheme="minorEastAsia"/>
                <w:lang w:val="en-US" w:eastAsia="zh-CN"/>
              </w:rPr>
            </w:pPr>
            <w:r>
              <w:rPr>
                <w:rFonts w:eastAsiaTheme="minorEastAsia"/>
                <w:lang w:val="en-US" w:eastAsia="zh-CN"/>
              </w:rPr>
              <w:t xml:space="preserve">With </w:t>
            </w:r>
            <w:r>
              <w:rPr>
                <w:rFonts w:eastAsiaTheme="minorEastAsia"/>
                <w:szCs w:val="22"/>
                <w:lang w:val="en-US" w:eastAsia="zh-CN"/>
              </w:rPr>
              <w:t>Interpretation #1</w:t>
            </w:r>
            <w:r>
              <w:rPr>
                <w:rFonts w:eastAsiaTheme="minorEastAsia"/>
                <w:lang w:val="en-US" w:eastAsia="zh-CN"/>
              </w:rPr>
              <w:t xml:space="preserve">, as analyzed in our tdoc R1-2211409, the required amount of buffer will be larger than 20MHz. The UE needs to keep the buffer for multiple slots after the slot with broadcast PDSCH. Consequently, additional post-FFT buffer is necessary if new DL transmission can be scheduled in the multiple slots. One way avoiding the increase of buffer is to avoid DL scheduling in the multiple slots, however, it impacts scheduling flexibility. As comparison, additional buffer is not needed for Interpretation #2. </w:t>
            </w:r>
          </w:p>
        </w:tc>
      </w:tr>
      <w:tr w:rsidR="00A64F12" w14:paraId="5E184B12" w14:textId="77777777">
        <w:tc>
          <w:tcPr>
            <w:tcW w:w="1479" w:type="dxa"/>
          </w:tcPr>
          <w:p w14:paraId="39751A3B"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5C7C2897"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22E1CEC" w14:textId="77777777" w:rsidR="00A64F12" w:rsidRDefault="00477C3D">
            <w:pPr>
              <w:rPr>
                <w:rFonts w:eastAsiaTheme="minorEastAsia"/>
                <w:lang w:val="en-US" w:eastAsia="zh-CN"/>
              </w:rPr>
            </w:pPr>
            <w:r>
              <w:rPr>
                <w:rFonts w:eastAsiaTheme="minorEastAsia"/>
                <w:lang w:val="en-US" w:eastAsia="zh-CN"/>
              </w:rPr>
              <w:t>UE needs to buffer 20MHz for some symbols.</w:t>
            </w:r>
          </w:p>
        </w:tc>
      </w:tr>
      <w:tr w:rsidR="00A64F12" w14:paraId="695AA1B0" w14:textId="77777777">
        <w:tc>
          <w:tcPr>
            <w:tcW w:w="1479" w:type="dxa"/>
          </w:tcPr>
          <w:p w14:paraId="6504DA5D"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063A000C"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A20932A" w14:textId="77777777" w:rsidR="00A64F12" w:rsidRDefault="00477C3D">
            <w:pPr>
              <w:rPr>
                <w:rFonts w:eastAsiaTheme="minorEastAsia"/>
                <w:lang w:val="en-US" w:eastAsia="zh-CN"/>
              </w:rPr>
            </w:pPr>
            <w:r>
              <w:rPr>
                <w:rFonts w:eastAsiaTheme="minorEastAsia"/>
                <w:lang w:val="en-US" w:eastAsia="zh-CN"/>
              </w:rPr>
              <w:t>For clarify, we understand that the post-FFT buffer size is a time-frequency granularity, prefer to add this:</w:t>
            </w:r>
          </w:p>
          <w:p w14:paraId="4EBAA50C" w14:textId="77777777" w:rsidR="00A64F12" w:rsidRDefault="00477C3D">
            <w:pPr>
              <w:rPr>
                <w:rFonts w:eastAsiaTheme="minorEastAsia"/>
                <w:lang w:val="en-US" w:eastAsia="zh-CN"/>
              </w:rPr>
            </w:pPr>
            <w:r>
              <w:rPr>
                <w:b/>
                <w:highlight w:val="yellow"/>
                <w:lang w:val="en-US"/>
              </w:rPr>
              <w:t>High Priority Proposal 2.1-1a</w:t>
            </w:r>
            <w:r>
              <w:rPr>
                <w:b/>
                <w:lang w:val="en-US"/>
              </w:rPr>
              <w:t>:</w:t>
            </w:r>
            <w:r>
              <w:rPr>
                <w:b/>
                <w:bCs/>
                <w:lang w:val="en-US"/>
              </w:rPr>
              <w:t xml:space="preserve"> For UE BB bandwidth reduction, for broadcast PDSCH, RAN1 does not assume that the UE post-FFT buffer size is smaller than 20 MHz</w:t>
            </w:r>
            <w:r>
              <w:rPr>
                <w:b/>
                <w:bCs/>
                <w:color w:val="FF0000"/>
                <w:lang w:val="en-US"/>
              </w:rPr>
              <w:t xml:space="preserve"> per slot.</w:t>
            </w:r>
          </w:p>
        </w:tc>
      </w:tr>
      <w:tr w:rsidR="00A64F12" w14:paraId="116031CC" w14:textId="77777777">
        <w:tc>
          <w:tcPr>
            <w:tcW w:w="1479" w:type="dxa"/>
          </w:tcPr>
          <w:p w14:paraId="54F9BF18" w14:textId="77777777" w:rsidR="00A64F12" w:rsidRDefault="00477C3D">
            <w:pPr>
              <w:rPr>
                <w:rFonts w:eastAsiaTheme="minorEastAsia"/>
                <w:lang w:val="en-US" w:eastAsia="zh-CN"/>
              </w:rPr>
            </w:pPr>
            <w:r>
              <w:rPr>
                <w:rFonts w:eastAsiaTheme="minorEastAsia"/>
                <w:lang w:val="en-US" w:eastAsia="zh-CN"/>
              </w:rPr>
              <w:lastRenderedPageBreak/>
              <w:t>FL</w:t>
            </w:r>
          </w:p>
        </w:tc>
        <w:tc>
          <w:tcPr>
            <w:tcW w:w="8155" w:type="dxa"/>
            <w:gridSpan w:val="2"/>
          </w:tcPr>
          <w:p w14:paraId="0C24D39D" w14:textId="77777777" w:rsidR="00A64F12" w:rsidRDefault="00477C3D">
            <w:pPr>
              <w:rPr>
                <w:rFonts w:eastAsiaTheme="minorEastAsia"/>
                <w:lang w:val="en-US" w:eastAsia="zh-CN"/>
              </w:rPr>
            </w:pPr>
            <w:r>
              <w:rPr>
                <w:rFonts w:eastAsiaTheme="minorEastAsia"/>
                <w:lang w:val="en-US" w:eastAsia="zh-CN"/>
              </w:rPr>
              <w:t>The RAN1 session on Monday 14</w:t>
            </w:r>
            <w:r>
              <w:rPr>
                <w:rFonts w:eastAsiaTheme="minorEastAsia"/>
                <w:vertAlign w:val="superscript"/>
                <w:lang w:val="en-US" w:eastAsia="zh-CN"/>
              </w:rPr>
              <w:t>th</w:t>
            </w:r>
            <w:r>
              <w:rPr>
                <w:rFonts w:eastAsiaTheme="minorEastAsia"/>
                <w:lang w:val="en-US" w:eastAsia="zh-CN"/>
              </w:rPr>
              <w:t xml:space="preserve"> November made the following conclusion:</w:t>
            </w:r>
          </w:p>
          <w:p w14:paraId="7BD6E3FB" w14:textId="77777777" w:rsidR="00A64F12" w:rsidRDefault="00477C3D">
            <w:pPr>
              <w:spacing w:after="0" w:line="240" w:lineRule="auto"/>
              <w:jc w:val="left"/>
              <w:rPr>
                <w:rFonts w:ascii="Times" w:hAnsi="Times"/>
                <w:szCs w:val="24"/>
                <w:lang w:val="en-US"/>
              </w:rPr>
            </w:pPr>
            <w:r>
              <w:rPr>
                <w:rFonts w:ascii="Times" w:hAnsi="Times"/>
                <w:szCs w:val="24"/>
                <w:lang w:val="en-US"/>
              </w:rPr>
              <w:t>Conclusion:</w:t>
            </w:r>
          </w:p>
          <w:p w14:paraId="7DF50BFE" w14:textId="77777777" w:rsidR="00A64F12" w:rsidRDefault="00477C3D">
            <w:pPr>
              <w:spacing w:after="0" w:line="240" w:lineRule="auto"/>
              <w:jc w:val="left"/>
              <w:rPr>
                <w:rFonts w:ascii="Times" w:hAnsi="Times"/>
                <w:szCs w:val="24"/>
                <w:lang w:val="en-US"/>
              </w:rPr>
            </w:pPr>
            <w:r>
              <w:rPr>
                <w:rFonts w:ascii="Times" w:hAnsi="Times"/>
                <w:szCs w:val="24"/>
                <w:lang w:val="en-US"/>
              </w:rPr>
              <w:t>For UE BB complexity reduction, for broadcast and unicast PDSCH, RAN1 does not assume that the UE post-FFT buffer size per slot is smaller than 20 MHz.</w:t>
            </w:r>
          </w:p>
          <w:p w14:paraId="3CD9FA32" w14:textId="77777777" w:rsidR="00A64F12" w:rsidRDefault="00A64F12">
            <w:pPr>
              <w:spacing w:after="0" w:line="240" w:lineRule="auto"/>
              <w:jc w:val="left"/>
              <w:rPr>
                <w:rFonts w:ascii="Times" w:hAnsi="Times"/>
                <w:szCs w:val="24"/>
                <w:lang w:val="en-US"/>
              </w:rPr>
            </w:pPr>
          </w:p>
        </w:tc>
      </w:tr>
    </w:tbl>
    <w:p w14:paraId="32632C96" w14:textId="77777777" w:rsidR="00A64F12" w:rsidRDefault="00A64F12">
      <w:pPr>
        <w:rPr>
          <w:rFonts w:eastAsia="Microsoft YaHei UI"/>
          <w:lang w:val="en-US" w:eastAsia="zh-CN"/>
        </w:rPr>
      </w:pPr>
    </w:p>
    <w:p w14:paraId="21B2494A" w14:textId="77777777" w:rsidR="00A64F12" w:rsidRDefault="00477C3D">
      <w:pPr>
        <w:rPr>
          <w:rFonts w:eastAsia="Microsoft YaHei UI"/>
          <w:b/>
          <w:lang w:val="en-US" w:eastAsia="zh-CN"/>
        </w:rPr>
      </w:pPr>
      <w:r>
        <w:rPr>
          <w:b/>
          <w:highlight w:val="yellow"/>
          <w:lang w:val="en-US"/>
        </w:rPr>
        <w:t>FL1 High Priority Proposal 2.1-2a</w:t>
      </w:r>
      <w:r>
        <w:rPr>
          <w:b/>
          <w:lang w:val="en-US"/>
        </w:rPr>
        <w:t>: For UE BB bandwidth reduction, for unicast PDSCH, at least until PDCCH is decoded, RAN1 does not assume that the UE post-FFT buffer size is smaller than 20 MHz.</w:t>
      </w:r>
    </w:p>
    <w:p w14:paraId="4FB26AB5" w14:textId="77777777" w:rsidR="00A64F12" w:rsidRDefault="00477C3D">
      <w:pPr>
        <w:pStyle w:val="ListParagraph"/>
        <w:numPr>
          <w:ilvl w:val="0"/>
          <w:numId w:val="16"/>
        </w:numPr>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FFS: the assumption on post-FFT buffer size after decoding PDCCH</w:t>
      </w:r>
    </w:p>
    <w:tbl>
      <w:tblPr>
        <w:tblStyle w:val="TableGrid"/>
        <w:tblW w:w="9634" w:type="dxa"/>
        <w:tblLayout w:type="fixed"/>
        <w:tblLook w:val="04A0" w:firstRow="1" w:lastRow="0" w:firstColumn="1" w:lastColumn="0" w:noHBand="0" w:noVBand="1"/>
      </w:tblPr>
      <w:tblGrid>
        <w:gridCol w:w="1479"/>
        <w:gridCol w:w="1039"/>
        <w:gridCol w:w="7116"/>
      </w:tblGrid>
      <w:tr w:rsidR="00A64F12" w14:paraId="1BA82E7E" w14:textId="77777777">
        <w:tc>
          <w:tcPr>
            <w:tcW w:w="1479" w:type="dxa"/>
            <w:shd w:val="clear" w:color="auto" w:fill="D9D9D9" w:themeFill="background1" w:themeFillShade="D9"/>
          </w:tcPr>
          <w:p w14:paraId="0AB47EE5"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4974C233" w14:textId="77777777" w:rsidR="00A64F12" w:rsidRDefault="00477C3D">
            <w:pPr>
              <w:rPr>
                <w:b/>
                <w:bCs/>
                <w:lang w:val="en-US"/>
              </w:rPr>
            </w:pPr>
            <w:r>
              <w:rPr>
                <w:b/>
                <w:bCs/>
                <w:lang w:val="en-US"/>
              </w:rPr>
              <w:t>Y/N</w:t>
            </w:r>
          </w:p>
        </w:tc>
        <w:tc>
          <w:tcPr>
            <w:tcW w:w="7116" w:type="dxa"/>
            <w:shd w:val="clear" w:color="auto" w:fill="D9D9D9" w:themeFill="background1" w:themeFillShade="D9"/>
          </w:tcPr>
          <w:p w14:paraId="1F4B0269" w14:textId="77777777" w:rsidR="00A64F12" w:rsidRDefault="00477C3D">
            <w:pPr>
              <w:rPr>
                <w:b/>
                <w:bCs/>
                <w:lang w:val="en-US"/>
              </w:rPr>
            </w:pPr>
            <w:r>
              <w:rPr>
                <w:b/>
                <w:bCs/>
                <w:lang w:val="en-US"/>
              </w:rPr>
              <w:t>Comments</w:t>
            </w:r>
          </w:p>
        </w:tc>
      </w:tr>
      <w:tr w:rsidR="00A64F12" w14:paraId="01A43E20" w14:textId="77777777">
        <w:tc>
          <w:tcPr>
            <w:tcW w:w="1479" w:type="dxa"/>
          </w:tcPr>
          <w:p w14:paraId="1E0C6208"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5C19809B"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5967A0E2" w14:textId="77777777" w:rsidR="00A64F12" w:rsidRDefault="00477C3D">
            <w:pPr>
              <w:rPr>
                <w:rFonts w:eastAsiaTheme="minorEastAsia"/>
                <w:lang w:val="en-US" w:eastAsia="zh-CN"/>
              </w:rPr>
            </w:pPr>
            <w:r>
              <w:rPr>
                <w:rFonts w:eastAsiaTheme="minorEastAsia" w:hint="eastAsia"/>
                <w:lang w:val="en-US" w:eastAsia="zh-CN"/>
              </w:rPr>
              <w:t>F</w:t>
            </w:r>
            <w:r>
              <w:rPr>
                <w:rFonts w:eastAsiaTheme="minorEastAsia"/>
                <w:lang w:val="en-US" w:eastAsia="zh-CN"/>
              </w:rPr>
              <w:t>or broadcast PDSCH and unicast PDSCH, the UE post-FFT buffer has the same design</w:t>
            </w:r>
            <w:r>
              <w:rPr>
                <w:rFonts w:eastAsiaTheme="minorEastAsia" w:hint="eastAsia"/>
                <w:lang w:val="en-US" w:eastAsia="zh-CN"/>
              </w:rPr>
              <w:t>.</w:t>
            </w:r>
            <w:r>
              <w:rPr>
                <w:rFonts w:eastAsiaTheme="minorEastAsia"/>
                <w:lang w:val="en-US" w:eastAsia="zh-CN"/>
              </w:rPr>
              <w:t xml:space="preserve"> Thus, we have the following proposal for the revision of </w:t>
            </w:r>
            <w:r>
              <w:rPr>
                <w:b/>
                <w:highlight w:val="yellow"/>
                <w:lang w:val="en-US"/>
              </w:rPr>
              <w:t>High Priority Proposal 2.1-1a</w:t>
            </w:r>
            <w:r>
              <w:rPr>
                <w:lang w:val="en-US"/>
              </w:rPr>
              <w:t xml:space="preserve"> and</w:t>
            </w:r>
            <w:r>
              <w:rPr>
                <w:b/>
                <w:lang w:val="en-US"/>
              </w:rPr>
              <w:t xml:space="preserve"> </w:t>
            </w:r>
            <w:r>
              <w:rPr>
                <w:b/>
                <w:highlight w:val="yellow"/>
                <w:lang w:val="en-US"/>
              </w:rPr>
              <w:t>High Priority Proposal 2.1-2a</w:t>
            </w:r>
            <w:r>
              <w:rPr>
                <w:b/>
                <w:lang w:val="en-US"/>
              </w:rPr>
              <w:t xml:space="preserve"> </w:t>
            </w:r>
            <w:r>
              <w:rPr>
                <w:rFonts w:eastAsiaTheme="minorEastAsia"/>
                <w:lang w:val="en-US" w:eastAsia="zh-CN"/>
              </w:rPr>
              <w:t xml:space="preserve">: </w:t>
            </w:r>
          </w:p>
          <w:p w14:paraId="7793F17D" w14:textId="77777777" w:rsidR="00A64F12" w:rsidRDefault="00477C3D">
            <w:pPr>
              <w:rPr>
                <w:rFonts w:eastAsiaTheme="minorEastAsia"/>
                <w:b/>
                <w:lang w:val="en-US" w:eastAsia="zh-CN"/>
              </w:rPr>
            </w:pPr>
            <w:r>
              <w:rPr>
                <w:rFonts w:eastAsiaTheme="minorEastAsia"/>
                <w:b/>
                <w:lang w:val="en-US" w:eastAsia="zh-CN"/>
              </w:rPr>
              <w:t xml:space="preserve">For UE BB bandwidth reduction, for both broadcast PDSCH and unicast PDSCH, RAN1 does not assume that the UE post-FFT buffer size is smaller than 20MHz.  </w:t>
            </w:r>
          </w:p>
        </w:tc>
      </w:tr>
      <w:tr w:rsidR="00A64F12" w14:paraId="4D6AA8F9" w14:textId="77777777">
        <w:tc>
          <w:tcPr>
            <w:tcW w:w="1479" w:type="dxa"/>
          </w:tcPr>
          <w:p w14:paraId="14F012E4"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59117052" w14:textId="77777777" w:rsidR="00A64F12" w:rsidRDefault="00A64F12">
            <w:pPr>
              <w:tabs>
                <w:tab w:val="left" w:pos="551"/>
              </w:tabs>
              <w:rPr>
                <w:rFonts w:eastAsiaTheme="minorEastAsia"/>
                <w:lang w:val="en-US" w:eastAsia="zh-CN"/>
              </w:rPr>
            </w:pPr>
          </w:p>
        </w:tc>
        <w:tc>
          <w:tcPr>
            <w:tcW w:w="7116" w:type="dxa"/>
          </w:tcPr>
          <w:p w14:paraId="0D0EE7AD" w14:textId="77777777" w:rsidR="00A64F12" w:rsidRDefault="00477C3D">
            <w:pPr>
              <w:rPr>
                <w:rFonts w:eastAsiaTheme="minorEastAsia"/>
                <w:lang w:val="en-US" w:eastAsia="zh-CN"/>
              </w:rPr>
            </w:pPr>
            <w:r>
              <w:rPr>
                <w:rFonts w:eastAsiaTheme="minorEastAsia"/>
                <w:lang w:val="en-US" w:eastAsia="zh-CN"/>
              </w:rPr>
              <w:t xml:space="preserve">Similar comment as before. Proposals 2.1-1a and 2.1-2a can be combined and modified as follows: </w:t>
            </w:r>
          </w:p>
          <w:p w14:paraId="0FDA869B" w14:textId="77777777" w:rsidR="00A64F12" w:rsidRDefault="00477C3D">
            <w:pPr>
              <w:rPr>
                <w:rFonts w:eastAsiaTheme="minorEastAsia"/>
                <w:lang w:val="en-US" w:eastAsia="zh-CN"/>
              </w:rPr>
            </w:pPr>
            <w:r>
              <w:rPr>
                <w:b/>
                <w:bCs/>
                <w:lang w:val="en-US"/>
              </w:rPr>
              <w:t>For UE BB bandwidth reduction, RAN1 does not assume that the UE post-FFT buffer size is smaller than 20 MHz.</w:t>
            </w:r>
          </w:p>
        </w:tc>
      </w:tr>
      <w:tr w:rsidR="00A64F12" w14:paraId="7D3F6DBC" w14:textId="77777777">
        <w:tc>
          <w:tcPr>
            <w:tcW w:w="1479" w:type="dxa"/>
          </w:tcPr>
          <w:p w14:paraId="0FE128EF"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4BEC0F72" w14:textId="77777777" w:rsidR="00A64F12" w:rsidRDefault="00477C3D">
            <w:pPr>
              <w:tabs>
                <w:tab w:val="left" w:pos="551"/>
              </w:tabs>
              <w:rPr>
                <w:rFonts w:eastAsiaTheme="minorEastAsia"/>
                <w:lang w:val="en-US" w:eastAsia="zh-CN"/>
              </w:rPr>
            </w:pPr>
            <w:r>
              <w:rPr>
                <w:rFonts w:eastAsiaTheme="minorEastAsia"/>
                <w:lang w:val="en-US" w:eastAsia="zh-CN"/>
              </w:rPr>
              <w:t>OK</w:t>
            </w:r>
          </w:p>
        </w:tc>
        <w:tc>
          <w:tcPr>
            <w:tcW w:w="7116" w:type="dxa"/>
          </w:tcPr>
          <w:p w14:paraId="3A197237" w14:textId="77777777" w:rsidR="00A64F12" w:rsidRDefault="00A64F12">
            <w:pPr>
              <w:rPr>
                <w:rFonts w:eastAsiaTheme="minorEastAsia"/>
                <w:lang w:val="en-US" w:eastAsia="zh-CN"/>
              </w:rPr>
            </w:pPr>
          </w:p>
        </w:tc>
      </w:tr>
      <w:tr w:rsidR="00A64F12" w14:paraId="2DD42609" w14:textId="77777777">
        <w:tc>
          <w:tcPr>
            <w:tcW w:w="1479" w:type="dxa"/>
          </w:tcPr>
          <w:p w14:paraId="0561C9A0" w14:textId="77777777" w:rsidR="00A64F12" w:rsidRDefault="00477C3D">
            <w:pPr>
              <w:rPr>
                <w:rFonts w:eastAsiaTheme="minorEastAsia"/>
                <w:lang w:val="en-US" w:eastAsia="zh-CN"/>
              </w:rPr>
            </w:pPr>
            <w:r>
              <w:rPr>
                <w:rFonts w:eastAsiaTheme="minorEastAsia"/>
                <w:lang w:val="en-US" w:eastAsia="zh-CN"/>
              </w:rPr>
              <w:t>OPPO</w:t>
            </w:r>
          </w:p>
        </w:tc>
        <w:tc>
          <w:tcPr>
            <w:tcW w:w="1039" w:type="dxa"/>
          </w:tcPr>
          <w:p w14:paraId="1380AA36"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4A0E9E1A" w14:textId="77777777" w:rsidR="00A64F12" w:rsidRDefault="00A64F12">
            <w:pPr>
              <w:rPr>
                <w:rFonts w:eastAsiaTheme="minorEastAsia"/>
                <w:lang w:val="en-US" w:eastAsia="zh-CN"/>
              </w:rPr>
            </w:pPr>
          </w:p>
        </w:tc>
      </w:tr>
      <w:tr w:rsidR="00A64F12" w14:paraId="4D6F8823" w14:textId="77777777">
        <w:tc>
          <w:tcPr>
            <w:tcW w:w="1479" w:type="dxa"/>
          </w:tcPr>
          <w:p w14:paraId="3EC3F1E6"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7E23DB18"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4099200E" w14:textId="77777777" w:rsidR="00A64F12" w:rsidRDefault="00477C3D">
            <w:pPr>
              <w:rPr>
                <w:rFonts w:eastAsiaTheme="minorEastAsia"/>
                <w:lang w:val="en-US" w:eastAsia="zh-CN"/>
              </w:rPr>
            </w:pPr>
            <w:r>
              <w:rPr>
                <w:rFonts w:eastAsiaTheme="minorEastAsia" w:hint="eastAsia"/>
                <w:lang w:val="en-US" w:eastAsia="zh-CN"/>
              </w:rPr>
              <w:t>We reconsider a bit, and think it is more realistic for R18 eRedCap UE to implement a 20 MHz post-FFT buffer size, for all channels/stages.</w:t>
            </w:r>
          </w:p>
        </w:tc>
      </w:tr>
      <w:tr w:rsidR="00A64F12" w14:paraId="0E2F780E" w14:textId="77777777">
        <w:tc>
          <w:tcPr>
            <w:tcW w:w="1479" w:type="dxa"/>
          </w:tcPr>
          <w:p w14:paraId="4AC67264"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3A1F51B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E8E2507" w14:textId="77777777" w:rsidR="00A64F12" w:rsidRDefault="00A64F12">
            <w:pPr>
              <w:rPr>
                <w:rFonts w:eastAsiaTheme="minorEastAsia"/>
                <w:lang w:val="en-US" w:eastAsia="zh-CN"/>
              </w:rPr>
            </w:pPr>
          </w:p>
        </w:tc>
      </w:tr>
      <w:tr w:rsidR="00A64F12" w14:paraId="5851E096" w14:textId="77777777">
        <w:tc>
          <w:tcPr>
            <w:tcW w:w="1479" w:type="dxa"/>
          </w:tcPr>
          <w:p w14:paraId="4E1D63E3"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588DDB26"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51D18EB" w14:textId="77777777" w:rsidR="00A64F12" w:rsidRDefault="00477C3D">
            <w:pPr>
              <w:rPr>
                <w:rFonts w:eastAsiaTheme="minorEastAsia"/>
                <w:lang w:val="en-US" w:eastAsia="zh-CN"/>
              </w:rPr>
            </w:pPr>
            <w:r>
              <w:rPr>
                <w:rFonts w:eastAsiaTheme="minorEastAsia"/>
                <w:lang w:val="en-US" w:eastAsia="zh-CN"/>
              </w:rPr>
              <w:t>We support 20 MHz post-FFT buffer size for broadcast and therefore do not see why it would be different for unicast.</w:t>
            </w:r>
          </w:p>
        </w:tc>
      </w:tr>
      <w:tr w:rsidR="00A64F12" w14:paraId="08D4C8EA" w14:textId="77777777">
        <w:tc>
          <w:tcPr>
            <w:tcW w:w="1479" w:type="dxa"/>
          </w:tcPr>
          <w:p w14:paraId="5821C5F0"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22B37429"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597C18EB" w14:textId="77777777" w:rsidR="00A64F12" w:rsidRDefault="00477C3D">
            <w:pPr>
              <w:rPr>
                <w:rFonts w:eastAsiaTheme="minorEastAsia"/>
                <w:lang w:val="en-US" w:eastAsia="zh-CN"/>
              </w:rPr>
            </w:pPr>
            <w:r>
              <w:rPr>
                <w:rFonts w:eastAsiaTheme="minorEastAsia"/>
                <w:lang w:val="en-US" w:eastAsia="zh-CN"/>
              </w:rPr>
              <w:t xml:space="preserve">For unicast PDSCH, we believe that the UE overhead can be reduced by preconfiguring RB segments for PDSCH scheduling. in this case, if the fragmentation is semi-static or DCI indicated without change, the UE </w:t>
            </w:r>
            <w:r>
              <w:rPr>
                <w:rFonts w:eastAsiaTheme="minorEastAsia" w:hint="eastAsia"/>
                <w:lang w:val="en-US" w:eastAsia="zh-CN"/>
              </w:rPr>
              <w:t xml:space="preserve">can </w:t>
            </w:r>
            <w:r>
              <w:rPr>
                <w:rFonts w:eastAsiaTheme="minorEastAsia"/>
                <w:lang w:val="en-US" w:eastAsia="zh-CN"/>
              </w:rPr>
              <w:t>only enable 5MHz post-FFT buffer.</w:t>
            </w:r>
          </w:p>
        </w:tc>
      </w:tr>
      <w:tr w:rsidR="00A64F12" w14:paraId="2A3DF04F" w14:textId="77777777">
        <w:tc>
          <w:tcPr>
            <w:tcW w:w="1479" w:type="dxa"/>
          </w:tcPr>
          <w:p w14:paraId="662C6ECE" w14:textId="77777777" w:rsidR="00A64F12" w:rsidRDefault="00477C3D">
            <w:pPr>
              <w:rPr>
                <w:rFonts w:eastAsiaTheme="minorEastAsia"/>
                <w:lang w:val="en-US" w:eastAsia="zh-CN"/>
              </w:rPr>
            </w:pPr>
            <w:r>
              <w:rPr>
                <w:rFonts w:eastAsiaTheme="minorEastAsia"/>
                <w:lang w:eastAsia="zh-CN"/>
              </w:rPr>
              <w:t>Qualcomm</w:t>
            </w:r>
          </w:p>
        </w:tc>
        <w:tc>
          <w:tcPr>
            <w:tcW w:w="1039" w:type="dxa"/>
          </w:tcPr>
          <w:p w14:paraId="51A3BEB5" w14:textId="77777777" w:rsidR="00A64F12" w:rsidRDefault="00A64F12">
            <w:pPr>
              <w:tabs>
                <w:tab w:val="left" w:pos="551"/>
              </w:tabs>
              <w:rPr>
                <w:rFonts w:eastAsiaTheme="minorEastAsia"/>
                <w:lang w:val="en-US" w:eastAsia="zh-CN"/>
              </w:rPr>
            </w:pPr>
          </w:p>
        </w:tc>
        <w:tc>
          <w:tcPr>
            <w:tcW w:w="7116" w:type="dxa"/>
          </w:tcPr>
          <w:p w14:paraId="11D818D9" w14:textId="77777777" w:rsidR="00A64F12" w:rsidRDefault="00477C3D">
            <w:pPr>
              <w:rPr>
                <w:rFonts w:eastAsiaTheme="minorEastAsia"/>
                <w:lang w:val="en-US" w:eastAsia="zh-CN"/>
              </w:rPr>
            </w:pPr>
            <w:r>
              <w:rPr>
                <w:rFonts w:eastAsiaTheme="minorEastAsia"/>
                <w:lang w:val="en-US" w:eastAsia="zh-CN"/>
              </w:rPr>
              <w:t xml:space="preserve">We prefer to have the same assumption given in </w:t>
            </w:r>
            <w:r>
              <w:rPr>
                <w:rFonts w:eastAsiaTheme="minorEastAsia"/>
                <w:b/>
                <w:bCs/>
                <w:highlight w:val="yellow"/>
                <w:lang w:val="en-US" w:eastAsia="zh-CN"/>
              </w:rPr>
              <w:t>High Priority Proposal 2.1-1a</w:t>
            </w:r>
            <w:r>
              <w:rPr>
                <w:rFonts w:eastAsiaTheme="minorEastAsia"/>
                <w:lang w:val="en-US" w:eastAsia="zh-CN"/>
              </w:rPr>
              <w:t xml:space="preserve"> applied to unicast as well. We do not want to have any detailed behavior assumption e.g., dependence on PDCCH decoding, so no FFS is needed.</w:t>
            </w:r>
            <w:r>
              <w:rPr>
                <w:b/>
                <w:lang w:val="en-US"/>
              </w:rPr>
              <w:t xml:space="preserve"> </w:t>
            </w:r>
          </w:p>
        </w:tc>
      </w:tr>
      <w:tr w:rsidR="00A64F12" w14:paraId="21F54832" w14:textId="77777777">
        <w:tc>
          <w:tcPr>
            <w:tcW w:w="1479" w:type="dxa"/>
          </w:tcPr>
          <w:p w14:paraId="2538D85F" w14:textId="77777777" w:rsidR="00A64F12" w:rsidRDefault="00477C3D">
            <w:pPr>
              <w:rPr>
                <w:rFonts w:eastAsiaTheme="minorEastAsia"/>
                <w:lang w:eastAsia="zh-CN"/>
              </w:rPr>
            </w:pPr>
            <w:r>
              <w:rPr>
                <w:rFonts w:eastAsia="Yu Mincho" w:hint="eastAsia"/>
                <w:lang w:val="en-US" w:eastAsia="ja-JP"/>
              </w:rPr>
              <w:t>P</w:t>
            </w:r>
            <w:r>
              <w:rPr>
                <w:rFonts w:eastAsia="Yu Mincho"/>
                <w:lang w:val="en-US" w:eastAsia="ja-JP"/>
              </w:rPr>
              <w:t>anasonic</w:t>
            </w:r>
          </w:p>
        </w:tc>
        <w:tc>
          <w:tcPr>
            <w:tcW w:w="1039" w:type="dxa"/>
          </w:tcPr>
          <w:p w14:paraId="10D18DE8"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7116" w:type="dxa"/>
          </w:tcPr>
          <w:p w14:paraId="523DA524" w14:textId="77777777" w:rsidR="00A64F12" w:rsidRDefault="00A64F12">
            <w:pPr>
              <w:rPr>
                <w:rFonts w:eastAsiaTheme="minorEastAsia"/>
                <w:lang w:val="en-US" w:eastAsia="zh-CN"/>
              </w:rPr>
            </w:pPr>
          </w:p>
        </w:tc>
      </w:tr>
      <w:tr w:rsidR="00A64F12" w14:paraId="5E388E1B" w14:textId="77777777">
        <w:tc>
          <w:tcPr>
            <w:tcW w:w="1479" w:type="dxa"/>
          </w:tcPr>
          <w:p w14:paraId="59DF7224" w14:textId="77777777" w:rsidR="00A64F12" w:rsidRDefault="00477C3D">
            <w:pPr>
              <w:rPr>
                <w:rFonts w:eastAsiaTheme="minorEastAsia"/>
                <w:lang w:val="en-US" w:eastAsia="ja-JP"/>
              </w:rPr>
            </w:pPr>
            <w:r>
              <w:rPr>
                <w:rFonts w:eastAsiaTheme="minorEastAsia"/>
                <w:lang w:val="en-US" w:eastAsia="zh-CN"/>
              </w:rPr>
              <w:t>CMCC</w:t>
            </w:r>
          </w:p>
        </w:tc>
        <w:tc>
          <w:tcPr>
            <w:tcW w:w="1039" w:type="dxa"/>
          </w:tcPr>
          <w:p w14:paraId="6C2AAFF5" w14:textId="77777777" w:rsidR="00A64F12" w:rsidRDefault="00A64F12">
            <w:pPr>
              <w:tabs>
                <w:tab w:val="left" w:pos="551"/>
              </w:tabs>
              <w:rPr>
                <w:rFonts w:eastAsiaTheme="minorEastAsia"/>
                <w:lang w:val="en-US" w:eastAsia="ja-JP"/>
              </w:rPr>
            </w:pPr>
          </w:p>
        </w:tc>
        <w:tc>
          <w:tcPr>
            <w:tcW w:w="7116" w:type="dxa"/>
          </w:tcPr>
          <w:p w14:paraId="3CAD44E3" w14:textId="77777777" w:rsidR="00A64F12" w:rsidRDefault="00477C3D">
            <w:pPr>
              <w:rPr>
                <w:rFonts w:eastAsiaTheme="minorEastAsia"/>
                <w:lang w:val="en-US" w:eastAsia="zh-CN"/>
              </w:rPr>
            </w:pPr>
            <w:r>
              <w:rPr>
                <w:rFonts w:eastAsiaTheme="minorEastAsia"/>
                <w:lang w:val="en-US" w:eastAsia="zh-CN"/>
              </w:rPr>
              <w:t xml:space="preserve">If cross slot scheduling feature is supported, then it seems not true. Currently, we don’t have agreements on whether such feature is applied to R18 eRedCap.  </w:t>
            </w:r>
          </w:p>
        </w:tc>
      </w:tr>
      <w:tr w:rsidR="00A64F12" w14:paraId="1CF205B7" w14:textId="77777777">
        <w:tc>
          <w:tcPr>
            <w:tcW w:w="1479" w:type="dxa"/>
          </w:tcPr>
          <w:p w14:paraId="3AB09340"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230DD83E" w14:textId="77777777" w:rsidR="00A64F12" w:rsidRDefault="00A64F12">
            <w:pPr>
              <w:tabs>
                <w:tab w:val="left" w:pos="551"/>
              </w:tabs>
              <w:rPr>
                <w:rFonts w:eastAsiaTheme="minorEastAsia"/>
                <w:lang w:val="en-US" w:eastAsia="zh-CN"/>
              </w:rPr>
            </w:pPr>
          </w:p>
        </w:tc>
        <w:tc>
          <w:tcPr>
            <w:tcW w:w="7116" w:type="dxa"/>
          </w:tcPr>
          <w:p w14:paraId="652D7BC4" w14:textId="77777777" w:rsidR="00A64F12" w:rsidRDefault="00477C3D">
            <w:pPr>
              <w:rPr>
                <w:rFonts w:eastAsiaTheme="minorEastAsia"/>
                <w:lang w:val="en-US" w:eastAsia="zh-CN"/>
              </w:rPr>
            </w:pPr>
            <w:r>
              <w:rPr>
                <w:rFonts w:eastAsiaTheme="minorEastAsia"/>
                <w:lang w:val="en-US" w:eastAsia="zh-CN"/>
              </w:rPr>
              <w:t xml:space="preserve">Prefer to wait until an agreement on broadcast PDSCH is made. </w:t>
            </w:r>
          </w:p>
        </w:tc>
      </w:tr>
      <w:tr w:rsidR="00A64F12" w14:paraId="65DC52CC" w14:textId="77777777">
        <w:tc>
          <w:tcPr>
            <w:tcW w:w="1479" w:type="dxa"/>
          </w:tcPr>
          <w:p w14:paraId="0BD20C75"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1434A937"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434C6C1C" w14:textId="77777777" w:rsidR="00A64F12" w:rsidRDefault="00477C3D">
            <w:pPr>
              <w:rPr>
                <w:rFonts w:eastAsiaTheme="minorEastAsia"/>
                <w:lang w:val="en-US" w:eastAsia="zh-CN"/>
              </w:rPr>
            </w:pPr>
            <w:r>
              <w:rPr>
                <w:rFonts w:eastAsiaTheme="minorEastAsia"/>
                <w:lang w:val="en-US" w:eastAsia="zh-CN"/>
              </w:rPr>
              <w:t>UE needs to buffer 20MHz for some symbols.</w:t>
            </w:r>
          </w:p>
        </w:tc>
      </w:tr>
      <w:tr w:rsidR="00A64F12" w14:paraId="6E7D7348" w14:textId="77777777">
        <w:tc>
          <w:tcPr>
            <w:tcW w:w="1479" w:type="dxa"/>
          </w:tcPr>
          <w:p w14:paraId="50615A23"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41CBDE7C"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452318DB" w14:textId="77777777" w:rsidR="00A64F12" w:rsidRDefault="00477C3D">
            <w:pPr>
              <w:rPr>
                <w:rFonts w:eastAsiaTheme="minorEastAsia"/>
                <w:lang w:val="en-US" w:eastAsia="zh-CN"/>
              </w:rPr>
            </w:pPr>
            <w:r>
              <w:rPr>
                <w:rFonts w:eastAsiaTheme="minorEastAsia"/>
                <w:lang w:val="en-US" w:eastAsia="zh-CN"/>
              </w:rPr>
              <w:t>If the post-FFT buffer size is assumed no smaller than 20 MHz, then the smallest size is fixed at UE side, there is no any reason to have another assumption.</w:t>
            </w:r>
          </w:p>
        </w:tc>
      </w:tr>
      <w:tr w:rsidR="00A64F12" w14:paraId="3D436CB1" w14:textId="77777777">
        <w:tc>
          <w:tcPr>
            <w:tcW w:w="1479" w:type="dxa"/>
          </w:tcPr>
          <w:p w14:paraId="5DBC764F" w14:textId="77777777" w:rsidR="00A64F12" w:rsidRDefault="00477C3D">
            <w:pPr>
              <w:rPr>
                <w:rFonts w:eastAsiaTheme="minorEastAsia"/>
                <w:lang w:val="en-US" w:eastAsia="zh-CN"/>
              </w:rPr>
            </w:pPr>
            <w:r>
              <w:rPr>
                <w:rFonts w:eastAsiaTheme="minorEastAsia"/>
                <w:lang w:val="en-US" w:eastAsia="zh-CN"/>
              </w:rPr>
              <w:t>FL</w:t>
            </w:r>
          </w:p>
        </w:tc>
        <w:tc>
          <w:tcPr>
            <w:tcW w:w="8155" w:type="dxa"/>
            <w:gridSpan w:val="2"/>
          </w:tcPr>
          <w:p w14:paraId="221396EF" w14:textId="77777777" w:rsidR="00A64F12" w:rsidRDefault="00477C3D">
            <w:pPr>
              <w:rPr>
                <w:rFonts w:eastAsiaTheme="minorEastAsia"/>
                <w:lang w:val="en-US" w:eastAsia="zh-CN"/>
              </w:rPr>
            </w:pPr>
            <w:r>
              <w:rPr>
                <w:rFonts w:eastAsiaTheme="minorEastAsia"/>
                <w:lang w:val="en-US" w:eastAsia="zh-CN"/>
              </w:rPr>
              <w:t>The RAN1 session on Monday 14</w:t>
            </w:r>
            <w:r>
              <w:rPr>
                <w:rFonts w:eastAsiaTheme="minorEastAsia"/>
                <w:vertAlign w:val="superscript"/>
                <w:lang w:val="en-US" w:eastAsia="zh-CN"/>
              </w:rPr>
              <w:t>th</w:t>
            </w:r>
            <w:r>
              <w:rPr>
                <w:rFonts w:eastAsiaTheme="minorEastAsia"/>
                <w:lang w:val="en-US" w:eastAsia="zh-CN"/>
              </w:rPr>
              <w:t xml:space="preserve"> November made the following conclusion:</w:t>
            </w:r>
          </w:p>
          <w:p w14:paraId="64920751" w14:textId="77777777" w:rsidR="00A64F12" w:rsidRDefault="00477C3D">
            <w:pPr>
              <w:spacing w:after="0" w:line="240" w:lineRule="auto"/>
              <w:jc w:val="left"/>
              <w:rPr>
                <w:rFonts w:ascii="Times" w:hAnsi="Times"/>
                <w:szCs w:val="24"/>
                <w:lang w:val="en-US"/>
              </w:rPr>
            </w:pPr>
            <w:r>
              <w:rPr>
                <w:rFonts w:ascii="Times" w:hAnsi="Times"/>
                <w:szCs w:val="24"/>
                <w:lang w:val="en-US"/>
              </w:rPr>
              <w:t>Conclusion:</w:t>
            </w:r>
          </w:p>
          <w:p w14:paraId="512FACFB" w14:textId="77777777" w:rsidR="00A64F12" w:rsidRDefault="00477C3D">
            <w:pPr>
              <w:spacing w:after="0" w:line="240" w:lineRule="auto"/>
              <w:jc w:val="left"/>
              <w:rPr>
                <w:rFonts w:ascii="Times" w:hAnsi="Times"/>
                <w:szCs w:val="24"/>
                <w:lang w:val="en-US"/>
              </w:rPr>
            </w:pPr>
            <w:r>
              <w:rPr>
                <w:rFonts w:ascii="Times" w:hAnsi="Times"/>
                <w:szCs w:val="24"/>
                <w:lang w:val="en-US"/>
              </w:rPr>
              <w:lastRenderedPageBreak/>
              <w:t>For UE BB complexity reduction, for broadcast and unicast PDSCH, RAN1 does not assume that the UE post-FFT buffer size per slot is smaller than 20 MHz.</w:t>
            </w:r>
          </w:p>
          <w:p w14:paraId="2D0BEB02" w14:textId="77777777" w:rsidR="00A64F12" w:rsidRDefault="00A64F12">
            <w:pPr>
              <w:spacing w:after="0" w:line="240" w:lineRule="auto"/>
              <w:jc w:val="left"/>
              <w:rPr>
                <w:rFonts w:ascii="Times" w:hAnsi="Times"/>
                <w:szCs w:val="24"/>
                <w:lang w:val="en-US"/>
              </w:rPr>
            </w:pPr>
          </w:p>
        </w:tc>
      </w:tr>
    </w:tbl>
    <w:p w14:paraId="5EAD8848" w14:textId="77777777" w:rsidR="00A64F12" w:rsidRDefault="00A64F12">
      <w:pPr>
        <w:rPr>
          <w:rFonts w:eastAsia="Microsoft YaHei UI"/>
          <w:lang w:val="en-US" w:eastAsia="zh-CN"/>
        </w:rPr>
      </w:pPr>
    </w:p>
    <w:p w14:paraId="42522506" w14:textId="77777777" w:rsidR="00A64F12" w:rsidRDefault="00477C3D">
      <w:pPr>
        <w:rPr>
          <w:rFonts w:eastAsia="Microsoft YaHei UI"/>
          <w:b/>
          <w:bCs/>
          <w:u w:val="single"/>
          <w:lang w:val="en-US" w:eastAsia="zh-CN"/>
        </w:rPr>
      </w:pPr>
      <w:r>
        <w:rPr>
          <w:rFonts w:eastAsia="Microsoft YaHei UI"/>
          <w:b/>
          <w:bCs/>
          <w:u w:val="single"/>
          <w:lang w:val="en-US" w:eastAsia="zh-CN"/>
        </w:rPr>
        <w:t>Bandwidth of SIB1 and OSI</w:t>
      </w:r>
    </w:p>
    <w:p w14:paraId="64631C1D" w14:textId="77777777" w:rsidR="00A64F12" w:rsidRDefault="00477C3D">
      <w:pPr>
        <w:rPr>
          <w:rFonts w:eastAsia="Microsoft YaHei UI"/>
          <w:lang w:val="en-US" w:eastAsia="zh-CN"/>
        </w:rPr>
      </w:pPr>
      <w:r>
        <w:rPr>
          <w:rFonts w:eastAsia="Microsoft YaHei UI"/>
          <w:lang w:val="en-US" w:eastAsia="zh-CN"/>
        </w:rPr>
        <w:t>The previous RAN1 meeting made the following agreements regarding bandwidth of SIB1 and OSI: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64F12" w14:paraId="25DC242D" w14:textId="77777777">
        <w:tc>
          <w:tcPr>
            <w:tcW w:w="9630" w:type="dxa"/>
            <w:shd w:val="clear" w:color="auto" w:fill="auto"/>
          </w:tcPr>
          <w:p w14:paraId="493A6292"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5FE4534E" w14:textId="77777777" w:rsidR="00A64F12" w:rsidRDefault="00477C3D">
            <w:pPr>
              <w:spacing w:after="0" w:line="240" w:lineRule="auto"/>
              <w:jc w:val="left"/>
              <w:rPr>
                <w:rFonts w:ascii="Times" w:hAnsi="Times"/>
                <w:szCs w:val="24"/>
                <w:lang w:val="en-US"/>
              </w:rPr>
            </w:pPr>
            <w:r>
              <w:rPr>
                <w:rFonts w:ascii="Times" w:hAnsi="Times"/>
                <w:szCs w:val="24"/>
                <w:lang w:val="en-US"/>
              </w:rPr>
              <w:t>For UE BB bandwidth reduction, for SIB1 (PDSCH),</w:t>
            </w:r>
          </w:p>
          <w:p w14:paraId="555CB020" w14:textId="77777777" w:rsidR="00A64F12" w:rsidRDefault="00477C3D">
            <w:pPr>
              <w:numPr>
                <w:ilvl w:val="0"/>
                <w:numId w:val="14"/>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5FDD9ED4" w14:textId="77777777" w:rsidR="00A64F12" w:rsidRDefault="00477C3D">
            <w:pPr>
              <w:numPr>
                <w:ilvl w:val="0"/>
                <w:numId w:val="14"/>
              </w:numPr>
              <w:spacing w:after="0" w:line="240" w:lineRule="auto"/>
              <w:jc w:val="left"/>
              <w:rPr>
                <w:rFonts w:ascii="Times" w:hAnsi="Times"/>
                <w:szCs w:val="24"/>
                <w:lang w:val="en-US"/>
              </w:rPr>
            </w:pPr>
            <w:r>
              <w:rPr>
                <w:rFonts w:ascii="Times" w:hAnsi="Times" w:hint="eastAsia"/>
                <w:szCs w:val="24"/>
                <w:lang w:val="en-US"/>
              </w:rPr>
              <w:t>F</w:t>
            </w:r>
            <w:r>
              <w:rPr>
                <w:rFonts w:ascii="Times" w:hAnsi="Times"/>
                <w:szCs w:val="24"/>
                <w:lang w:val="en-US"/>
              </w:rPr>
              <w:t>FS: UE post-FFT buffering “assumption”</w:t>
            </w:r>
          </w:p>
          <w:p w14:paraId="542317BC" w14:textId="77777777" w:rsidR="00A64F12" w:rsidRDefault="00A64F12">
            <w:pPr>
              <w:spacing w:after="0" w:line="240" w:lineRule="auto"/>
              <w:jc w:val="left"/>
              <w:rPr>
                <w:rFonts w:ascii="Times" w:eastAsia="SimSun" w:hAnsi="Times"/>
                <w:szCs w:val="24"/>
                <w:lang w:val="en-US" w:eastAsia="zh-CN"/>
              </w:rPr>
            </w:pPr>
          </w:p>
          <w:p w14:paraId="615276A3"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339E4845" w14:textId="77777777" w:rsidR="00A64F12" w:rsidRDefault="00477C3D">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5A475EF9" w14:textId="77777777" w:rsidR="00A64F12" w:rsidRDefault="00477C3D">
            <w:pPr>
              <w:numPr>
                <w:ilvl w:val="0"/>
                <w:numId w:val="17"/>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7F136379" w14:textId="77777777" w:rsidR="00A64F12" w:rsidRDefault="00477C3D">
            <w:pPr>
              <w:spacing w:after="0" w:line="240" w:lineRule="auto"/>
              <w:jc w:val="left"/>
              <w:rPr>
                <w:rFonts w:ascii="Times" w:hAnsi="Times"/>
                <w:szCs w:val="24"/>
                <w:lang w:val="en-US"/>
              </w:rPr>
            </w:pPr>
            <w:r>
              <w:rPr>
                <w:rFonts w:ascii="Times" w:hAnsi="Times"/>
                <w:szCs w:val="24"/>
                <w:lang w:val="en-US"/>
              </w:rPr>
              <w:t> </w:t>
            </w:r>
          </w:p>
        </w:tc>
      </w:tr>
    </w:tbl>
    <w:p w14:paraId="096498B5" w14:textId="77777777" w:rsidR="00A64F12" w:rsidRDefault="00477C3D">
      <w:pPr>
        <w:rPr>
          <w:rFonts w:eastAsia="Microsoft YaHei UI"/>
          <w:lang w:val="en-US" w:eastAsia="zh-CN"/>
        </w:rPr>
      </w:pPr>
      <w:r>
        <w:rPr>
          <w:rFonts w:eastAsia="Microsoft YaHei UI"/>
          <w:lang w:val="en-US" w:eastAsia="zh-CN"/>
        </w:rPr>
        <w:br/>
        <w:t xml:space="preserve">Some contributions [25, 28, 35] propose that broadcast of dedicated/separate SIB1/OSI (e.g., with bandwidth less than 5 MHz) to Rel-18 RedCap UEs should not be supported. However, one contribution [36] wants to discuss this aspect further. A couple of contributions [32, 37] have proposed that how to receive 20-MHz PDSCH for SIB1/OSI should be up to UE implementation.  </w:t>
      </w:r>
    </w:p>
    <w:p w14:paraId="734320BB" w14:textId="77777777" w:rsidR="00A64F12" w:rsidRDefault="00477C3D">
      <w:pPr>
        <w:rPr>
          <w:rFonts w:eastAsia="Microsoft YaHei UI"/>
          <w:szCs w:val="22"/>
          <w:lang w:val="en-US" w:eastAsia="zh-CN"/>
        </w:rPr>
      </w:pPr>
      <w:r>
        <w:rPr>
          <w:rFonts w:eastAsia="Microsoft YaHei UI"/>
          <w:szCs w:val="22"/>
          <w:lang w:val="en-US" w:eastAsia="zh-CN"/>
        </w:rPr>
        <w:t>Based on the above considerations, the following proposal can be considered.</w:t>
      </w:r>
    </w:p>
    <w:p w14:paraId="714BA2FC" w14:textId="77777777" w:rsidR="00A64F12" w:rsidRDefault="00477C3D">
      <w:pPr>
        <w:rPr>
          <w:b/>
          <w:lang w:val="en-US"/>
        </w:rPr>
      </w:pPr>
      <w:r>
        <w:rPr>
          <w:b/>
          <w:highlight w:val="cyan"/>
          <w:lang w:val="en-US"/>
        </w:rPr>
        <w:t>FL1/FL2/FL3 Medium Priority Proposal 2.1-3a</w:t>
      </w:r>
      <w:r>
        <w:rPr>
          <w:b/>
          <w:lang w:val="en-US"/>
        </w:rPr>
        <w:t>: For UE BB bandwidth reduction, broadcast of separate SIB1/OSI (PDSCH) to Rel-18 RedCap UEs is not supported.</w:t>
      </w:r>
    </w:p>
    <w:tbl>
      <w:tblPr>
        <w:tblStyle w:val="TableGrid"/>
        <w:tblW w:w="9634" w:type="dxa"/>
        <w:tblLayout w:type="fixed"/>
        <w:tblLook w:val="04A0" w:firstRow="1" w:lastRow="0" w:firstColumn="1" w:lastColumn="0" w:noHBand="0" w:noVBand="1"/>
      </w:tblPr>
      <w:tblGrid>
        <w:gridCol w:w="1479"/>
        <w:gridCol w:w="1039"/>
        <w:gridCol w:w="7116"/>
      </w:tblGrid>
      <w:tr w:rsidR="00A64F12" w14:paraId="08014ABE" w14:textId="77777777">
        <w:tc>
          <w:tcPr>
            <w:tcW w:w="1479" w:type="dxa"/>
            <w:shd w:val="clear" w:color="auto" w:fill="D9D9D9" w:themeFill="background1" w:themeFillShade="D9"/>
          </w:tcPr>
          <w:p w14:paraId="7DB8A3E4"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2F7455E5" w14:textId="77777777" w:rsidR="00A64F12" w:rsidRDefault="00477C3D">
            <w:pPr>
              <w:rPr>
                <w:b/>
                <w:bCs/>
                <w:lang w:val="en-US"/>
              </w:rPr>
            </w:pPr>
            <w:r>
              <w:rPr>
                <w:b/>
                <w:bCs/>
                <w:lang w:val="en-US"/>
              </w:rPr>
              <w:t>Y/N</w:t>
            </w:r>
          </w:p>
        </w:tc>
        <w:tc>
          <w:tcPr>
            <w:tcW w:w="7116" w:type="dxa"/>
            <w:shd w:val="clear" w:color="auto" w:fill="D9D9D9" w:themeFill="background1" w:themeFillShade="D9"/>
          </w:tcPr>
          <w:p w14:paraId="1D0FF39B" w14:textId="77777777" w:rsidR="00A64F12" w:rsidRDefault="00477C3D">
            <w:pPr>
              <w:rPr>
                <w:b/>
                <w:bCs/>
                <w:lang w:val="en-US"/>
              </w:rPr>
            </w:pPr>
            <w:r>
              <w:rPr>
                <w:b/>
                <w:bCs/>
                <w:lang w:val="en-US"/>
              </w:rPr>
              <w:t>Comments</w:t>
            </w:r>
          </w:p>
        </w:tc>
      </w:tr>
      <w:tr w:rsidR="00A64F12" w14:paraId="1143C4EA" w14:textId="77777777">
        <w:tc>
          <w:tcPr>
            <w:tcW w:w="1479" w:type="dxa"/>
          </w:tcPr>
          <w:p w14:paraId="349D0ECD"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084D95A9"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237316F0"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ince the bandwidth of SIB1/OSI can be larger than 5MHz, separate SIB1/OSI is not needed anymore.</w:t>
            </w:r>
          </w:p>
        </w:tc>
      </w:tr>
      <w:tr w:rsidR="00A64F12" w14:paraId="0E905158" w14:textId="77777777">
        <w:tc>
          <w:tcPr>
            <w:tcW w:w="1479" w:type="dxa"/>
          </w:tcPr>
          <w:p w14:paraId="6FE602AC"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66016D21"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5FC47383" w14:textId="77777777" w:rsidR="00A64F12" w:rsidRDefault="00A64F12">
            <w:pPr>
              <w:rPr>
                <w:rFonts w:eastAsiaTheme="minorEastAsia"/>
                <w:lang w:val="en-US" w:eastAsia="zh-CN"/>
              </w:rPr>
            </w:pPr>
          </w:p>
        </w:tc>
      </w:tr>
      <w:tr w:rsidR="00A64F12" w14:paraId="0A9C36F0" w14:textId="77777777">
        <w:tc>
          <w:tcPr>
            <w:tcW w:w="1479" w:type="dxa"/>
          </w:tcPr>
          <w:p w14:paraId="518D4DE5" w14:textId="77777777" w:rsidR="00A64F12" w:rsidRDefault="00477C3D">
            <w:pPr>
              <w:rPr>
                <w:rFonts w:eastAsiaTheme="minorEastAsia"/>
                <w:lang w:val="en-US" w:eastAsia="zh-CN"/>
              </w:rPr>
            </w:pPr>
            <w:r>
              <w:rPr>
                <w:rFonts w:eastAsiaTheme="minorEastAsia"/>
                <w:lang w:val="en-US" w:eastAsia="zh-CN"/>
              </w:rPr>
              <w:t xml:space="preserve">Noridc </w:t>
            </w:r>
          </w:p>
        </w:tc>
        <w:tc>
          <w:tcPr>
            <w:tcW w:w="1039" w:type="dxa"/>
          </w:tcPr>
          <w:p w14:paraId="34F23B7C"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4BE0D019" w14:textId="77777777" w:rsidR="00A64F12" w:rsidRDefault="00A64F12">
            <w:pPr>
              <w:rPr>
                <w:rFonts w:eastAsiaTheme="minorEastAsia"/>
                <w:lang w:val="en-US" w:eastAsia="zh-CN"/>
              </w:rPr>
            </w:pPr>
          </w:p>
        </w:tc>
      </w:tr>
      <w:tr w:rsidR="00A64F12" w14:paraId="2945FD60" w14:textId="77777777">
        <w:tc>
          <w:tcPr>
            <w:tcW w:w="1479" w:type="dxa"/>
          </w:tcPr>
          <w:p w14:paraId="25F43F39" w14:textId="77777777" w:rsidR="00A64F12" w:rsidRDefault="00477C3D">
            <w:pPr>
              <w:rPr>
                <w:rFonts w:eastAsiaTheme="minorEastAsia"/>
                <w:lang w:val="en-US" w:eastAsia="zh-CN"/>
              </w:rPr>
            </w:pPr>
            <w:r>
              <w:rPr>
                <w:rFonts w:eastAsiaTheme="minorEastAsia"/>
                <w:lang w:val="en-US" w:eastAsia="zh-CN"/>
              </w:rPr>
              <w:t>OPPO</w:t>
            </w:r>
          </w:p>
        </w:tc>
        <w:tc>
          <w:tcPr>
            <w:tcW w:w="1039" w:type="dxa"/>
          </w:tcPr>
          <w:p w14:paraId="262A43BA" w14:textId="77777777" w:rsidR="00A64F12" w:rsidRDefault="00477C3D">
            <w:pPr>
              <w:tabs>
                <w:tab w:val="left" w:pos="551"/>
              </w:tabs>
              <w:rPr>
                <w:rFonts w:eastAsiaTheme="minorEastAsia"/>
                <w:lang w:val="en-US" w:eastAsia="zh-CN"/>
              </w:rPr>
            </w:pPr>
            <w:r>
              <w:rPr>
                <w:rFonts w:eastAsiaTheme="minorEastAsia"/>
                <w:lang w:val="en-US" w:eastAsia="zh-CN"/>
              </w:rPr>
              <w:t>OK</w:t>
            </w:r>
          </w:p>
        </w:tc>
        <w:tc>
          <w:tcPr>
            <w:tcW w:w="7116" w:type="dxa"/>
          </w:tcPr>
          <w:p w14:paraId="3E74FE21" w14:textId="77777777" w:rsidR="00A64F12" w:rsidRDefault="00A64F12">
            <w:pPr>
              <w:rPr>
                <w:rFonts w:eastAsiaTheme="minorEastAsia"/>
                <w:lang w:val="en-US" w:eastAsia="zh-CN"/>
              </w:rPr>
            </w:pPr>
          </w:p>
        </w:tc>
      </w:tr>
      <w:tr w:rsidR="00A64F12" w14:paraId="76AF7D0A" w14:textId="77777777">
        <w:tc>
          <w:tcPr>
            <w:tcW w:w="1479" w:type="dxa"/>
          </w:tcPr>
          <w:p w14:paraId="7D1606FD"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5117242D"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FD3AD62" w14:textId="77777777" w:rsidR="00A64F12" w:rsidRDefault="00477C3D">
            <w:pPr>
              <w:rPr>
                <w:rFonts w:eastAsiaTheme="minorEastAsia"/>
                <w:lang w:val="en-US" w:eastAsia="zh-CN"/>
              </w:rPr>
            </w:pPr>
            <w:r>
              <w:rPr>
                <w:rFonts w:eastAsiaTheme="minorEastAsia" w:hint="eastAsia"/>
                <w:lang w:val="en-US" w:eastAsia="zh-CN"/>
              </w:rPr>
              <w:t>This is a small step forward from previous agreement above.</w:t>
            </w:r>
          </w:p>
        </w:tc>
      </w:tr>
      <w:tr w:rsidR="00A64F12" w14:paraId="5AA8D63D" w14:textId="77777777">
        <w:tc>
          <w:tcPr>
            <w:tcW w:w="1479" w:type="dxa"/>
          </w:tcPr>
          <w:p w14:paraId="455CCCF6"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142FDB9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0B085B72" w14:textId="77777777" w:rsidR="00A64F12" w:rsidRDefault="00A64F12">
            <w:pPr>
              <w:rPr>
                <w:rFonts w:eastAsiaTheme="minorEastAsia"/>
                <w:lang w:val="en-US" w:eastAsia="zh-CN"/>
              </w:rPr>
            </w:pPr>
          </w:p>
        </w:tc>
      </w:tr>
      <w:tr w:rsidR="00A64F12" w14:paraId="4FB6C9B8" w14:textId="77777777">
        <w:tc>
          <w:tcPr>
            <w:tcW w:w="1479" w:type="dxa"/>
          </w:tcPr>
          <w:p w14:paraId="1A2FDA59"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38D8494C"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C80AE97" w14:textId="77777777" w:rsidR="00A64F12" w:rsidRDefault="00A64F12">
            <w:pPr>
              <w:rPr>
                <w:rFonts w:eastAsiaTheme="minorEastAsia"/>
                <w:lang w:val="en-US" w:eastAsia="zh-CN"/>
              </w:rPr>
            </w:pPr>
          </w:p>
        </w:tc>
      </w:tr>
      <w:tr w:rsidR="00A64F12" w14:paraId="7AAB2B69" w14:textId="77777777">
        <w:tc>
          <w:tcPr>
            <w:tcW w:w="1479" w:type="dxa"/>
          </w:tcPr>
          <w:p w14:paraId="32658324"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7B64DA1C"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671062CC" w14:textId="77777777" w:rsidR="00A64F12" w:rsidRDefault="00A64F12">
            <w:pPr>
              <w:rPr>
                <w:rFonts w:eastAsiaTheme="minorEastAsia"/>
                <w:lang w:val="en-US" w:eastAsia="zh-CN"/>
              </w:rPr>
            </w:pPr>
          </w:p>
        </w:tc>
      </w:tr>
      <w:tr w:rsidR="00A64F12" w14:paraId="63EA6783" w14:textId="77777777">
        <w:tc>
          <w:tcPr>
            <w:tcW w:w="1479" w:type="dxa"/>
          </w:tcPr>
          <w:p w14:paraId="13AD4C4A"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7A547125"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4859679" w14:textId="77777777" w:rsidR="00A64F12" w:rsidRDefault="00A64F12">
            <w:pPr>
              <w:rPr>
                <w:rFonts w:eastAsiaTheme="minorEastAsia"/>
                <w:lang w:val="en-US" w:eastAsia="zh-CN"/>
              </w:rPr>
            </w:pPr>
          </w:p>
        </w:tc>
      </w:tr>
      <w:tr w:rsidR="00A64F12" w14:paraId="77F58C35" w14:textId="77777777">
        <w:tc>
          <w:tcPr>
            <w:tcW w:w="1479" w:type="dxa"/>
          </w:tcPr>
          <w:p w14:paraId="3291F856" w14:textId="77777777" w:rsidR="00A64F12" w:rsidRDefault="00477C3D">
            <w:pPr>
              <w:rPr>
                <w:rFonts w:eastAsiaTheme="minorEastAsia"/>
                <w:lang w:val="en-US" w:eastAsia="zh-CN"/>
              </w:rPr>
            </w:pPr>
            <w:r>
              <w:rPr>
                <w:rFonts w:eastAsiaTheme="minorEastAsia"/>
                <w:lang w:val="en-US" w:eastAsia="zh-CN"/>
              </w:rPr>
              <w:t>CMCC</w:t>
            </w:r>
          </w:p>
        </w:tc>
        <w:tc>
          <w:tcPr>
            <w:tcW w:w="1039" w:type="dxa"/>
          </w:tcPr>
          <w:p w14:paraId="24F0DCB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47508B1C" w14:textId="77777777" w:rsidR="00A64F12" w:rsidRDefault="00A64F12">
            <w:pPr>
              <w:rPr>
                <w:rFonts w:eastAsiaTheme="minorEastAsia"/>
                <w:lang w:val="en-US" w:eastAsia="zh-CN"/>
              </w:rPr>
            </w:pPr>
          </w:p>
        </w:tc>
      </w:tr>
      <w:tr w:rsidR="00A64F12" w14:paraId="4B334AFB" w14:textId="77777777">
        <w:tc>
          <w:tcPr>
            <w:tcW w:w="1479" w:type="dxa"/>
          </w:tcPr>
          <w:p w14:paraId="2210C1B2"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77E387A0" w14:textId="77777777" w:rsidR="00A64F12" w:rsidRDefault="00A64F12">
            <w:pPr>
              <w:tabs>
                <w:tab w:val="left" w:pos="551"/>
              </w:tabs>
              <w:rPr>
                <w:rFonts w:eastAsiaTheme="minorEastAsia"/>
                <w:lang w:val="en-US" w:eastAsia="zh-CN"/>
              </w:rPr>
            </w:pPr>
          </w:p>
        </w:tc>
        <w:tc>
          <w:tcPr>
            <w:tcW w:w="7116" w:type="dxa"/>
          </w:tcPr>
          <w:p w14:paraId="6ED70DA4" w14:textId="77777777" w:rsidR="00A64F12" w:rsidRDefault="00477C3D">
            <w:pPr>
              <w:rPr>
                <w:rFonts w:eastAsiaTheme="minorEastAsia"/>
                <w:lang w:val="en-US" w:eastAsia="zh-CN"/>
              </w:rPr>
            </w:pPr>
            <w:r>
              <w:rPr>
                <w:rFonts w:eastAsiaTheme="minorEastAsia"/>
                <w:lang w:val="en-US" w:eastAsia="zh-CN"/>
              </w:rPr>
              <w:t>The proposal is not clear. Does this proposal support that some SIB1/OSI repetitions are scheduled and shared by all UEs, while other SIB1/OSI repetitions are scheduled dedicatedly to eRedCap UE?</w:t>
            </w:r>
          </w:p>
        </w:tc>
      </w:tr>
      <w:tr w:rsidR="00A64F12" w14:paraId="4A529553" w14:textId="77777777">
        <w:tc>
          <w:tcPr>
            <w:tcW w:w="1479" w:type="dxa"/>
          </w:tcPr>
          <w:p w14:paraId="09D06983"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1B6C7067"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A20E088" w14:textId="77777777" w:rsidR="00A64F12" w:rsidRDefault="00A64F12">
            <w:pPr>
              <w:rPr>
                <w:rFonts w:eastAsiaTheme="minorEastAsia"/>
                <w:lang w:val="en-US" w:eastAsia="zh-CN"/>
              </w:rPr>
            </w:pPr>
          </w:p>
        </w:tc>
      </w:tr>
      <w:tr w:rsidR="00A64F12" w14:paraId="6DF8EFFA" w14:textId="77777777">
        <w:tc>
          <w:tcPr>
            <w:tcW w:w="1479" w:type="dxa"/>
          </w:tcPr>
          <w:p w14:paraId="5D377BC6" w14:textId="77777777" w:rsidR="00A64F12" w:rsidRDefault="00477C3D">
            <w:pPr>
              <w:rPr>
                <w:rFonts w:eastAsiaTheme="minorEastAsia"/>
                <w:lang w:val="en-US" w:eastAsia="zh-CN"/>
              </w:rPr>
            </w:pPr>
            <w:r>
              <w:rPr>
                <w:rFonts w:eastAsiaTheme="minorEastAsia"/>
                <w:lang w:val="en-US" w:eastAsia="zh-CN"/>
              </w:rPr>
              <w:t>Sierra Wireless</w:t>
            </w:r>
          </w:p>
        </w:tc>
        <w:tc>
          <w:tcPr>
            <w:tcW w:w="1039" w:type="dxa"/>
          </w:tcPr>
          <w:p w14:paraId="349446F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773BBD0" w14:textId="77777777" w:rsidR="00A64F12" w:rsidRDefault="00A64F12">
            <w:pPr>
              <w:rPr>
                <w:rFonts w:eastAsiaTheme="minorEastAsia"/>
                <w:lang w:val="en-US" w:eastAsia="zh-CN"/>
              </w:rPr>
            </w:pPr>
          </w:p>
        </w:tc>
      </w:tr>
      <w:tr w:rsidR="00A64F12" w14:paraId="627E25FC" w14:textId="77777777">
        <w:tc>
          <w:tcPr>
            <w:tcW w:w="1479" w:type="dxa"/>
          </w:tcPr>
          <w:p w14:paraId="021B4CB9" w14:textId="77777777" w:rsidR="00A64F12" w:rsidRDefault="00477C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6C5B1545"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D4BDD85" w14:textId="77777777" w:rsidR="00A64F12" w:rsidRDefault="00A64F12">
            <w:pPr>
              <w:rPr>
                <w:rFonts w:eastAsiaTheme="minorEastAsia"/>
                <w:lang w:val="en-US" w:eastAsia="zh-CN"/>
              </w:rPr>
            </w:pPr>
          </w:p>
        </w:tc>
      </w:tr>
      <w:tr w:rsidR="00A64F12" w14:paraId="711D9923" w14:textId="77777777">
        <w:tc>
          <w:tcPr>
            <w:tcW w:w="1479" w:type="dxa"/>
          </w:tcPr>
          <w:p w14:paraId="1C841954" w14:textId="77777777" w:rsidR="00A64F12" w:rsidRDefault="00477C3D">
            <w:pPr>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039" w:type="dxa"/>
          </w:tcPr>
          <w:p w14:paraId="12CC6AC2"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7116" w:type="dxa"/>
          </w:tcPr>
          <w:p w14:paraId="472853A4" w14:textId="77777777" w:rsidR="00A64F12" w:rsidRDefault="00A64F12">
            <w:pPr>
              <w:rPr>
                <w:rFonts w:eastAsiaTheme="minorEastAsia"/>
                <w:lang w:val="en-US" w:eastAsia="zh-CN"/>
              </w:rPr>
            </w:pPr>
          </w:p>
        </w:tc>
      </w:tr>
      <w:tr w:rsidR="00A64F12" w14:paraId="3AECF131" w14:textId="77777777">
        <w:tc>
          <w:tcPr>
            <w:tcW w:w="1479" w:type="dxa"/>
          </w:tcPr>
          <w:p w14:paraId="1788B666" w14:textId="77777777" w:rsidR="00A64F12" w:rsidRDefault="00477C3D">
            <w:pPr>
              <w:rPr>
                <w:rFonts w:eastAsia="Yu Mincho"/>
                <w:lang w:val="en-US" w:eastAsia="ja-JP"/>
              </w:rPr>
            </w:pPr>
            <w:r>
              <w:rPr>
                <w:rFonts w:eastAsia="Malgun Gothic" w:hint="eastAsia"/>
                <w:lang w:val="en-US" w:eastAsia="ko-KR"/>
              </w:rPr>
              <w:t>LGE</w:t>
            </w:r>
          </w:p>
        </w:tc>
        <w:tc>
          <w:tcPr>
            <w:tcW w:w="1039" w:type="dxa"/>
          </w:tcPr>
          <w:p w14:paraId="72CA2312" w14:textId="77777777" w:rsidR="00A64F12" w:rsidRDefault="00477C3D">
            <w:pPr>
              <w:tabs>
                <w:tab w:val="left" w:pos="551"/>
              </w:tabs>
              <w:rPr>
                <w:rFonts w:eastAsia="Yu Mincho"/>
                <w:lang w:val="en-US" w:eastAsia="ja-JP"/>
              </w:rPr>
            </w:pPr>
            <w:r>
              <w:rPr>
                <w:rFonts w:eastAsia="Malgun Gothic"/>
                <w:lang w:val="en-US" w:eastAsia="ko-KR"/>
              </w:rPr>
              <w:t>Y</w:t>
            </w:r>
          </w:p>
        </w:tc>
        <w:tc>
          <w:tcPr>
            <w:tcW w:w="7116" w:type="dxa"/>
          </w:tcPr>
          <w:p w14:paraId="4FB05656" w14:textId="77777777" w:rsidR="00A64F12" w:rsidRDefault="00477C3D">
            <w:pPr>
              <w:rPr>
                <w:rFonts w:eastAsiaTheme="minorEastAsia"/>
                <w:lang w:val="en-US" w:eastAsia="zh-CN"/>
              </w:rPr>
            </w:pPr>
            <w:r>
              <w:rPr>
                <w:rFonts w:eastAsia="Malgun Gothic" w:hint="eastAsia"/>
                <w:lang w:val="en-US" w:eastAsia="ko-KR"/>
              </w:rPr>
              <w:t>Okay.</w:t>
            </w:r>
          </w:p>
        </w:tc>
      </w:tr>
      <w:tr w:rsidR="00A64F12" w14:paraId="0F03B123" w14:textId="77777777">
        <w:tc>
          <w:tcPr>
            <w:tcW w:w="1479" w:type="dxa"/>
          </w:tcPr>
          <w:p w14:paraId="2EEDB760" w14:textId="77777777" w:rsidR="00A64F12" w:rsidRDefault="00477C3D">
            <w:pPr>
              <w:rPr>
                <w:rFonts w:eastAsia="Yu Mincho"/>
                <w:lang w:val="en-US" w:eastAsia="ja-JP"/>
              </w:rPr>
            </w:pPr>
            <w:r>
              <w:rPr>
                <w:rFonts w:eastAsia="Yu Mincho" w:hint="eastAsia"/>
                <w:lang w:val="en-US" w:eastAsia="ja-JP"/>
              </w:rPr>
              <w:t>D</w:t>
            </w:r>
            <w:r>
              <w:rPr>
                <w:rFonts w:eastAsia="Yu Mincho"/>
                <w:lang w:val="en-US" w:eastAsia="ja-JP"/>
              </w:rPr>
              <w:t>OCOMO</w:t>
            </w:r>
          </w:p>
        </w:tc>
        <w:tc>
          <w:tcPr>
            <w:tcW w:w="1039" w:type="dxa"/>
          </w:tcPr>
          <w:p w14:paraId="70A097CB" w14:textId="77777777" w:rsidR="00A64F12" w:rsidRDefault="00477C3D">
            <w:pPr>
              <w:tabs>
                <w:tab w:val="left" w:pos="551"/>
              </w:tabs>
              <w:rPr>
                <w:rFonts w:eastAsia="Yu Mincho"/>
                <w:lang w:val="en-US" w:eastAsia="ja-JP"/>
              </w:rPr>
            </w:pPr>
            <w:r>
              <w:rPr>
                <w:rFonts w:eastAsia="Yu Mincho" w:hint="eastAsia"/>
                <w:lang w:val="en-US" w:eastAsia="ja-JP"/>
              </w:rPr>
              <w:t>Y</w:t>
            </w:r>
          </w:p>
        </w:tc>
        <w:tc>
          <w:tcPr>
            <w:tcW w:w="7116" w:type="dxa"/>
          </w:tcPr>
          <w:p w14:paraId="5BEC303E" w14:textId="77777777" w:rsidR="00A64F12" w:rsidRDefault="00A64F12">
            <w:pPr>
              <w:rPr>
                <w:rFonts w:eastAsia="Malgun Gothic"/>
                <w:lang w:val="en-US" w:eastAsia="ko-KR"/>
              </w:rPr>
            </w:pPr>
          </w:p>
        </w:tc>
      </w:tr>
      <w:tr w:rsidR="00A64F12" w14:paraId="3654E752" w14:textId="77777777">
        <w:tc>
          <w:tcPr>
            <w:tcW w:w="1479" w:type="dxa"/>
          </w:tcPr>
          <w:p w14:paraId="1BAF53CC" w14:textId="77777777" w:rsidR="00A64F12" w:rsidRDefault="00477C3D">
            <w:pPr>
              <w:rPr>
                <w:rFonts w:eastAsia="SimSun"/>
                <w:lang w:val="en-US" w:eastAsia="ja-JP"/>
              </w:rPr>
            </w:pPr>
            <w:r>
              <w:rPr>
                <w:rFonts w:eastAsia="SimSun" w:hint="eastAsia"/>
                <w:lang w:val="en-US" w:eastAsia="zh-CN"/>
              </w:rPr>
              <w:t>Transsion</w:t>
            </w:r>
          </w:p>
        </w:tc>
        <w:tc>
          <w:tcPr>
            <w:tcW w:w="1039" w:type="dxa"/>
          </w:tcPr>
          <w:p w14:paraId="302E88E9" w14:textId="77777777" w:rsidR="00A64F12" w:rsidRDefault="00477C3D">
            <w:pPr>
              <w:tabs>
                <w:tab w:val="left" w:pos="551"/>
              </w:tabs>
              <w:rPr>
                <w:rFonts w:eastAsia="SimSun"/>
                <w:lang w:val="en-US" w:eastAsia="ja-JP"/>
              </w:rPr>
            </w:pPr>
            <w:r>
              <w:rPr>
                <w:rFonts w:eastAsia="SimSun" w:hint="eastAsia"/>
                <w:lang w:val="en-US" w:eastAsia="zh-CN"/>
              </w:rPr>
              <w:t>Y</w:t>
            </w:r>
          </w:p>
        </w:tc>
        <w:tc>
          <w:tcPr>
            <w:tcW w:w="7116" w:type="dxa"/>
          </w:tcPr>
          <w:p w14:paraId="04471748" w14:textId="77777777" w:rsidR="00A64F12" w:rsidRDefault="00A64F12">
            <w:pPr>
              <w:rPr>
                <w:rFonts w:eastAsia="Malgun Gothic"/>
                <w:lang w:val="en-US" w:eastAsia="ko-KR"/>
              </w:rPr>
            </w:pPr>
          </w:p>
        </w:tc>
      </w:tr>
      <w:tr w:rsidR="00A64F12" w14:paraId="472A1D26" w14:textId="77777777">
        <w:tc>
          <w:tcPr>
            <w:tcW w:w="1479" w:type="dxa"/>
          </w:tcPr>
          <w:p w14:paraId="723AF72C" w14:textId="77777777" w:rsidR="00A64F12" w:rsidRDefault="00477C3D">
            <w:pPr>
              <w:rPr>
                <w:rFonts w:eastAsia="SimSun"/>
                <w:lang w:val="en-US" w:eastAsia="zh-CN"/>
              </w:rPr>
            </w:pPr>
            <w:r>
              <w:rPr>
                <w:rFonts w:eastAsia="SimSun" w:hint="eastAsia"/>
                <w:lang w:val="en-US" w:eastAsia="zh-CN"/>
              </w:rPr>
              <w:t>ZTE, Sanechips</w:t>
            </w:r>
          </w:p>
        </w:tc>
        <w:tc>
          <w:tcPr>
            <w:tcW w:w="1039" w:type="dxa"/>
          </w:tcPr>
          <w:p w14:paraId="5B2950A3" w14:textId="77777777" w:rsidR="00A64F12" w:rsidRDefault="00477C3D">
            <w:pPr>
              <w:tabs>
                <w:tab w:val="left" w:pos="551"/>
              </w:tabs>
              <w:rPr>
                <w:rFonts w:eastAsia="SimSun"/>
                <w:lang w:val="en-US" w:eastAsia="zh-CN"/>
              </w:rPr>
            </w:pPr>
            <w:r>
              <w:rPr>
                <w:rFonts w:eastAsia="SimSun" w:hint="eastAsia"/>
                <w:lang w:val="en-US" w:eastAsia="zh-CN"/>
              </w:rPr>
              <w:t>Y</w:t>
            </w:r>
          </w:p>
        </w:tc>
        <w:tc>
          <w:tcPr>
            <w:tcW w:w="7116" w:type="dxa"/>
          </w:tcPr>
          <w:p w14:paraId="5B076E94" w14:textId="77777777" w:rsidR="00A64F12" w:rsidRDefault="00A64F12">
            <w:pPr>
              <w:rPr>
                <w:rFonts w:eastAsia="Malgun Gothic"/>
                <w:lang w:val="en-US" w:eastAsia="ko-KR"/>
              </w:rPr>
            </w:pPr>
          </w:p>
        </w:tc>
      </w:tr>
      <w:tr w:rsidR="00A64F12" w14:paraId="0E07E597" w14:textId="77777777">
        <w:tc>
          <w:tcPr>
            <w:tcW w:w="1479" w:type="dxa"/>
          </w:tcPr>
          <w:p w14:paraId="35AD1E89" w14:textId="77777777" w:rsidR="00A64F12" w:rsidRDefault="00477C3D">
            <w:pPr>
              <w:rPr>
                <w:rFonts w:eastAsia="SimSun"/>
                <w:lang w:val="en-US" w:eastAsia="zh-CN"/>
              </w:rPr>
            </w:pPr>
            <w:r>
              <w:rPr>
                <w:rFonts w:eastAsia="SimSun" w:hint="eastAsia"/>
                <w:lang w:val="en-US" w:eastAsia="zh-CN"/>
              </w:rPr>
              <w:t>Spreadtrum</w:t>
            </w:r>
          </w:p>
        </w:tc>
        <w:tc>
          <w:tcPr>
            <w:tcW w:w="1039" w:type="dxa"/>
          </w:tcPr>
          <w:p w14:paraId="4D793E8B" w14:textId="77777777" w:rsidR="00A64F12" w:rsidRDefault="00477C3D">
            <w:pPr>
              <w:tabs>
                <w:tab w:val="left" w:pos="551"/>
              </w:tabs>
              <w:rPr>
                <w:rFonts w:eastAsia="SimSun"/>
                <w:lang w:val="en-US" w:eastAsia="zh-CN"/>
              </w:rPr>
            </w:pPr>
            <w:r>
              <w:rPr>
                <w:rFonts w:eastAsia="SimSun" w:hint="eastAsia"/>
                <w:lang w:val="en-US" w:eastAsia="zh-CN"/>
              </w:rPr>
              <w:t>Y</w:t>
            </w:r>
          </w:p>
        </w:tc>
        <w:tc>
          <w:tcPr>
            <w:tcW w:w="7116" w:type="dxa"/>
          </w:tcPr>
          <w:p w14:paraId="3F612CFE" w14:textId="77777777" w:rsidR="00A64F12" w:rsidRDefault="00A64F12">
            <w:pPr>
              <w:rPr>
                <w:rFonts w:eastAsia="Malgun Gothic"/>
                <w:lang w:val="en-US" w:eastAsia="ko-KR"/>
              </w:rPr>
            </w:pPr>
          </w:p>
        </w:tc>
      </w:tr>
      <w:tr w:rsidR="00A64F12" w14:paraId="1E16F3DE" w14:textId="77777777">
        <w:tc>
          <w:tcPr>
            <w:tcW w:w="1479" w:type="dxa"/>
          </w:tcPr>
          <w:p w14:paraId="5FFF991C" w14:textId="77777777" w:rsidR="00A64F12" w:rsidRDefault="00477C3D">
            <w:pPr>
              <w:rPr>
                <w:rFonts w:eastAsia="SimSun"/>
                <w:lang w:val="en-US" w:eastAsia="zh-CN"/>
              </w:rPr>
            </w:pPr>
            <w:r>
              <w:rPr>
                <w:rFonts w:eastAsia="Yu Mincho" w:hint="eastAsia"/>
                <w:lang w:val="en-US" w:eastAsia="ja-JP"/>
              </w:rPr>
              <w:t>Panasonic</w:t>
            </w:r>
          </w:p>
        </w:tc>
        <w:tc>
          <w:tcPr>
            <w:tcW w:w="1039" w:type="dxa"/>
          </w:tcPr>
          <w:p w14:paraId="6BA1BD68" w14:textId="77777777" w:rsidR="00A64F12" w:rsidRDefault="00477C3D">
            <w:pPr>
              <w:tabs>
                <w:tab w:val="left" w:pos="551"/>
              </w:tabs>
              <w:rPr>
                <w:rFonts w:eastAsia="SimSun"/>
                <w:lang w:val="en-US" w:eastAsia="zh-CN"/>
              </w:rPr>
            </w:pPr>
            <w:r>
              <w:rPr>
                <w:rFonts w:eastAsia="Yu Mincho" w:hint="eastAsia"/>
                <w:lang w:val="en-US" w:eastAsia="ja-JP"/>
              </w:rPr>
              <w:t>Y</w:t>
            </w:r>
          </w:p>
        </w:tc>
        <w:tc>
          <w:tcPr>
            <w:tcW w:w="7116" w:type="dxa"/>
          </w:tcPr>
          <w:p w14:paraId="36EC30C0" w14:textId="77777777" w:rsidR="00A64F12" w:rsidRDefault="00A64F12">
            <w:pPr>
              <w:rPr>
                <w:rFonts w:eastAsia="Malgun Gothic"/>
                <w:lang w:val="en-US" w:eastAsia="ko-KR"/>
              </w:rPr>
            </w:pPr>
          </w:p>
        </w:tc>
      </w:tr>
      <w:tr w:rsidR="00A64F12" w14:paraId="657FD50B" w14:textId="77777777">
        <w:tc>
          <w:tcPr>
            <w:tcW w:w="1479" w:type="dxa"/>
          </w:tcPr>
          <w:p w14:paraId="71965560" w14:textId="77777777" w:rsidR="00A64F12" w:rsidRDefault="00477C3D">
            <w:pPr>
              <w:rPr>
                <w:rFonts w:eastAsia="SimSun"/>
                <w:lang w:val="en-US" w:eastAsia="zh-CN"/>
              </w:rPr>
            </w:pPr>
            <w:r>
              <w:rPr>
                <w:rFonts w:eastAsia="SimSun"/>
                <w:color w:val="000000"/>
                <w:lang w:val="en-US" w:eastAsia="zh-CN"/>
              </w:rPr>
              <w:t>FL</w:t>
            </w:r>
          </w:p>
        </w:tc>
        <w:tc>
          <w:tcPr>
            <w:tcW w:w="8155" w:type="dxa"/>
            <w:gridSpan w:val="2"/>
          </w:tcPr>
          <w:p w14:paraId="2F5639E3" w14:textId="77777777" w:rsidR="00A64F12" w:rsidRDefault="00477C3D">
            <w:pPr>
              <w:rPr>
                <w:rFonts w:eastAsiaTheme="minorEastAsia"/>
                <w:lang w:val="en-US" w:eastAsia="zh-CN"/>
              </w:rPr>
            </w:pPr>
            <w:r>
              <w:rPr>
                <w:rFonts w:eastAsiaTheme="minorEastAsia"/>
                <w:lang w:val="en-US" w:eastAsia="zh-CN"/>
              </w:rPr>
              <w:t>The RAN1 session on Wednesday 16</w:t>
            </w:r>
            <w:r>
              <w:rPr>
                <w:rFonts w:eastAsiaTheme="minorEastAsia"/>
                <w:vertAlign w:val="superscript"/>
                <w:lang w:val="en-US" w:eastAsia="zh-CN"/>
              </w:rPr>
              <w:t>th</w:t>
            </w:r>
            <w:r>
              <w:rPr>
                <w:rFonts w:eastAsiaTheme="minorEastAsia"/>
                <w:lang w:val="en-US" w:eastAsia="zh-CN"/>
              </w:rPr>
              <w:t xml:space="preserve"> November made the following conclusion:</w:t>
            </w:r>
          </w:p>
          <w:p w14:paraId="19F7969A" w14:textId="77777777" w:rsidR="00A64F12" w:rsidRDefault="00477C3D">
            <w:pPr>
              <w:spacing w:after="0" w:line="240" w:lineRule="auto"/>
              <w:jc w:val="left"/>
              <w:rPr>
                <w:rFonts w:ascii="Times" w:hAnsi="Times"/>
                <w:szCs w:val="24"/>
                <w:lang w:val="en-US"/>
              </w:rPr>
            </w:pPr>
            <w:r>
              <w:rPr>
                <w:rFonts w:ascii="Times" w:hAnsi="Times"/>
                <w:szCs w:val="24"/>
                <w:lang w:val="en-US"/>
              </w:rPr>
              <w:t>Conclusion:</w:t>
            </w:r>
          </w:p>
          <w:p w14:paraId="4A596351" w14:textId="77777777" w:rsidR="00A64F12" w:rsidRDefault="00477C3D">
            <w:pPr>
              <w:spacing w:after="0" w:line="240" w:lineRule="auto"/>
              <w:jc w:val="left"/>
              <w:rPr>
                <w:rFonts w:ascii="Times" w:hAnsi="Times"/>
                <w:szCs w:val="24"/>
                <w:lang w:val="en-US"/>
              </w:rPr>
            </w:pPr>
            <w:r>
              <w:rPr>
                <w:rFonts w:ascii="Times" w:hAnsi="Times"/>
                <w:szCs w:val="24"/>
                <w:lang w:val="en-US"/>
              </w:rPr>
              <w:t>For UE BB complexity reduction, broadcast of separate SIB1/OSI (PDSCH) to Rel-18 RedCap UEs is not supported.</w:t>
            </w:r>
          </w:p>
          <w:p w14:paraId="6243FE4E" w14:textId="77777777" w:rsidR="00A64F12" w:rsidRDefault="00A64F12">
            <w:pPr>
              <w:spacing w:after="0" w:line="240" w:lineRule="auto"/>
              <w:jc w:val="left"/>
              <w:rPr>
                <w:rFonts w:ascii="Times" w:hAnsi="Times"/>
                <w:szCs w:val="24"/>
                <w:lang w:val="en-US"/>
              </w:rPr>
            </w:pPr>
          </w:p>
        </w:tc>
      </w:tr>
    </w:tbl>
    <w:p w14:paraId="741CF79C" w14:textId="77777777" w:rsidR="00A64F12" w:rsidRDefault="00A64F12">
      <w:pPr>
        <w:rPr>
          <w:rFonts w:eastAsia="Microsoft YaHei UI"/>
          <w:strike/>
          <w:lang w:val="en-US" w:eastAsia="zh-CN"/>
        </w:rPr>
      </w:pPr>
    </w:p>
    <w:p w14:paraId="16541C1A" w14:textId="77777777" w:rsidR="00A64F12" w:rsidRDefault="00477C3D">
      <w:pPr>
        <w:rPr>
          <w:rFonts w:eastAsia="Microsoft YaHei UI"/>
          <w:b/>
          <w:bCs/>
          <w:u w:val="single"/>
          <w:lang w:val="en-US" w:eastAsia="zh-CN"/>
        </w:rPr>
      </w:pPr>
      <w:r>
        <w:rPr>
          <w:rFonts w:eastAsia="Microsoft YaHei UI"/>
          <w:b/>
          <w:bCs/>
          <w:u w:val="single"/>
          <w:lang w:val="en-US" w:eastAsia="zh-CN"/>
        </w:rPr>
        <w:t>Bandwidth of Paging and RAR</w:t>
      </w:r>
    </w:p>
    <w:p w14:paraId="33C6D1CF" w14:textId="77777777" w:rsidR="00A64F12" w:rsidRDefault="00477C3D">
      <w:pPr>
        <w:rPr>
          <w:rFonts w:eastAsia="Microsoft YaHei UI"/>
          <w:lang w:val="en-US" w:eastAsia="zh-CN"/>
        </w:rPr>
      </w:pPr>
      <w:r>
        <w:rPr>
          <w:rFonts w:eastAsia="Microsoft YaHei UI"/>
          <w:lang w:val="en-US" w:eastAsia="zh-CN"/>
        </w:rPr>
        <w:t>The previous RAN1 meeting made the following agreements regarding bandwidth of Paging and RAR: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64F12" w14:paraId="193367A8" w14:textId="77777777">
        <w:tc>
          <w:tcPr>
            <w:tcW w:w="9630" w:type="dxa"/>
            <w:shd w:val="clear" w:color="auto" w:fill="auto"/>
          </w:tcPr>
          <w:p w14:paraId="6D6BCD29"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5BAA8B5D" w14:textId="77777777" w:rsidR="00A64F12" w:rsidRDefault="00477C3D">
            <w:pPr>
              <w:spacing w:after="0" w:line="240" w:lineRule="auto"/>
              <w:jc w:val="left"/>
              <w:rPr>
                <w:rFonts w:ascii="Times" w:hAnsi="Times"/>
                <w:szCs w:val="24"/>
                <w:lang w:val="en-US"/>
              </w:rPr>
            </w:pPr>
            <w:r>
              <w:rPr>
                <w:rFonts w:ascii="Times" w:hAnsi="Times"/>
                <w:szCs w:val="24"/>
                <w:lang w:val="en-US"/>
              </w:rPr>
              <w:t>For UE BB bandwidth reduction, for paging channel (PDSCH) to Rel-18 RedCap UEs, down-select between the following options:</w:t>
            </w:r>
          </w:p>
          <w:p w14:paraId="38B15729" w14:textId="77777777" w:rsidR="00A64F12" w:rsidRDefault="00477C3D">
            <w:pPr>
              <w:numPr>
                <w:ilvl w:val="0"/>
                <w:numId w:val="18"/>
              </w:numPr>
              <w:spacing w:after="0" w:line="240" w:lineRule="auto"/>
              <w:jc w:val="left"/>
              <w:rPr>
                <w:rFonts w:ascii="Times" w:hAnsi="Times"/>
                <w:szCs w:val="24"/>
                <w:lang w:val="en-US"/>
              </w:rPr>
            </w:pPr>
            <w:r>
              <w:rPr>
                <w:rFonts w:ascii="Times" w:hAnsi="Times"/>
                <w:szCs w:val="24"/>
                <w:lang w:val="en-US"/>
              </w:rPr>
              <w:t>Option 1: Restrict the scheduling of paging channel to be within 5 MHz</w:t>
            </w:r>
          </w:p>
          <w:p w14:paraId="06699AB6" w14:textId="77777777" w:rsidR="00A64F12" w:rsidRDefault="00477C3D">
            <w:pPr>
              <w:numPr>
                <w:ilvl w:val="0"/>
                <w:numId w:val="18"/>
              </w:numPr>
              <w:spacing w:after="0" w:line="240" w:lineRule="auto"/>
              <w:jc w:val="left"/>
              <w:rPr>
                <w:rFonts w:ascii="Times" w:hAnsi="Times"/>
                <w:szCs w:val="24"/>
                <w:lang w:val="en-US"/>
              </w:rPr>
            </w:pPr>
            <w:r>
              <w:rPr>
                <w:rFonts w:ascii="Times" w:hAnsi="Times"/>
                <w:szCs w:val="24"/>
                <w:lang w:val="en-US"/>
              </w:rPr>
              <w:t>Option 2: Allow the scheduling of paging channel to be larger than 5 MHz (as in legacy operation)</w:t>
            </w:r>
          </w:p>
          <w:p w14:paraId="1C60F14A" w14:textId="77777777" w:rsidR="00A64F12" w:rsidRDefault="00477C3D">
            <w:pPr>
              <w:numPr>
                <w:ilvl w:val="0"/>
                <w:numId w:val="18"/>
              </w:numPr>
              <w:spacing w:after="0" w:line="240" w:lineRule="auto"/>
              <w:jc w:val="left"/>
              <w:rPr>
                <w:rFonts w:ascii="Times" w:hAnsi="Times"/>
                <w:szCs w:val="24"/>
                <w:lang w:val="en-US"/>
              </w:rPr>
            </w:pPr>
            <w:r>
              <w:rPr>
                <w:rFonts w:ascii="Times" w:hAnsi="Times"/>
                <w:szCs w:val="24"/>
                <w:lang w:val="en-US"/>
              </w:rPr>
              <w:t>FFS: whether 5MHz is assumed to be physically contiguous</w:t>
            </w:r>
          </w:p>
          <w:p w14:paraId="4E156E10" w14:textId="77777777" w:rsidR="00A64F12" w:rsidRDefault="00A64F12">
            <w:pPr>
              <w:spacing w:after="0" w:line="240" w:lineRule="auto"/>
              <w:jc w:val="left"/>
              <w:rPr>
                <w:rFonts w:ascii="Times" w:hAnsi="Times"/>
                <w:szCs w:val="24"/>
                <w:lang w:val="en-US"/>
              </w:rPr>
            </w:pPr>
          </w:p>
          <w:p w14:paraId="272C2EE9"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651064FA" w14:textId="77777777" w:rsidR="00A64F12" w:rsidRDefault="00477C3D">
            <w:pPr>
              <w:spacing w:after="0" w:line="240" w:lineRule="auto"/>
              <w:jc w:val="left"/>
              <w:rPr>
                <w:rFonts w:ascii="Times" w:hAnsi="Times"/>
                <w:szCs w:val="24"/>
                <w:lang w:val="en-US"/>
              </w:rPr>
            </w:pPr>
            <w:r>
              <w:rPr>
                <w:rFonts w:ascii="Times" w:hAnsi="Times"/>
                <w:szCs w:val="24"/>
                <w:lang w:val="en-US"/>
              </w:rPr>
              <w:t>For UE BB bandwidth reduction, for RAR (PDSCH) to Rel-18 RedCap UEs, down-select between the following options:</w:t>
            </w:r>
          </w:p>
          <w:p w14:paraId="40FEBDD6" w14:textId="77777777" w:rsidR="00A64F12" w:rsidRDefault="00477C3D">
            <w:pPr>
              <w:numPr>
                <w:ilvl w:val="0"/>
                <w:numId w:val="19"/>
              </w:numPr>
              <w:spacing w:after="0" w:line="240" w:lineRule="auto"/>
              <w:jc w:val="left"/>
              <w:rPr>
                <w:rFonts w:ascii="Times" w:hAnsi="Times"/>
                <w:szCs w:val="24"/>
                <w:lang w:val="en-US"/>
              </w:rPr>
            </w:pPr>
            <w:r>
              <w:rPr>
                <w:rFonts w:ascii="Times" w:hAnsi="Times"/>
                <w:szCs w:val="24"/>
                <w:lang w:val="en-US"/>
              </w:rPr>
              <w:t>Option 1: Restrict the scheduling of RAR PDSCH to be within 5 MHz</w:t>
            </w:r>
          </w:p>
          <w:p w14:paraId="07C58D9E" w14:textId="77777777" w:rsidR="00A64F12" w:rsidRDefault="00477C3D">
            <w:pPr>
              <w:numPr>
                <w:ilvl w:val="0"/>
                <w:numId w:val="19"/>
              </w:numPr>
              <w:spacing w:after="0" w:line="240" w:lineRule="auto"/>
              <w:jc w:val="left"/>
              <w:rPr>
                <w:rFonts w:ascii="Times" w:hAnsi="Times"/>
                <w:szCs w:val="24"/>
                <w:lang w:val="en-US"/>
              </w:rPr>
            </w:pPr>
            <w:r>
              <w:rPr>
                <w:rFonts w:ascii="Times" w:hAnsi="Times"/>
                <w:szCs w:val="24"/>
                <w:lang w:val="en-US"/>
              </w:rPr>
              <w:t>Option 2: Allow the scheduling of RAR PDSCH to be larger than 5 MHz (as in legacy operation)</w:t>
            </w:r>
          </w:p>
          <w:p w14:paraId="40D695D4" w14:textId="77777777" w:rsidR="00A64F12" w:rsidRDefault="00477C3D">
            <w:pPr>
              <w:numPr>
                <w:ilvl w:val="0"/>
                <w:numId w:val="19"/>
              </w:numPr>
              <w:spacing w:after="0" w:line="240" w:lineRule="auto"/>
              <w:jc w:val="left"/>
              <w:rPr>
                <w:rFonts w:ascii="Times" w:hAnsi="Times"/>
                <w:szCs w:val="24"/>
                <w:lang w:val="en-US"/>
              </w:rPr>
            </w:pPr>
            <w:r>
              <w:rPr>
                <w:rFonts w:ascii="Times" w:hAnsi="Times"/>
                <w:szCs w:val="24"/>
                <w:lang w:val="en-US"/>
              </w:rPr>
              <w:t>FFS: whether 5MHz is assumed to be physically contiguous</w:t>
            </w:r>
          </w:p>
          <w:p w14:paraId="033EBF09" w14:textId="77777777" w:rsidR="00A64F12" w:rsidRDefault="00A64F12">
            <w:pPr>
              <w:spacing w:after="0" w:line="240" w:lineRule="auto"/>
              <w:jc w:val="left"/>
              <w:rPr>
                <w:rFonts w:ascii="Times" w:hAnsi="Times"/>
                <w:szCs w:val="24"/>
                <w:lang w:val="en-US"/>
              </w:rPr>
            </w:pPr>
          </w:p>
        </w:tc>
      </w:tr>
    </w:tbl>
    <w:p w14:paraId="641C5207" w14:textId="77777777" w:rsidR="00A64F12" w:rsidRDefault="00477C3D">
      <w:pPr>
        <w:rPr>
          <w:rFonts w:eastAsia="Microsoft YaHei UI"/>
          <w:lang w:val="en-US" w:eastAsia="zh-CN"/>
        </w:rPr>
      </w:pPr>
      <w:r>
        <w:rPr>
          <w:rFonts w:eastAsia="Microsoft YaHei UI"/>
          <w:lang w:val="en-US" w:eastAsia="zh-CN"/>
        </w:rPr>
        <w:br/>
        <w:t xml:space="preserve">For paging, majority of the contributions [11, 12, 13, 14, 15, 17, 20, 23, 24, 25, 26, 28, 29, 30, 31, 35] propose that Option 2 (i.e., allow the scheduling of paging channel to be larger than 5 MHz) should be supported. Some contributions [18, 19, 21, 22, 32, 36] support Option 1 (i.e., restrict the scheduling of paging channel to be within 5 MHz) instead.  </w:t>
      </w:r>
    </w:p>
    <w:p w14:paraId="2D83B7A7" w14:textId="77777777" w:rsidR="00A64F12" w:rsidRDefault="00477C3D">
      <w:pPr>
        <w:rPr>
          <w:rFonts w:eastAsia="Microsoft YaHei UI"/>
          <w:szCs w:val="22"/>
          <w:lang w:val="en-US" w:eastAsia="zh-CN"/>
        </w:rPr>
      </w:pPr>
      <w:r>
        <w:rPr>
          <w:rFonts w:eastAsia="Microsoft YaHei UI"/>
          <w:szCs w:val="22"/>
          <w:lang w:val="en-US" w:eastAsia="zh-CN"/>
        </w:rPr>
        <w:t>Based on the above considerations, the following proposal can be considered.</w:t>
      </w:r>
    </w:p>
    <w:p w14:paraId="312944BB" w14:textId="77777777" w:rsidR="00A64F12" w:rsidRDefault="00477C3D">
      <w:pPr>
        <w:rPr>
          <w:rFonts w:eastAsia="Microsoft YaHei UI"/>
          <w:b/>
          <w:lang w:val="en-US" w:eastAsia="zh-CN"/>
        </w:rPr>
      </w:pPr>
      <w:r>
        <w:rPr>
          <w:b/>
          <w:highlight w:val="yellow"/>
          <w:lang w:val="en-US"/>
        </w:rPr>
        <w:t>FL1 High Priority Proposal 2.1-4a</w:t>
      </w:r>
      <w:r>
        <w:rPr>
          <w:b/>
          <w:lang w:val="en-US"/>
        </w:rPr>
        <w:t>: For UE BB bandwidth reduction, for paging channel (PDSCH) to Rel-18 RedCap UEs, allow the scheduling of paging channel to be larger than 5 MHz (as in legacy operation).</w:t>
      </w:r>
    </w:p>
    <w:tbl>
      <w:tblPr>
        <w:tblStyle w:val="TableGrid"/>
        <w:tblW w:w="9634" w:type="dxa"/>
        <w:tblLayout w:type="fixed"/>
        <w:tblLook w:val="04A0" w:firstRow="1" w:lastRow="0" w:firstColumn="1" w:lastColumn="0" w:noHBand="0" w:noVBand="1"/>
      </w:tblPr>
      <w:tblGrid>
        <w:gridCol w:w="1479"/>
        <w:gridCol w:w="1039"/>
        <w:gridCol w:w="7116"/>
      </w:tblGrid>
      <w:tr w:rsidR="00A64F12" w14:paraId="692991A7" w14:textId="77777777">
        <w:tc>
          <w:tcPr>
            <w:tcW w:w="1479" w:type="dxa"/>
            <w:shd w:val="clear" w:color="auto" w:fill="D9D9D9" w:themeFill="background1" w:themeFillShade="D9"/>
          </w:tcPr>
          <w:p w14:paraId="173E8337"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543CA12E" w14:textId="77777777" w:rsidR="00A64F12" w:rsidRDefault="00477C3D">
            <w:pPr>
              <w:rPr>
                <w:b/>
                <w:bCs/>
                <w:lang w:val="en-US"/>
              </w:rPr>
            </w:pPr>
            <w:r>
              <w:rPr>
                <w:b/>
                <w:bCs/>
                <w:lang w:val="en-US"/>
              </w:rPr>
              <w:t>Y/N</w:t>
            </w:r>
          </w:p>
        </w:tc>
        <w:tc>
          <w:tcPr>
            <w:tcW w:w="7116" w:type="dxa"/>
            <w:shd w:val="clear" w:color="auto" w:fill="D9D9D9" w:themeFill="background1" w:themeFillShade="D9"/>
          </w:tcPr>
          <w:p w14:paraId="35005780" w14:textId="77777777" w:rsidR="00A64F12" w:rsidRDefault="00477C3D">
            <w:pPr>
              <w:rPr>
                <w:b/>
                <w:bCs/>
                <w:lang w:val="en-US"/>
              </w:rPr>
            </w:pPr>
            <w:r>
              <w:rPr>
                <w:b/>
                <w:bCs/>
                <w:lang w:val="en-US"/>
              </w:rPr>
              <w:t>Comments</w:t>
            </w:r>
          </w:p>
        </w:tc>
      </w:tr>
      <w:tr w:rsidR="00A64F12" w14:paraId="5E26FE83" w14:textId="77777777">
        <w:tc>
          <w:tcPr>
            <w:tcW w:w="1479" w:type="dxa"/>
          </w:tcPr>
          <w:p w14:paraId="7AC5B0CC"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0D1C68FD"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15F47486" w14:textId="77777777" w:rsidR="00A64F12" w:rsidRDefault="00477C3D">
            <w:pPr>
              <w:rPr>
                <w:rFonts w:eastAsiaTheme="minorEastAsia"/>
                <w:lang w:val="en-US" w:eastAsia="zh-CN"/>
              </w:rPr>
            </w:pPr>
            <w:r>
              <w:rPr>
                <w:rFonts w:eastAsiaTheme="minorEastAsia"/>
                <w:lang w:val="en-US" w:eastAsia="zh-CN"/>
              </w:rPr>
              <w:t xml:space="preserve">With the assumption of 20MHz for post-FFT buffering size, the performance can be improved by HARQ combination with one paging reception. </w:t>
            </w:r>
          </w:p>
        </w:tc>
      </w:tr>
      <w:tr w:rsidR="00A64F12" w14:paraId="580D50C2" w14:textId="77777777">
        <w:tc>
          <w:tcPr>
            <w:tcW w:w="1479" w:type="dxa"/>
          </w:tcPr>
          <w:p w14:paraId="18FECC85"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01F8D77F"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426FDA0F" w14:textId="77777777" w:rsidR="00A64F12" w:rsidRDefault="00A64F12">
            <w:pPr>
              <w:rPr>
                <w:rFonts w:eastAsiaTheme="minorEastAsia"/>
                <w:lang w:val="en-US" w:eastAsia="zh-CN"/>
              </w:rPr>
            </w:pPr>
          </w:p>
        </w:tc>
      </w:tr>
      <w:tr w:rsidR="00A64F12" w14:paraId="331B244D" w14:textId="77777777">
        <w:tc>
          <w:tcPr>
            <w:tcW w:w="1479" w:type="dxa"/>
          </w:tcPr>
          <w:p w14:paraId="11E0151F"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5C96F64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6735F48" w14:textId="77777777" w:rsidR="00A64F12" w:rsidRDefault="00A64F12">
            <w:pPr>
              <w:rPr>
                <w:rFonts w:eastAsiaTheme="minorEastAsia"/>
                <w:lang w:val="en-US" w:eastAsia="zh-CN"/>
              </w:rPr>
            </w:pPr>
          </w:p>
        </w:tc>
      </w:tr>
      <w:tr w:rsidR="00A64F12" w14:paraId="1EF1749A" w14:textId="77777777">
        <w:tc>
          <w:tcPr>
            <w:tcW w:w="1479" w:type="dxa"/>
          </w:tcPr>
          <w:p w14:paraId="334C5AF7"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134A8A07"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2D9DEF48" w14:textId="77777777" w:rsidR="00A64F12" w:rsidRDefault="00477C3D">
            <w:pPr>
              <w:rPr>
                <w:rFonts w:eastAsiaTheme="minorEastAsia"/>
                <w:lang w:val="en-US" w:eastAsia="zh-CN"/>
              </w:rPr>
            </w:pPr>
            <w:r>
              <w:rPr>
                <w:rFonts w:eastAsiaTheme="minorEastAsia" w:hint="eastAsia"/>
                <w:lang w:val="en-US" w:eastAsia="zh-CN"/>
              </w:rPr>
              <w:t>This should be supported at least for paging in RRC_IDLE and RRC_INACTIVE state.</w:t>
            </w:r>
          </w:p>
        </w:tc>
      </w:tr>
      <w:tr w:rsidR="00A64F12" w14:paraId="7D9C2212" w14:textId="77777777">
        <w:tc>
          <w:tcPr>
            <w:tcW w:w="1479" w:type="dxa"/>
          </w:tcPr>
          <w:p w14:paraId="3012EA73" w14:textId="77777777" w:rsidR="00A64F12" w:rsidRDefault="00477C3D">
            <w:pPr>
              <w:rPr>
                <w:rFonts w:eastAsiaTheme="minorEastAsia"/>
                <w:lang w:val="en-US" w:eastAsia="zh-CN"/>
              </w:rPr>
            </w:pPr>
            <w:r>
              <w:rPr>
                <w:rFonts w:eastAsiaTheme="minorEastAsia"/>
                <w:lang w:val="en-US" w:eastAsia="zh-CN"/>
              </w:rPr>
              <w:lastRenderedPageBreak/>
              <w:t>Ericsson</w:t>
            </w:r>
          </w:p>
        </w:tc>
        <w:tc>
          <w:tcPr>
            <w:tcW w:w="1039" w:type="dxa"/>
          </w:tcPr>
          <w:p w14:paraId="60B90196"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47EC018" w14:textId="77777777" w:rsidR="00A64F12" w:rsidRDefault="00A64F12">
            <w:pPr>
              <w:rPr>
                <w:rFonts w:eastAsiaTheme="minorEastAsia"/>
                <w:lang w:val="en-US" w:eastAsia="zh-CN"/>
              </w:rPr>
            </w:pPr>
          </w:p>
        </w:tc>
      </w:tr>
      <w:tr w:rsidR="00A64F12" w14:paraId="30E4DD0C" w14:textId="77777777">
        <w:tc>
          <w:tcPr>
            <w:tcW w:w="1479" w:type="dxa"/>
          </w:tcPr>
          <w:p w14:paraId="69D40612"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05F9D25C"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C07C386" w14:textId="77777777" w:rsidR="00A64F12" w:rsidRDefault="00A64F12">
            <w:pPr>
              <w:rPr>
                <w:rFonts w:eastAsiaTheme="minorEastAsia"/>
                <w:lang w:val="en-US" w:eastAsia="zh-CN"/>
              </w:rPr>
            </w:pPr>
          </w:p>
        </w:tc>
      </w:tr>
      <w:tr w:rsidR="00A64F12" w14:paraId="22FA3D26" w14:textId="77777777">
        <w:tc>
          <w:tcPr>
            <w:tcW w:w="1479" w:type="dxa"/>
          </w:tcPr>
          <w:p w14:paraId="5700E861"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58DFB4F7"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192E5EDF" w14:textId="77777777" w:rsidR="00A64F12" w:rsidRDefault="00A64F12">
            <w:pPr>
              <w:rPr>
                <w:rFonts w:eastAsiaTheme="minorEastAsia"/>
                <w:lang w:val="en-US" w:eastAsia="zh-CN"/>
              </w:rPr>
            </w:pPr>
          </w:p>
        </w:tc>
      </w:tr>
      <w:tr w:rsidR="00A64F12" w14:paraId="5CC4F175" w14:textId="77777777">
        <w:tc>
          <w:tcPr>
            <w:tcW w:w="1479" w:type="dxa"/>
          </w:tcPr>
          <w:p w14:paraId="75088DC1"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643312BB" w14:textId="77777777" w:rsidR="00A64F12" w:rsidRDefault="00A64F12">
            <w:pPr>
              <w:tabs>
                <w:tab w:val="left" w:pos="551"/>
              </w:tabs>
              <w:rPr>
                <w:rFonts w:eastAsiaTheme="minorEastAsia"/>
                <w:lang w:val="en-US" w:eastAsia="zh-CN"/>
              </w:rPr>
            </w:pPr>
          </w:p>
        </w:tc>
        <w:tc>
          <w:tcPr>
            <w:tcW w:w="7116" w:type="dxa"/>
          </w:tcPr>
          <w:p w14:paraId="16628640" w14:textId="77777777" w:rsidR="00A64F12" w:rsidRDefault="00477C3D">
            <w:pPr>
              <w:rPr>
                <w:rFonts w:eastAsiaTheme="minorEastAsia"/>
                <w:lang w:val="en-US" w:eastAsia="zh-CN"/>
              </w:rPr>
            </w:pPr>
            <w:r>
              <w:rPr>
                <w:rFonts w:eastAsiaTheme="minorEastAsia"/>
                <w:lang w:val="en-US" w:eastAsia="zh-CN"/>
              </w:rPr>
              <w:t>No strong views but we may need confirmation from RAN2 as paging procedure and configuration is more like RAN2 issue. Prefer to send LS to RAN2 asking their views on paging configuration and NW awareness of UE types.</w:t>
            </w:r>
          </w:p>
        </w:tc>
      </w:tr>
      <w:tr w:rsidR="00A64F12" w14:paraId="7E8499C1" w14:textId="77777777">
        <w:tc>
          <w:tcPr>
            <w:tcW w:w="1479" w:type="dxa"/>
          </w:tcPr>
          <w:p w14:paraId="0A6FF5CA" w14:textId="77777777" w:rsidR="00A64F12" w:rsidRDefault="00477C3D">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04350986"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7116" w:type="dxa"/>
          </w:tcPr>
          <w:p w14:paraId="01BB0392" w14:textId="77777777" w:rsidR="00A64F12" w:rsidRDefault="00A64F12">
            <w:pPr>
              <w:rPr>
                <w:rFonts w:eastAsiaTheme="minorEastAsia"/>
                <w:lang w:val="en-US" w:eastAsia="zh-CN"/>
              </w:rPr>
            </w:pPr>
          </w:p>
        </w:tc>
      </w:tr>
      <w:tr w:rsidR="00A64F12" w14:paraId="79B00B71" w14:textId="77777777">
        <w:tc>
          <w:tcPr>
            <w:tcW w:w="1479" w:type="dxa"/>
          </w:tcPr>
          <w:p w14:paraId="400B7747" w14:textId="77777777" w:rsidR="00A64F12" w:rsidRDefault="00477C3D">
            <w:pPr>
              <w:rPr>
                <w:rFonts w:eastAsiaTheme="minorEastAsia"/>
                <w:lang w:val="en-US" w:eastAsia="ja-JP"/>
              </w:rPr>
            </w:pPr>
            <w:r>
              <w:rPr>
                <w:rFonts w:eastAsiaTheme="minorEastAsia"/>
                <w:lang w:val="en-US" w:eastAsia="zh-CN"/>
              </w:rPr>
              <w:t>CMCC</w:t>
            </w:r>
          </w:p>
        </w:tc>
        <w:tc>
          <w:tcPr>
            <w:tcW w:w="1039" w:type="dxa"/>
          </w:tcPr>
          <w:p w14:paraId="12EBBA6F" w14:textId="77777777" w:rsidR="00A64F12" w:rsidRDefault="00477C3D">
            <w:pPr>
              <w:tabs>
                <w:tab w:val="left" w:pos="551"/>
              </w:tabs>
              <w:rPr>
                <w:rFonts w:eastAsiaTheme="minorEastAsia"/>
                <w:lang w:val="en-US" w:eastAsia="ja-JP"/>
              </w:rPr>
            </w:pPr>
            <w:r>
              <w:rPr>
                <w:rFonts w:eastAsiaTheme="minorEastAsia"/>
                <w:lang w:val="en-US" w:eastAsia="zh-CN"/>
              </w:rPr>
              <w:t>Y</w:t>
            </w:r>
          </w:p>
        </w:tc>
        <w:tc>
          <w:tcPr>
            <w:tcW w:w="7116" w:type="dxa"/>
          </w:tcPr>
          <w:p w14:paraId="785BED6B" w14:textId="77777777" w:rsidR="00A64F12" w:rsidRDefault="00A64F12">
            <w:pPr>
              <w:rPr>
                <w:rFonts w:eastAsiaTheme="minorEastAsia"/>
                <w:lang w:val="en-US" w:eastAsia="zh-CN"/>
              </w:rPr>
            </w:pPr>
          </w:p>
        </w:tc>
      </w:tr>
      <w:tr w:rsidR="00A64F12" w14:paraId="0A8D4DBE" w14:textId="77777777">
        <w:tc>
          <w:tcPr>
            <w:tcW w:w="1479" w:type="dxa"/>
          </w:tcPr>
          <w:p w14:paraId="71B3EBB4"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1E6649C2" w14:textId="77777777" w:rsidR="00A64F12" w:rsidRDefault="00A64F12">
            <w:pPr>
              <w:tabs>
                <w:tab w:val="left" w:pos="551"/>
              </w:tabs>
              <w:rPr>
                <w:rFonts w:eastAsiaTheme="minorEastAsia"/>
                <w:lang w:val="en-US" w:eastAsia="zh-CN"/>
              </w:rPr>
            </w:pPr>
          </w:p>
        </w:tc>
        <w:tc>
          <w:tcPr>
            <w:tcW w:w="7116" w:type="dxa"/>
          </w:tcPr>
          <w:p w14:paraId="55286A92" w14:textId="77777777" w:rsidR="00A64F12" w:rsidRDefault="00477C3D">
            <w:pPr>
              <w:rPr>
                <w:rFonts w:eastAsiaTheme="minorEastAsia"/>
                <w:lang w:val="en-US" w:eastAsia="zh-CN"/>
              </w:rPr>
            </w:pPr>
            <w:r>
              <w:rPr>
                <w:rFonts w:eastAsiaTheme="minorEastAsia"/>
                <w:lang w:val="en-US" w:eastAsia="zh-CN"/>
              </w:rPr>
              <w:t xml:space="preserve">We prefer to conclude on </w:t>
            </w:r>
            <w:r>
              <w:rPr>
                <w:b/>
                <w:highlight w:val="yellow"/>
                <w:lang w:val="en-US"/>
              </w:rPr>
              <w:t>High Priority Proposal 2.1-1a</w:t>
            </w:r>
            <w:r>
              <w:rPr>
                <w:b/>
                <w:lang w:val="en-US"/>
              </w:rPr>
              <w:t xml:space="preserve"> </w:t>
            </w:r>
            <w:r>
              <w:rPr>
                <w:bCs/>
                <w:lang w:val="en-US"/>
              </w:rPr>
              <w:t>firstly.</w:t>
            </w:r>
            <w:r>
              <w:rPr>
                <w:b/>
                <w:lang w:val="en-US"/>
              </w:rPr>
              <w:t xml:space="preserve"> </w:t>
            </w:r>
          </w:p>
        </w:tc>
      </w:tr>
      <w:tr w:rsidR="00A64F12" w14:paraId="091ED36B" w14:textId="77777777">
        <w:tc>
          <w:tcPr>
            <w:tcW w:w="1479" w:type="dxa"/>
          </w:tcPr>
          <w:p w14:paraId="69EC184F"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216D87EF"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0204B19F" w14:textId="77777777" w:rsidR="00A64F12" w:rsidRDefault="00A64F12">
            <w:pPr>
              <w:rPr>
                <w:rFonts w:eastAsiaTheme="minorEastAsia"/>
                <w:lang w:val="en-US" w:eastAsia="zh-CN"/>
              </w:rPr>
            </w:pPr>
          </w:p>
        </w:tc>
      </w:tr>
      <w:tr w:rsidR="00A64F12" w14:paraId="3FC4D98E" w14:textId="77777777">
        <w:tc>
          <w:tcPr>
            <w:tcW w:w="1479" w:type="dxa"/>
          </w:tcPr>
          <w:p w14:paraId="7EA15B41"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0F36C3F8"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4308B2EC" w14:textId="77777777" w:rsidR="00A64F12" w:rsidRDefault="00A64F12">
            <w:pPr>
              <w:rPr>
                <w:rFonts w:eastAsiaTheme="minorEastAsia"/>
                <w:lang w:val="en-US" w:eastAsia="zh-CN"/>
              </w:rPr>
            </w:pPr>
          </w:p>
        </w:tc>
      </w:tr>
      <w:tr w:rsidR="00A64F12" w14:paraId="657E57F7" w14:textId="77777777">
        <w:tc>
          <w:tcPr>
            <w:tcW w:w="1479" w:type="dxa"/>
          </w:tcPr>
          <w:p w14:paraId="7DDB03E9" w14:textId="77777777" w:rsidR="00A64F12" w:rsidRDefault="00477C3D">
            <w:pPr>
              <w:rPr>
                <w:rFonts w:eastAsiaTheme="minorEastAsia"/>
                <w:lang w:val="en-US" w:eastAsia="zh-CN"/>
              </w:rPr>
            </w:pPr>
            <w:r>
              <w:rPr>
                <w:rFonts w:eastAsiaTheme="minorEastAsia"/>
                <w:lang w:val="en-US" w:eastAsia="zh-CN"/>
              </w:rPr>
              <w:t>Sierra Wireless</w:t>
            </w:r>
          </w:p>
        </w:tc>
        <w:tc>
          <w:tcPr>
            <w:tcW w:w="1039" w:type="dxa"/>
          </w:tcPr>
          <w:p w14:paraId="5631EDFD"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483F5ED" w14:textId="77777777" w:rsidR="00A64F12" w:rsidRDefault="00A64F12">
            <w:pPr>
              <w:rPr>
                <w:rFonts w:eastAsiaTheme="minorEastAsia"/>
                <w:lang w:val="en-US" w:eastAsia="zh-CN"/>
              </w:rPr>
            </w:pPr>
          </w:p>
        </w:tc>
      </w:tr>
      <w:tr w:rsidR="00A64F12" w14:paraId="1E737F52" w14:textId="77777777">
        <w:tc>
          <w:tcPr>
            <w:tcW w:w="1479" w:type="dxa"/>
          </w:tcPr>
          <w:p w14:paraId="3B019AE3" w14:textId="77777777" w:rsidR="00A64F12" w:rsidRDefault="00477C3D">
            <w:pPr>
              <w:rPr>
                <w:rFonts w:eastAsiaTheme="minorEastAsia"/>
                <w:lang w:val="en-US" w:eastAsia="zh-CN"/>
              </w:rPr>
            </w:pPr>
            <w:r>
              <w:rPr>
                <w:rFonts w:eastAsiaTheme="minorEastAsia"/>
                <w:lang w:val="en-US" w:eastAsia="zh-CN"/>
              </w:rPr>
              <w:t>FL</w:t>
            </w:r>
          </w:p>
        </w:tc>
        <w:tc>
          <w:tcPr>
            <w:tcW w:w="8155" w:type="dxa"/>
            <w:gridSpan w:val="2"/>
          </w:tcPr>
          <w:p w14:paraId="479FCF7B" w14:textId="77777777" w:rsidR="00A64F12" w:rsidRDefault="00477C3D">
            <w:pPr>
              <w:rPr>
                <w:rFonts w:eastAsiaTheme="minorEastAsia"/>
                <w:lang w:val="en-US" w:eastAsia="zh-CN"/>
              </w:rPr>
            </w:pPr>
            <w:r>
              <w:rPr>
                <w:rFonts w:eastAsiaTheme="minorEastAsia"/>
                <w:lang w:val="en-US" w:eastAsia="zh-CN"/>
              </w:rPr>
              <w:t>The RAN1 session on Monday 14</w:t>
            </w:r>
            <w:r>
              <w:rPr>
                <w:rFonts w:eastAsiaTheme="minorEastAsia"/>
                <w:vertAlign w:val="superscript"/>
                <w:lang w:val="en-US" w:eastAsia="zh-CN"/>
              </w:rPr>
              <w:t>th</w:t>
            </w:r>
            <w:r>
              <w:rPr>
                <w:rFonts w:eastAsiaTheme="minorEastAsia"/>
                <w:lang w:val="en-US" w:eastAsia="zh-CN"/>
              </w:rPr>
              <w:t xml:space="preserve"> November made the following agreement:</w:t>
            </w:r>
          </w:p>
          <w:p w14:paraId="58E7736E" w14:textId="77777777" w:rsidR="00A64F12" w:rsidRDefault="00477C3D">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2442352" w14:textId="77777777" w:rsidR="00A64F12" w:rsidRDefault="00477C3D">
            <w:pPr>
              <w:spacing w:after="0" w:line="240" w:lineRule="auto"/>
              <w:jc w:val="left"/>
              <w:rPr>
                <w:rFonts w:ascii="Times" w:eastAsia="Microsoft YaHei UI" w:hAnsi="Times"/>
                <w:szCs w:val="24"/>
                <w:lang w:val="en-US" w:eastAsia="zh-CN"/>
              </w:rPr>
            </w:pPr>
            <w:r>
              <w:rPr>
                <w:rFonts w:ascii="Times" w:hAnsi="Times"/>
                <w:szCs w:val="24"/>
                <w:lang w:val="en-US"/>
              </w:rPr>
              <w:t>From RAN1 perspective, for UE BB complexity reduction, for paging channel (PDSCH) to Rel-18 RedCap UEs, allow the scheduling of paging channel to be larger than 5 MHz (as in legacy operation).</w:t>
            </w:r>
          </w:p>
          <w:p w14:paraId="4B0BCAE5" w14:textId="77777777" w:rsidR="00A64F12" w:rsidRDefault="00A64F12">
            <w:pPr>
              <w:spacing w:after="0" w:line="240" w:lineRule="auto"/>
              <w:jc w:val="left"/>
              <w:rPr>
                <w:rFonts w:ascii="Times" w:hAnsi="Times"/>
                <w:szCs w:val="24"/>
                <w:lang w:val="en-US"/>
              </w:rPr>
            </w:pPr>
          </w:p>
        </w:tc>
      </w:tr>
    </w:tbl>
    <w:p w14:paraId="4FE8353E" w14:textId="77777777" w:rsidR="00A64F12" w:rsidRDefault="00A64F12">
      <w:pPr>
        <w:rPr>
          <w:rFonts w:eastAsia="Microsoft YaHei UI"/>
          <w:lang w:val="en-US" w:eastAsia="zh-CN"/>
        </w:rPr>
      </w:pPr>
    </w:p>
    <w:p w14:paraId="1A4F7E2B" w14:textId="77777777" w:rsidR="00A64F12" w:rsidRDefault="00477C3D">
      <w:pPr>
        <w:rPr>
          <w:rFonts w:eastAsia="Microsoft YaHei UI"/>
          <w:lang w:val="en-US" w:eastAsia="zh-CN"/>
        </w:rPr>
      </w:pPr>
      <w:r>
        <w:rPr>
          <w:rFonts w:eastAsia="Microsoft YaHei UI"/>
          <w:lang w:val="en-US" w:eastAsia="zh-CN"/>
        </w:rPr>
        <w:t>For RAR, several contributions [11, 13, 14, 16, 20, 23, 25, 26, 27, 28, 30, 34] propose that Option 2 (i.e., allow the scheduling of RAR PDSCH to be larger than 5 MHz) should be supported. Slightly fewer contributions [17, 18, 19, 21, 22, 32, 33, 36, 37] want to support Option 1 instead. A few contributions [12, 15, 31] propose the support that down-selection between the should be conditioned on the UE post-FFT buffer size and/or on whether separate Msg1 indication is available for Rel-18 RedCap UEs. One contribution [13] has proposed to extend the minimum time between RAR reception and Msg3 transmission when RAR bandwidth is larger than 5 MHz.</w:t>
      </w:r>
    </w:p>
    <w:p w14:paraId="76A7E7A6" w14:textId="77777777" w:rsidR="00A64F12" w:rsidRDefault="00477C3D">
      <w:pPr>
        <w:rPr>
          <w:rFonts w:eastAsia="Microsoft YaHei UI"/>
          <w:szCs w:val="22"/>
          <w:lang w:val="en-US" w:eastAsia="zh-CN"/>
        </w:rPr>
      </w:pPr>
      <w:r>
        <w:rPr>
          <w:rFonts w:eastAsia="Microsoft YaHei UI"/>
          <w:szCs w:val="22"/>
          <w:lang w:val="en-US" w:eastAsia="zh-CN"/>
        </w:rPr>
        <w:t>Based on the above considerations, the following proposal can be considered.</w:t>
      </w:r>
    </w:p>
    <w:p w14:paraId="226EB5B4" w14:textId="77777777" w:rsidR="00A64F12" w:rsidRDefault="00477C3D">
      <w:pPr>
        <w:rPr>
          <w:b/>
          <w:lang w:val="en-US"/>
        </w:rPr>
      </w:pPr>
      <w:r>
        <w:rPr>
          <w:b/>
          <w:highlight w:val="yellow"/>
          <w:lang w:val="en-US"/>
        </w:rPr>
        <w:t>FL1 High Priority Proposal 2.1-5a</w:t>
      </w:r>
      <w:r>
        <w:rPr>
          <w:b/>
          <w:lang w:val="en-US"/>
        </w:rPr>
        <w:t>: For UE BB bandwidth reduction, for RAR (PDSCH) to Rel-18 RedCap UEs, allow the scheduling of RAR PDSCH to be larger than 5 MHz (as in legacy operation).</w:t>
      </w:r>
    </w:p>
    <w:p w14:paraId="0C3D9189" w14:textId="77777777" w:rsidR="00A64F12" w:rsidRDefault="00477C3D">
      <w:pPr>
        <w:pStyle w:val="ListParagraph"/>
        <w:numPr>
          <w:ilvl w:val="0"/>
          <w:numId w:val="20"/>
        </w:numPr>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FFS: whether/how to extend the minimum time between RAR reception and Msg3 transmission when RAR bandwidth is larger than 5 MHz</w:t>
      </w:r>
    </w:p>
    <w:p w14:paraId="3104F1C3" w14:textId="77777777" w:rsidR="00A64F12" w:rsidRDefault="00477C3D">
      <w:pPr>
        <w:pStyle w:val="ListParagraph"/>
        <w:numPr>
          <w:ilvl w:val="0"/>
          <w:numId w:val="20"/>
        </w:numPr>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FFS: the UE behavior if the minimum time between RAR reception and Msg3 transmission is not extended</w:t>
      </w:r>
    </w:p>
    <w:tbl>
      <w:tblPr>
        <w:tblStyle w:val="TableGrid"/>
        <w:tblW w:w="9634" w:type="dxa"/>
        <w:tblLayout w:type="fixed"/>
        <w:tblLook w:val="04A0" w:firstRow="1" w:lastRow="0" w:firstColumn="1" w:lastColumn="0" w:noHBand="0" w:noVBand="1"/>
      </w:tblPr>
      <w:tblGrid>
        <w:gridCol w:w="1479"/>
        <w:gridCol w:w="1039"/>
        <w:gridCol w:w="7116"/>
      </w:tblGrid>
      <w:tr w:rsidR="00A64F12" w14:paraId="77F21AFE" w14:textId="77777777">
        <w:tc>
          <w:tcPr>
            <w:tcW w:w="1479" w:type="dxa"/>
            <w:shd w:val="clear" w:color="auto" w:fill="D9D9D9" w:themeFill="background1" w:themeFillShade="D9"/>
          </w:tcPr>
          <w:p w14:paraId="25BB9A23"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2914F174" w14:textId="77777777" w:rsidR="00A64F12" w:rsidRDefault="00477C3D">
            <w:pPr>
              <w:rPr>
                <w:b/>
                <w:bCs/>
                <w:lang w:val="en-US"/>
              </w:rPr>
            </w:pPr>
            <w:r>
              <w:rPr>
                <w:b/>
                <w:bCs/>
                <w:lang w:val="en-US"/>
              </w:rPr>
              <w:t>Y/N</w:t>
            </w:r>
          </w:p>
        </w:tc>
        <w:tc>
          <w:tcPr>
            <w:tcW w:w="7116" w:type="dxa"/>
            <w:shd w:val="clear" w:color="auto" w:fill="D9D9D9" w:themeFill="background1" w:themeFillShade="D9"/>
          </w:tcPr>
          <w:p w14:paraId="237FC696" w14:textId="77777777" w:rsidR="00A64F12" w:rsidRDefault="00477C3D">
            <w:pPr>
              <w:rPr>
                <w:b/>
                <w:bCs/>
                <w:lang w:val="en-US"/>
              </w:rPr>
            </w:pPr>
            <w:r>
              <w:rPr>
                <w:b/>
                <w:bCs/>
                <w:lang w:val="en-US"/>
              </w:rPr>
              <w:t>Comments</w:t>
            </w:r>
          </w:p>
        </w:tc>
      </w:tr>
      <w:tr w:rsidR="00A64F12" w14:paraId="247CB02D" w14:textId="77777777">
        <w:tc>
          <w:tcPr>
            <w:tcW w:w="1479" w:type="dxa"/>
          </w:tcPr>
          <w:p w14:paraId="1E026C73"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5E073A16"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564C54AD" w14:textId="77777777" w:rsidR="00A64F12" w:rsidRDefault="00477C3D">
            <w:pPr>
              <w:rPr>
                <w:rFonts w:eastAsiaTheme="minorEastAsia"/>
                <w:lang w:val="en-US" w:eastAsia="zh-CN"/>
              </w:rPr>
            </w:pPr>
            <w:r>
              <w:rPr>
                <w:rFonts w:eastAsiaTheme="minorEastAsia"/>
                <w:lang w:val="en-US" w:eastAsia="zh-CN"/>
              </w:rPr>
              <w:t>Consider the following 3 options for the scheduling of Msg3 transmission:</w:t>
            </w:r>
          </w:p>
          <w:p w14:paraId="49596643" w14:textId="77777777" w:rsidR="00A64F12" w:rsidRDefault="00477C3D">
            <w:pPr>
              <w:rPr>
                <w:rFonts w:eastAsiaTheme="minorEastAsia"/>
                <w:lang w:val="en-US" w:eastAsia="zh-CN"/>
              </w:rPr>
            </w:pPr>
            <w:r>
              <w:rPr>
                <w:rFonts w:eastAsiaTheme="minorEastAsia"/>
                <w:lang w:val="en-US" w:eastAsia="zh-CN"/>
              </w:rPr>
              <w:t>Option 1: The gNB schedules Msg3 with the legacy UE processing time requirement, and if the UE is able to process RAR timely, Msg3 can be successfully transmitted; Otherwise, the UE wouldn’t transmit Msg3 and Msg3 re-transmission can be performed;</w:t>
            </w:r>
          </w:p>
          <w:p w14:paraId="05B4E405" w14:textId="77777777" w:rsidR="00A64F12" w:rsidRDefault="00477C3D">
            <w:pPr>
              <w:rPr>
                <w:rFonts w:eastAsiaTheme="minorEastAsia"/>
                <w:lang w:val="en-US" w:eastAsia="zh-CN"/>
              </w:rPr>
            </w:pPr>
            <w:r>
              <w:rPr>
                <w:rFonts w:eastAsiaTheme="minorEastAsia"/>
                <w:lang w:val="en-US" w:eastAsia="zh-CN"/>
              </w:rPr>
              <w:t>Option 2: The gNB schedules Msg3 with a relaxed UE processing time for all UEs</w:t>
            </w:r>
          </w:p>
          <w:p w14:paraId="079C58D4" w14:textId="77777777" w:rsidR="00A64F12" w:rsidRDefault="00477C3D">
            <w:pPr>
              <w:rPr>
                <w:rFonts w:eastAsiaTheme="minorEastAsia"/>
                <w:lang w:val="en-US" w:eastAsia="zh-CN"/>
              </w:rPr>
            </w:pPr>
            <w:r>
              <w:rPr>
                <w:rFonts w:eastAsiaTheme="minorEastAsia"/>
                <w:lang w:val="en-US" w:eastAsia="zh-CN"/>
              </w:rPr>
              <w:t>Option 3: The gNB schedules Msg3 with a relaxed UE processing time for eRedCap UEs, and schedules Msg3 with the legacy UE processing time for legacy UEs. Early indication mechanism should be introduced.</w:t>
            </w:r>
          </w:p>
          <w:p w14:paraId="14087BA9" w14:textId="77777777" w:rsidR="00A64F12" w:rsidRDefault="00477C3D">
            <w:pPr>
              <w:rPr>
                <w:rFonts w:eastAsiaTheme="minorEastAsia"/>
                <w:lang w:val="en-US" w:eastAsia="zh-CN"/>
              </w:rPr>
            </w:pPr>
            <w:r>
              <w:rPr>
                <w:rFonts w:eastAsiaTheme="minorEastAsia"/>
                <w:lang w:val="en-US" w:eastAsia="zh-CN"/>
              </w:rPr>
              <w:lastRenderedPageBreak/>
              <w:t xml:space="preserve">Both option 1 and option 2 utilized by gNB’s implementation without any spec impact are preferred by us. But, if early indication is adopted for Msg3 bandwidth, which is better to be no larger than 5MHz to reduce the complexity of gNB reception, option 3 can also be accepted by us.  </w:t>
            </w:r>
          </w:p>
        </w:tc>
      </w:tr>
      <w:tr w:rsidR="00A64F12" w14:paraId="32F192B7" w14:textId="77777777">
        <w:tc>
          <w:tcPr>
            <w:tcW w:w="1479" w:type="dxa"/>
          </w:tcPr>
          <w:p w14:paraId="5E7F8783" w14:textId="77777777" w:rsidR="00A64F12" w:rsidRDefault="00477C3D">
            <w:pPr>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1039" w:type="dxa"/>
          </w:tcPr>
          <w:p w14:paraId="5D7E8C46"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5AD8318B" w14:textId="77777777" w:rsidR="00A64F12" w:rsidRDefault="00A64F12">
            <w:pPr>
              <w:rPr>
                <w:rFonts w:eastAsiaTheme="minorEastAsia"/>
                <w:lang w:val="en-US" w:eastAsia="zh-CN"/>
              </w:rPr>
            </w:pPr>
          </w:p>
        </w:tc>
      </w:tr>
      <w:tr w:rsidR="00A64F12" w14:paraId="19E2F4E9" w14:textId="77777777">
        <w:tc>
          <w:tcPr>
            <w:tcW w:w="1479" w:type="dxa"/>
          </w:tcPr>
          <w:p w14:paraId="78963B90"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3677EF49"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3223939E" w14:textId="77777777" w:rsidR="00A64F12" w:rsidRDefault="00477C3D">
            <w:pPr>
              <w:rPr>
                <w:rFonts w:eastAsiaTheme="minorEastAsia"/>
                <w:lang w:val="en-US" w:eastAsia="zh-CN"/>
              </w:rPr>
            </w:pPr>
            <w:r>
              <w:rPr>
                <w:rFonts w:eastAsiaTheme="minorEastAsia"/>
                <w:lang w:val="en-US" w:eastAsia="zh-CN"/>
              </w:rPr>
              <w:t>We cannot accept this proposal, unless processing timeline and/or UE behaviour is clarified.</w:t>
            </w:r>
          </w:p>
        </w:tc>
      </w:tr>
      <w:tr w:rsidR="00A64F12" w14:paraId="7C7E3969" w14:textId="77777777">
        <w:tc>
          <w:tcPr>
            <w:tcW w:w="1479" w:type="dxa"/>
          </w:tcPr>
          <w:p w14:paraId="32DA4053" w14:textId="77777777" w:rsidR="00A64F12" w:rsidRDefault="00477C3D">
            <w:pPr>
              <w:rPr>
                <w:rFonts w:eastAsiaTheme="minorEastAsia"/>
                <w:lang w:val="en-US" w:eastAsia="zh-CN"/>
              </w:rPr>
            </w:pPr>
            <w:r>
              <w:rPr>
                <w:rFonts w:eastAsiaTheme="minorEastAsia"/>
                <w:lang w:val="en-US" w:eastAsia="zh-CN"/>
              </w:rPr>
              <w:t>OPPO</w:t>
            </w:r>
          </w:p>
        </w:tc>
        <w:tc>
          <w:tcPr>
            <w:tcW w:w="1039" w:type="dxa"/>
          </w:tcPr>
          <w:p w14:paraId="79E27409"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7F8A6CD6" w14:textId="77777777" w:rsidR="00A64F12" w:rsidRDefault="00477C3D">
            <w:pPr>
              <w:rPr>
                <w:rFonts w:eastAsiaTheme="minorEastAsia"/>
                <w:lang w:val="en-US" w:eastAsia="zh-CN"/>
              </w:rPr>
            </w:pPr>
            <w:r>
              <w:rPr>
                <w:rFonts w:eastAsiaTheme="minorEastAsia"/>
                <w:lang w:val="en-US" w:eastAsia="zh-CN"/>
              </w:rPr>
              <w:t>We also have concern of the decoding time of RAR, which is additional need to be dealt by RAR.</w:t>
            </w:r>
          </w:p>
        </w:tc>
      </w:tr>
      <w:tr w:rsidR="00A64F12" w14:paraId="557A8641" w14:textId="77777777">
        <w:tc>
          <w:tcPr>
            <w:tcW w:w="1479" w:type="dxa"/>
          </w:tcPr>
          <w:p w14:paraId="116D7219"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2EBEF3C9"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6E9B4387" w14:textId="77777777" w:rsidR="00A64F12" w:rsidRDefault="00A64F12">
            <w:pPr>
              <w:rPr>
                <w:rFonts w:eastAsiaTheme="minorEastAsia"/>
                <w:lang w:val="en-US" w:eastAsia="zh-CN"/>
              </w:rPr>
            </w:pPr>
          </w:p>
        </w:tc>
      </w:tr>
      <w:tr w:rsidR="00A64F12" w14:paraId="6862C24B" w14:textId="77777777">
        <w:tc>
          <w:tcPr>
            <w:tcW w:w="1479" w:type="dxa"/>
          </w:tcPr>
          <w:p w14:paraId="587D6153"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5D0B94B4"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0549848" w14:textId="77777777" w:rsidR="00A64F12" w:rsidRDefault="00A64F12">
            <w:pPr>
              <w:rPr>
                <w:rFonts w:eastAsiaTheme="minorEastAsia"/>
                <w:lang w:val="en-US" w:eastAsia="zh-CN"/>
              </w:rPr>
            </w:pPr>
          </w:p>
        </w:tc>
      </w:tr>
      <w:tr w:rsidR="00A64F12" w14:paraId="256CF351" w14:textId="77777777">
        <w:tc>
          <w:tcPr>
            <w:tcW w:w="1479" w:type="dxa"/>
          </w:tcPr>
          <w:p w14:paraId="2FC4A3AB"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25C7AA98"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77E84A07" w14:textId="77777777" w:rsidR="00A64F12" w:rsidRDefault="00A64F12">
            <w:pPr>
              <w:rPr>
                <w:rFonts w:eastAsiaTheme="minorEastAsia"/>
                <w:lang w:val="en-US" w:eastAsia="zh-CN"/>
              </w:rPr>
            </w:pPr>
          </w:p>
        </w:tc>
      </w:tr>
      <w:tr w:rsidR="00A64F12" w14:paraId="36056324" w14:textId="77777777">
        <w:tc>
          <w:tcPr>
            <w:tcW w:w="1479" w:type="dxa"/>
          </w:tcPr>
          <w:p w14:paraId="5FBF3F2B"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46E73F2B" w14:textId="77777777" w:rsidR="00A64F12" w:rsidRDefault="00A64F12">
            <w:pPr>
              <w:tabs>
                <w:tab w:val="left" w:pos="551"/>
              </w:tabs>
              <w:rPr>
                <w:rFonts w:eastAsiaTheme="minorEastAsia"/>
                <w:lang w:val="en-US" w:eastAsia="zh-CN"/>
              </w:rPr>
            </w:pPr>
          </w:p>
        </w:tc>
        <w:tc>
          <w:tcPr>
            <w:tcW w:w="7116" w:type="dxa"/>
          </w:tcPr>
          <w:p w14:paraId="306F39B3" w14:textId="77777777" w:rsidR="00A64F12" w:rsidRDefault="00477C3D">
            <w:pPr>
              <w:rPr>
                <w:rFonts w:eastAsiaTheme="minorEastAsia"/>
                <w:lang w:val="en-US" w:eastAsia="zh-CN"/>
              </w:rPr>
            </w:pPr>
            <w:r>
              <w:rPr>
                <w:rFonts w:eastAsiaTheme="minorEastAsia"/>
                <w:lang w:val="en-US" w:eastAsia="zh-CN"/>
              </w:rPr>
              <w:t xml:space="preserve">From gNB perspective, allowing msg3 scheduling without bandwidth limitation can alleviate the system overhead for PRACH resources allocation. If the grant range exceeds 5MHz, the UE can drop it or use part of the PRB for msg3 transmission. </w:t>
            </w:r>
          </w:p>
        </w:tc>
      </w:tr>
      <w:tr w:rsidR="00A64F12" w14:paraId="5087D436" w14:textId="77777777">
        <w:tc>
          <w:tcPr>
            <w:tcW w:w="1479" w:type="dxa"/>
          </w:tcPr>
          <w:p w14:paraId="07B93120"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669E5251"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62C8E862" w14:textId="77777777" w:rsidR="00A64F12" w:rsidRDefault="00A64F12">
            <w:pPr>
              <w:rPr>
                <w:rFonts w:eastAsiaTheme="minorEastAsia"/>
                <w:lang w:val="en-US" w:eastAsia="zh-CN"/>
              </w:rPr>
            </w:pPr>
          </w:p>
        </w:tc>
      </w:tr>
      <w:tr w:rsidR="00A64F12" w14:paraId="7859E39A" w14:textId="77777777">
        <w:tc>
          <w:tcPr>
            <w:tcW w:w="1479" w:type="dxa"/>
          </w:tcPr>
          <w:p w14:paraId="05E508F1"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3E94B98D"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6A9F324F" w14:textId="77777777" w:rsidR="00A64F12" w:rsidRDefault="00477C3D">
            <w:pPr>
              <w:rPr>
                <w:rFonts w:eastAsiaTheme="minorEastAsia"/>
                <w:lang w:val="en-US" w:eastAsia="zh-CN"/>
              </w:rPr>
            </w:pPr>
            <w:r>
              <w:rPr>
                <w:rFonts w:eastAsiaTheme="minorEastAsia"/>
                <w:lang w:val="en-US" w:eastAsia="zh-CN"/>
              </w:rPr>
              <w:t>We have concerns on RAR timeline. If RAR PDSCH is larger than 5MHz then there should be additional UE processing time so UE cannot meet the current timeline between RAR reception and Msg-3 transmission. But we agreed that the timeline relaxation is not inside the scope of the WI, so we need to make it sure that RAR PDSCH is not larger than 5MHz.</w:t>
            </w:r>
          </w:p>
        </w:tc>
      </w:tr>
      <w:tr w:rsidR="00A64F12" w14:paraId="1F2974E7" w14:textId="77777777">
        <w:tc>
          <w:tcPr>
            <w:tcW w:w="1479" w:type="dxa"/>
          </w:tcPr>
          <w:p w14:paraId="2B7D8228" w14:textId="77777777" w:rsidR="00A64F12" w:rsidRDefault="00477C3D">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08F71213"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7116" w:type="dxa"/>
          </w:tcPr>
          <w:p w14:paraId="097D18B4" w14:textId="77777777" w:rsidR="00A64F12" w:rsidRDefault="00477C3D">
            <w:pPr>
              <w:rPr>
                <w:rFonts w:eastAsiaTheme="minorEastAsia"/>
                <w:lang w:val="en-US" w:eastAsia="zh-CN"/>
              </w:rPr>
            </w:pPr>
            <w:r>
              <w:rPr>
                <w:rFonts w:eastAsiaTheme="minorEastAsia"/>
                <w:lang w:val="en-US" w:eastAsia="zh-CN"/>
              </w:rPr>
              <w:t xml:space="preserve">We propose to consider extending the minimum time between RAR reception and Msg3 transmission when RAR bandwidth is larger than 5 MHz (or eRedCap TB decoding capability) </w:t>
            </w:r>
            <w:r>
              <w:rPr>
                <w:rFonts w:eastAsiaTheme="minorEastAsia"/>
                <w:b/>
                <w:bCs/>
                <w:lang w:val="en-US" w:eastAsia="zh-CN"/>
              </w:rPr>
              <w:t>and when</w:t>
            </w:r>
            <w:r>
              <w:rPr>
                <w:rFonts w:eastAsiaTheme="minorEastAsia"/>
                <w:lang w:val="en-US" w:eastAsia="zh-CN"/>
              </w:rPr>
              <w:t xml:space="preserve"> the cell allows the access from the eRedCap UEs.</w:t>
            </w:r>
          </w:p>
        </w:tc>
      </w:tr>
      <w:tr w:rsidR="00A64F12" w14:paraId="1DE902E8" w14:textId="77777777">
        <w:tc>
          <w:tcPr>
            <w:tcW w:w="1479" w:type="dxa"/>
          </w:tcPr>
          <w:p w14:paraId="14768EA6" w14:textId="77777777" w:rsidR="00A64F12" w:rsidRDefault="00477C3D">
            <w:pPr>
              <w:rPr>
                <w:rFonts w:eastAsiaTheme="minorEastAsia"/>
                <w:lang w:val="en-US" w:eastAsia="ja-JP"/>
              </w:rPr>
            </w:pPr>
            <w:r>
              <w:rPr>
                <w:rFonts w:eastAsiaTheme="minorEastAsia"/>
                <w:lang w:val="en-US" w:eastAsia="zh-CN"/>
              </w:rPr>
              <w:t>CMCC</w:t>
            </w:r>
          </w:p>
        </w:tc>
        <w:tc>
          <w:tcPr>
            <w:tcW w:w="1039" w:type="dxa"/>
          </w:tcPr>
          <w:p w14:paraId="234B29C8" w14:textId="77777777" w:rsidR="00A64F12" w:rsidRDefault="00477C3D">
            <w:pPr>
              <w:tabs>
                <w:tab w:val="left" w:pos="551"/>
              </w:tabs>
              <w:rPr>
                <w:rFonts w:eastAsiaTheme="minorEastAsia"/>
                <w:lang w:val="en-US" w:eastAsia="ja-JP"/>
              </w:rPr>
            </w:pPr>
            <w:r>
              <w:rPr>
                <w:rFonts w:eastAsiaTheme="minorEastAsia"/>
                <w:lang w:val="en-US" w:eastAsia="zh-CN"/>
              </w:rPr>
              <w:t>Y</w:t>
            </w:r>
          </w:p>
        </w:tc>
        <w:tc>
          <w:tcPr>
            <w:tcW w:w="7116" w:type="dxa"/>
          </w:tcPr>
          <w:p w14:paraId="158EAF55" w14:textId="77777777" w:rsidR="00A64F12" w:rsidRDefault="00A64F12">
            <w:pPr>
              <w:rPr>
                <w:rFonts w:eastAsiaTheme="minorEastAsia"/>
                <w:lang w:val="en-US" w:eastAsia="zh-CN"/>
              </w:rPr>
            </w:pPr>
          </w:p>
        </w:tc>
      </w:tr>
      <w:tr w:rsidR="00A64F12" w14:paraId="45049CC7" w14:textId="77777777">
        <w:tc>
          <w:tcPr>
            <w:tcW w:w="1479" w:type="dxa"/>
          </w:tcPr>
          <w:p w14:paraId="0F214C82"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0B80E2FC"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6A908329" w14:textId="77777777" w:rsidR="00A64F12" w:rsidRDefault="00477C3D">
            <w:pPr>
              <w:rPr>
                <w:rFonts w:eastAsiaTheme="minorEastAsia"/>
                <w:lang w:val="en-US" w:eastAsia="zh-CN"/>
              </w:rPr>
            </w:pPr>
            <w:r>
              <w:rPr>
                <w:rFonts w:eastAsiaTheme="minorEastAsia"/>
                <w:lang w:val="en-US" w:eastAsia="zh-CN"/>
              </w:rPr>
              <w:t xml:space="preserve">We prefer to limit RAR PDSCH to 5MHz which should be sufficient since TBS of the RAR PDSCH is not large. </w:t>
            </w:r>
          </w:p>
        </w:tc>
      </w:tr>
      <w:tr w:rsidR="00A64F12" w14:paraId="75E045DD" w14:textId="77777777">
        <w:tc>
          <w:tcPr>
            <w:tcW w:w="1479" w:type="dxa"/>
          </w:tcPr>
          <w:p w14:paraId="5CFF52D0"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4A18CB35"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4387B55" w14:textId="77777777" w:rsidR="00A64F12" w:rsidRDefault="00A64F12">
            <w:pPr>
              <w:rPr>
                <w:rFonts w:eastAsiaTheme="minorEastAsia"/>
                <w:lang w:val="en-US" w:eastAsia="zh-CN"/>
              </w:rPr>
            </w:pPr>
          </w:p>
        </w:tc>
      </w:tr>
      <w:tr w:rsidR="00A64F12" w14:paraId="78BBF0CD" w14:textId="77777777">
        <w:tc>
          <w:tcPr>
            <w:tcW w:w="1479" w:type="dxa"/>
          </w:tcPr>
          <w:p w14:paraId="37E53542"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6F38F61F" w14:textId="77777777" w:rsidR="00A64F12" w:rsidRDefault="00A64F12">
            <w:pPr>
              <w:tabs>
                <w:tab w:val="left" w:pos="551"/>
              </w:tabs>
              <w:rPr>
                <w:rFonts w:eastAsiaTheme="minorEastAsia"/>
                <w:lang w:val="en-US" w:eastAsia="zh-CN"/>
              </w:rPr>
            </w:pPr>
          </w:p>
        </w:tc>
        <w:tc>
          <w:tcPr>
            <w:tcW w:w="7116" w:type="dxa"/>
          </w:tcPr>
          <w:p w14:paraId="7746F899" w14:textId="77777777" w:rsidR="00A64F12" w:rsidRDefault="00477C3D">
            <w:pPr>
              <w:rPr>
                <w:rFonts w:eastAsiaTheme="minorEastAsia"/>
                <w:lang w:val="en-US" w:eastAsia="zh-CN"/>
              </w:rPr>
            </w:pPr>
            <w:r>
              <w:rPr>
                <w:rFonts w:eastAsiaTheme="minorEastAsia"/>
                <w:lang w:val="en-US" w:eastAsia="zh-CN"/>
              </w:rPr>
              <w:t xml:space="preserve">We think this issue is related to early indication. </w:t>
            </w:r>
            <w:r>
              <w:rPr>
                <w:lang w:eastAsia="zh-CN"/>
              </w:rPr>
              <w:t>If separate early indication is not introduced or disabled for R18 RedCap, this issue is quite similar to paging, and we think the scheduling of RAR PDSCH can be larger than 5 MHz. If separate early indication via Msg1 is introduced and enabled for R18 RedCap, the RAR should be limited within 5 MHz for a Re18 RedCap.</w:t>
            </w:r>
          </w:p>
        </w:tc>
      </w:tr>
      <w:tr w:rsidR="00A64F12" w14:paraId="7F701191" w14:textId="77777777">
        <w:tc>
          <w:tcPr>
            <w:tcW w:w="1479" w:type="dxa"/>
          </w:tcPr>
          <w:p w14:paraId="5D11E5FA" w14:textId="77777777" w:rsidR="00A64F12" w:rsidRDefault="00477C3D">
            <w:pPr>
              <w:rPr>
                <w:rFonts w:eastAsiaTheme="minorEastAsia"/>
                <w:lang w:val="en-US" w:eastAsia="zh-CN"/>
              </w:rPr>
            </w:pPr>
            <w:r>
              <w:rPr>
                <w:rFonts w:eastAsiaTheme="minorEastAsia"/>
                <w:lang w:val="en-US" w:eastAsia="zh-CN"/>
              </w:rPr>
              <w:t>Sierra Wireless</w:t>
            </w:r>
          </w:p>
        </w:tc>
        <w:tc>
          <w:tcPr>
            <w:tcW w:w="1039" w:type="dxa"/>
          </w:tcPr>
          <w:p w14:paraId="12B08B41"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9DAF184" w14:textId="77777777" w:rsidR="00A64F12" w:rsidRDefault="00A64F12">
            <w:pPr>
              <w:rPr>
                <w:rFonts w:eastAsiaTheme="minorEastAsia"/>
                <w:lang w:val="en-US" w:eastAsia="zh-CN"/>
              </w:rPr>
            </w:pPr>
          </w:p>
        </w:tc>
      </w:tr>
      <w:tr w:rsidR="00A64F12" w14:paraId="47C46D6D" w14:textId="77777777">
        <w:tc>
          <w:tcPr>
            <w:tcW w:w="1479" w:type="dxa"/>
          </w:tcPr>
          <w:p w14:paraId="095EE5DC" w14:textId="77777777" w:rsidR="00A64F12" w:rsidRDefault="00477C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18A4D7E8" w14:textId="77777777" w:rsidR="00A64F12" w:rsidRDefault="00A64F12">
            <w:pPr>
              <w:tabs>
                <w:tab w:val="left" w:pos="551"/>
              </w:tabs>
              <w:rPr>
                <w:rFonts w:eastAsiaTheme="minorEastAsia"/>
                <w:lang w:val="en-US" w:eastAsia="zh-CN"/>
              </w:rPr>
            </w:pPr>
          </w:p>
        </w:tc>
        <w:tc>
          <w:tcPr>
            <w:tcW w:w="7116" w:type="dxa"/>
          </w:tcPr>
          <w:p w14:paraId="06FB8E7D" w14:textId="77777777" w:rsidR="00A64F12" w:rsidRDefault="00477C3D">
            <w:pPr>
              <w:pStyle w:val="Default"/>
              <w:rPr>
                <w:rFonts w:ascii="Times New Roman" w:hAnsi="Times New Roman" w:cs="Times New Roman"/>
                <w:sz w:val="20"/>
                <w:szCs w:val="20"/>
              </w:rPr>
            </w:pPr>
            <w:r>
              <w:rPr>
                <w:rFonts w:ascii="Times New Roman" w:eastAsiaTheme="minorEastAsia" w:hAnsi="Times New Roman" w:cs="Times New Roman"/>
                <w:sz w:val="20"/>
                <w:szCs w:val="20"/>
                <w:lang w:eastAsia="zh-CN"/>
              </w:rPr>
              <w:t>We think i</w:t>
            </w:r>
            <w:r>
              <w:rPr>
                <w:rFonts w:ascii="Times New Roman" w:hAnsi="Times New Roman" w:cs="Times New Roman"/>
                <w:sz w:val="20"/>
                <w:szCs w:val="20"/>
              </w:rPr>
              <w:t xml:space="preserve">f </w:t>
            </w:r>
            <w:r>
              <w:rPr>
                <w:rFonts w:ascii="Times New Roman" w:hAnsi="Times New Roman" w:cs="Times New Roman"/>
                <w:b/>
                <w:bCs/>
                <w:color w:val="FF0000"/>
                <w:sz w:val="20"/>
                <w:szCs w:val="20"/>
              </w:rPr>
              <w:t xml:space="preserve">Rel-17 </w:t>
            </w:r>
            <w:r>
              <w:rPr>
                <w:rFonts w:ascii="Times New Roman" w:hAnsi="Times New Roman" w:cs="Times New Roman"/>
                <w:sz w:val="20"/>
                <w:szCs w:val="20"/>
              </w:rPr>
              <w:t xml:space="preserve">early indication (EI) by MSG1 is available, restrict the scheduling of RAR PDSCH for RedCap UEs within 5 MHz and NW should ensure that the RAR intended for </w:t>
            </w:r>
            <w:r>
              <w:rPr>
                <w:rFonts w:ascii="Times New Roman" w:hAnsi="Times New Roman" w:cs="Times New Roman"/>
                <w:b/>
                <w:bCs/>
                <w:color w:val="FF0000"/>
                <w:sz w:val="20"/>
                <w:szCs w:val="20"/>
              </w:rPr>
              <w:t xml:space="preserve">Rel-17 and Rel-18 RedCap UEs </w:t>
            </w:r>
            <w:r>
              <w:rPr>
                <w:rFonts w:ascii="Times New Roman" w:hAnsi="Times New Roman" w:cs="Times New Roman"/>
                <w:sz w:val="20"/>
                <w:szCs w:val="20"/>
              </w:rPr>
              <w:t>are confined within 5MHz.</w:t>
            </w:r>
          </w:p>
          <w:p w14:paraId="7B961584" w14:textId="77777777" w:rsidR="00A64F12" w:rsidRDefault="00477C3D">
            <w:r>
              <w:t xml:space="preserve">But if </w:t>
            </w:r>
            <w:r>
              <w:rPr>
                <w:b/>
                <w:bCs/>
                <w:color w:val="FF0000"/>
              </w:rPr>
              <w:t xml:space="preserve">Rel-17 </w:t>
            </w:r>
            <w:r>
              <w:t xml:space="preserve">early indication by MSG1 is not available, allow the scheduling of RAR PDSCH to be larger than 5 MHz (as in legacy operation). Either all UEs including non-RedCap UE can have longer time to process the RAR by gNB scheduling or no relaxed timeline is introduced for RedCap UEs, and in case Rel-18 eRedCap UE cannot meet the timeline requirement for MSG3 </w:t>
            </w:r>
            <w:r>
              <w:rPr>
                <w:rFonts w:eastAsiaTheme="minorEastAsia"/>
                <w:lang w:val="en-US" w:eastAsia="zh-CN"/>
              </w:rPr>
              <w:t>transmission</w:t>
            </w:r>
            <w:r>
              <w:t>, the UE drops the MSG3 transmission (MSG3 can be re-Txed).</w:t>
            </w:r>
          </w:p>
        </w:tc>
      </w:tr>
      <w:tr w:rsidR="00A64F12" w14:paraId="30CD3477" w14:textId="77777777">
        <w:tc>
          <w:tcPr>
            <w:tcW w:w="1479" w:type="dxa"/>
          </w:tcPr>
          <w:p w14:paraId="55A6CDD5" w14:textId="77777777" w:rsidR="00A64F12" w:rsidRDefault="00477C3D">
            <w:pPr>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039" w:type="dxa"/>
          </w:tcPr>
          <w:p w14:paraId="7B33390B"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7116" w:type="dxa"/>
          </w:tcPr>
          <w:p w14:paraId="772064F0" w14:textId="77777777" w:rsidR="00A64F12" w:rsidRDefault="00A64F12">
            <w:pPr>
              <w:pStyle w:val="Default"/>
              <w:rPr>
                <w:rFonts w:ascii="Times New Roman" w:eastAsiaTheme="minorEastAsia" w:hAnsi="Times New Roman" w:cs="Times New Roman"/>
                <w:sz w:val="20"/>
                <w:szCs w:val="20"/>
                <w:lang w:eastAsia="zh-CN"/>
              </w:rPr>
            </w:pPr>
          </w:p>
        </w:tc>
      </w:tr>
      <w:tr w:rsidR="00A64F12" w14:paraId="26CEF8A1" w14:textId="77777777">
        <w:tc>
          <w:tcPr>
            <w:tcW w:w="1479" w:type="dxa"/>
          </w:tcPr>
          <w:p w14:paraId="4B6274A6" w14:textId="77777777" w:rsidR="00A64F12" w:rsidRDefault="00477C3D">
            <w:pPr>
              <w:rPr>
                <w:rFonts w:eastAsia="Yu Mincho"/>
                <w:lang w:val="en-US" w:eastAsia="ja-JP"/>
              </w:rPr>
            </w:pPr>
            <w:r>
              <w:rPr>
                <w:rFonts w:eastAsia="Malgun Gothic" w:hint="eastAsia"/>
                <w:lang w:val="en-US" w:eastAsia="ko-KR"/>
              </w:rPr>
              <w:t>LGE</w:t>
            </w:r>
          </w:p>
        </w:tc>
        <w:tc>
          <w:tcPr>
            <w:tcW w:w="1039" w:type="dxa"/>
          </w:tcPr>
          <w:p w14:paraId="1B21DFB8" w14:textId="77777777" w:rsidR="00A64F12" w:rsidRDefault="00477C3D">
            <w:pPr>
              <w:tabs>
                <w:tab w:val="left" w:pos="551"/>
              </w:tabs>
              <w:rPr>
                <w:rFonts w:eastAsia="Yu Mincho"/>
                <w:lang w:val="en-US" w:eastAsia="ja-JP"/>
              </w:rPr>
            </w:pPr>
            <w:r>
              <w:rPr>
                <w:rFonts w:eastAsia="Malgun Gothic" w:hint="eastAsia"/>
                <w:lang w:val="en-US" w:eastAsia="ko-KR"/>
              </w:rPr>
              <w:t>N</w:t>
            </w:r>
          </w:p>
        </w:tc>
        <w:tc>
          <w:tcPr>
            <w:tcW w:w="7116" w:type="dxa"/>
          </w:tcPr>
          <w:p w14:paraId="7D906065" w14:textId="77777777" w:rsidR="00A64F12" w:rsidRDefault="00477C3D">
            <w:pPr>
              <w:rPr>
                <w:rFonts w:eastAsiaTheme="minorEastAsia"/>
                <w:lang w:eastAsia="zh-CN"/>
              </w:rPr>
            </w:pPr>
            <w:r>
              <w:rPr>
                <w:rFonts w:eastAsia="Malgun Gothic"/>
                <w:lang w:eastAsia="ko-KR"/>
              </w:rPr>
              <w:t>We also prefer to limit the RAR PDSCH to be within 5 MHz to avoid the complicated timeline issue.</w:t>
            </w:r>
          </w:p>
        </w:tc>
      </w:tr>
      <w:tr w:rsidR="00A64F12" w14:paraId="18DC8359" w14:textId="77777777">
        <w:tc>
          <w:tcPr>
            <w:tcW w:w="1479" w:type="dxa"/>
          </w:tcPr>
          <w:p w14:paraId="6D250EBA"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41B2F865" w14:textId="77777777" w:rsidR="00A64F12" w:rsidRDefault="00477C3D">
            <w:pPr>
              <w:tabs>
                <w:tab w:val="left" w:pos="551"/>
              </w:tabs>
              <w:rPr>
                <w:rFonts w:eastAsia="Malgun Gothic"/>
                <w:lang w:val="en-US" w:eastAsia="ko-KR"/>
              </w:rPr>
            </w:pPr>
            <w:r>
              <w:rPr>
                <w:rFonts w:eastAsia="Yu Mincho" w:hint="eastAsia"/>
                <w:lang w:val="en-US" w:eastAsia="ja-JP"/>
              </w:rPr>
              <w:t>N</w:t>
            </w:r>
          </w:p>
        </w:tc>
        <w:tc>
          <w:tcPr>
            <w:tcW w:w="7116" w:type="dxa"/>
          </w:tcPr>
          <w:p w14:paraId="09F01A3B" w14:textId="77777777" w:rsidR="00A64F12" w:rsidRDefault="00477C3D">
            <w:pPr>
              <w:rPr>
                <w:rFonts w:eastAsia="Yu Mincho"/>
                <w:lang w:val="en-US" w:eastAsia="ja-JP"/>
              </w:rPr>
            </w:pPr>
            <w:r>
              <w:rPr>
                <w:rFonts w:eastAsia="Yu Mincho"/>
                <w:lang w:val="en-US" w:eastAsia="ja-JP"/>
              </w:rPr>
              <w:t>We share the same view as QC and prefer to restrict the scheduling confined within 5MHz. It should be noted that this does not intend to restrict the scheduling as contiguous 5MHz but allow distributed allocation.</w:t>
            </w:r>
          </w:p>
          <w:p w14:paraId="5B2AED3F" w14:textId="77777777" w:rsidR="00A64F12" w:rsidRDefault="00477C3D">
            <w:pPr>
              <w:rPr>
                <w:rFonts w:eastAsia="Malgun Gothic"/>
                <w:lang w:eastAsia="ko-KR"/>
              </w:rPr>
            </w:pPr>
            <w:r>
              <w:rPr>
                <w:rFonts w:eastAsia="Yu Mincho"/>
              </w:rPr>
              <w:t>If larger number of PRB than 5MHz per slot can be received by eRedCap UE for RAR PDSCH, the UE may be required to proceed the PDSCH across multiple slots and the current timeline requirement for RAR PDSCH processing may not be satisfied, and hence the timeline has to be extended for eRedCap. Alternatively, it can be handled by UE implementation, i.e., the UE punctures the PDSCH, but it results in the potential performance loss for eRedCap UE. The similar discussion may be required for unicast PDSCH (and Msg4) which has a processing time requirement for preparing HARQ-ACK information, but the relaxation of PDSCH processing time was not captured as WI objective since companies pointed that the schedular complexity would be largely increased while complexity reduction gain is relatively small. Therefore, we prefer not to allow the scheduling larger than 5MHz.</w:t>
            </w:r>
          </w:p>
        </w:tc>
      </w:tr>
      <w:tr w:rsidR="00A64F12" w14:paraId="49C49544" w14:textId="77777777">
        <w:tc>
          <w:tcPr>
            <w:tcW w:w="1479" w:type="dxa"/>
          </w:tcPr>
          <w:p w14:paraId="5EA7B1AA" w14:textId="77777777" w:rsidR="00A64F12" w:rsidRDefault="00477C3D">
            <w:pPr>
              <w:rPr>
                <w:rFonts w:eastAsia="Malgun Gothic"/>
                <w:color w:val="000000"/>
                <w:lang w:val="en-US" w:eastAsia="ja-JP"/>
              </w:rPr>
            </w:pPr>
            <w:r>
              <w:rPr>
                <w:rFonts w:eastAsia="Malgun Gothic" w:hint="eastAsia"/>
                <w:color w:val="000000"/>
                <w:lang w:val="en-US" w:eastAsia="zh-CN"/>
              </w:rPr>
              <w:t>Transsion</w:t>
            </w:r>
          </w:p>
        </w:tc>
        <w:tc>
          <w:tcPr>
            <w:tcW w:w="1039" w:type="dxa"/>
          </w:tcPr>
          <w:p w14:paraId="6257B9C5" w14:textId="77777777" w:rsidR="00A64F12" w:rsidRDefault="00477C3D">
            <w:pPr>
              <w:tabs>
                <w:tab w:val="left" w:pos="551"/>
              </w:tabs>
              <w:rPr>
                <w:rFonts w:eastAsia="Malgun Gothic"/>
                <w:color w:val="000000"/>
                <w:lang w:val="en-US" w:eastAsia="ja-JP"/>
              </w:rPr>
            </w:pPr>
            <w:r>
              <w:rPr>
                <w:rFonts w:eastAsia="Malgun Gothic" w:hint="eastAsia"/>
                <w:color w:val="000000"/>
                <w:lang w:val="en-US" w:eastAsia="zh-CN"/>
              </w:rPr>
              <w:t>N</w:t>
            </w:r>
          </w:p>
        </w:tc>
        <w:tc>
          <w:tcPr>
            <w:tcW w:w="7116" w:type="dxa"/>
          </w:tcPr>
          <w:p w14:paraId="5A7EB3CD" w14:textId="77777777" w:rsidR="00A64F12" w:rsidRDefault="00477C3D">
            <w:pPr>
              <w:pStyle w:val="Default"/>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The timeline between RAR and Msg3 should be clarified first</w:t>
            </w:r>
          </w:p>
        </w:tc>
      </w:tr>
      <w:tr w:rsidR="00A64F12" w14:paraId="0CC678B9" w14:textId="77777777">
        <w:tc>
          <w:tcPr>
            <w:tcW w:w="1479" w:type="dxa"/>
          </w:tcPr>
          <w:p w14:paraId="159F2AB9" w14:textId="77777777" w:rsidR="00A64F12" w:rsidRDefault="00477C3D">
            <w:pPr>
              <w:rPr>
                <w:rFonts w:eastAsia="Malgun Gothic"/>
                <w:color w:val="000000"/>
                <w:lang w:val="en-US" w:eastAsia="zh-CN"/>
              </w:rPr>
            </w:pPr>
            <w:r>
              <w:rPr>
                <w:rFonts w:eastAsiaTheme="minorEastAsia"/>
                <w:lang w:val="en-US" w:eastAsia="zh-CN"/>
              </w:rPr>
              <w:t>ZTE, Sanechips</w:t>
            </w:r>
          </w:p>
        </w:tc>
        <w:tc>
          <w:tcPr>
            <w:tcW w:w="1039" w:type="dxa"/>
          </w:tcPr>
          <w:p w14:paraId="1636A698" w14:textId="77777777" w:rsidR="00A64F12" w:rsidRDefault="00477C3D">
            <w:pPr>
              <w:tabs>
                <w:tab w:val="left" w:pos="551"/>
              </w:tabs>
              <w:rPr>
                <w:rFonts w:eastAsia="Malgun Gothic"/>
                <w:color w:val="000000"/>
                <w:lang w:val="en-US" w:eastAsia="zh-CN"/>
              </w:rPr>
            </w:pPr>
            <w:r>
              <w:rPr>
                <w:rFonts w:eastAsiaTheme="minorEastAsia"/>
                <w:lang w:val="en-US" w:eastAsia="zh-CN"/>
              </w:rPr>
              <w:t>Y</w:t>
            </w:r>
          </w:p>
        </w:tc>
        <w:tc>
          <w:tcPr>
            <w:tcW w:w="7116" w:type="dxa"/>
          </w:tcPr>
          <w:p w14:paraId="49A1CF37" w14:textId="77777777" w:rsidR="00A64F12" w:rsidRDefault="00477C3D">
            <w:pPr>
              <w:rPr>
                <w:rFonts w:eastAsiaTheme="minorEastAsia"/>
                <w:lang w:val="en-US" w:eastAsia="zh-CN"/>
              </w:rPr>
            </w:pPr>
            <w:r>
              <w:rPr>
                <w:rFonts w:eastAsiaTheme="minorEastAsia"/>
                <w:lang w:val="en-US" w:eastAsia="zh-CN"/>
              </w:rPr>
              <w:t>We do not want to introduce the restriction for the gNB. For a UE, the processing time defined between msg2 and msg3 could be extended. However, the gNB is not going to introduce a new TDRA value for msg3 scheduling.</w:t>
            </w:r>
          </w:p>
          <w:p w14:paraId="5F973B15" w14:textId="77777777" w:rsidR="00A64F12" w:rsidRDefault="00477C3D">
            <w:pPr>
              <w:rPr>
                <w:rFonts w:eastAsiaTheme="minorEastAsia"/>
                <w:lang w:val="en-US" w:eastAsia="zh-CN"/>
              </w:rPr>
            </w:pPr>
            <w:r>
              <w:rPr>
                <w:rFonts w:eastAsiaTheme="minorEastAsia"/>
                <w:lang w:val="en-US" w:eastAsia="zh-CN"/>
              </w:rPr>
              <w:t>If the RAR is larger than 5MHz, the gNB still has the ability to schedule the msg3 with a larger scheduling delay. Then there is no processing problem.</w:t>
            </w:r>
          </w:p>
          <w:p w14:paraId="47C2871F" w14:textId="77777777" w:rsidR="00A64F12" w:rsidRDefault="00477C3D">
            <w:pPr>
              <w:rPr>
                <w:rFonts w:eastAsia="Malgun Gothic"/>
                <w:lang w:eastAsia="zh-CN"/>
              </w:rPr>
            </w:pPr>
            <w:r>
              <w:rPr>
                <w:rFonts w:eastAsiaTheme="minorEastAsia"/>
                <w:lang w:val="en-US" w:eastAsia="zh-CN"/>
              </w:rPr>
              <w:t>Therefore, allowing RAR larger than 5MHz is fine.</w:t>
            </w:r>
          </w:p>
        </w:tc>
      </w:tr>
      <w:tr w:rsidR="00A64F12" w14:paraId="2E785652" w14:textId="77777777">
        <w:tc>
          <w:tcPr>
            <w:tcW w:w="1479" w:type="dxa"/>
          </w:tcPr>
          <w:p w14:paraId="3511F71F" w14:textId="77777777" w:rsidR="00A64F12" w:rsidRDefault="00477C3D">
            <w:pPr>
              <w:rPr>
                <w:rFonts w:eastAsiaTheme="minorEastAsia"/>
                <w:lang w:val="en-US" w:eastAsia="zh-CN"/>
              </w:rPr>
            </w:pPr>
            <w:r>
              <w:rPr>
                <w:rFonts w:eastAsiaTheme="minorEastAsia"/>
                <w:lang w:val="en-US" w:eastAsia="zh-CN"/>
              </w:rPr>
              <w:t>FUTUREWEI</w:t>
            </w:r>
          </w:p>
        </w:tc>
        <w:tc>
          <w:tcPr>
            <w:tcW w:w="1039" w:type="dxa"/>
          </w:tcPr>
          <w:p w14:paraId="0D4236A8" w14:textId="77777777" w:rsidR="00A64F12" w:rsidRDefault="00A64F12">
            <w:pPr>
              <w:tabs>
                <w:tab w:val="left" w:pos="551"/>
              </w:tabs>
              <w:rPr>
                <w:rFonts w:eastAsiaTheme="minorEastAsia"/>
                <w:lang w:val="en-US" w:eastAsia="zh-CN"/>
              </w:rPr>
            </w:pPr>
          </w:p>
        </w:tc>
        <w:tc>
          <w:tcPr>
            <w:tcW w:w="7116" w:type="dxa"/>
          </w:tcPr>
          <w:p w14:paraId="40378F11" w14:textId="77777777" w:rsidR="00A64F12" w:rsidRDefault="00477C3D">
            <w:pPr>
              <w:rPr>
                <w:rFonts w:eastAsiaTheme="minorEastAsia"/>
                <w:lang w:val="en-US" w:eastAsia="zh-CN"/>
              </w:rPr>
            </w:pPr>
            <w:r>
              <w:rPr>
                <w:rFonts w:eastAsia="Malgun Gothic"/>
                <w:lang w:eastAsia="zh-CN"/>
              </w:rPr>
              <w:t>This is related to early indication and timeline</w:t>
            </w:r>
          </w:p>
        </w:tc>
      </w:tr>
      <w:tr w:rsidR="00A64F12" w14:paraId="42FF6A84" w14:textId="77777777">
        <w:tc>
          <w:tcPr>
            <w:tcW w:w="1479" w:type="dxa"/>
          </w:tcPr>
          <w:p w14:paraId="599444C8" w14:textId="77777777" w:rsidR="00A64F12" w:rsidRDefault="00477C3D">
            <w:pPr>
              <w:rPr>
                <w:rFonts w:eastAsia="Malgun Gothic"/>
                <w:color w:val="000000"/>
                <w:lang w:val="en-US" w:eastAsia="zh-CN"/>
              </w:rPr>
            </w:pPr>
            <w:r>
              <w:rPr>
                <w:rFonts w:eastAsia="Malgun Gothic"/>
                <w:color w:val="000000"/>
                <w:lang w:val="en-US" w:eastAsia="zh-CN"/>
              </w:rPr>
              <w:t>FL2</w:t>
            </w:r>
          </w:p>
        </w:tc>
        <w:tc>
          <w:tcPr>
            <w:tcW w:w="8155" w:type="dxa"/>
            <w:gridSpan w:val="2"/>
          </w:tcPr>
          <w:p w14:paraId="281F80F4" w14:textId="77777777" w:rsidR="00A64F12" w:rsidRDefault="00477C3D">
            <w:pPr>
              <w:rPr>
                <w:rFonts w:eastAsia="Malgun Gothic"/>
                <w:lang w:eastAsia="zh-CN"/>
              </w:rPr>
            </w:pPr>
            <w:r>
              <w:rPr>
                <w:rFonts w:eastAsia="Malgun Gothic"/>
                <w:lang w:eastAsia="zh-CN"/>
              </w:rPr>
              <w:t>Based on the received responses and the offline discussion on Tuesday 15</w:t>
            </w:r>
            <w:r>
              <w:rPr>
                <w:rFonts w:eastAsia="Malgun Gothic"/>
                <w:vertAlign w:val="superscript"/>
                <w:lang w:eastAsia="zh-CN"/>
              </w:rPr>
              <w:t>th</w:t>
            </w:r>
            <w:r>
              <w:rPr>
                <w:rFonts w:eastAsia="Malgun Gothic"/>
                <w:lang w:eastAsia="zh-CN"/>
              </w:rPr>
              <w:t xml:space="preserve"> November, the following updated proposal can be considered, to provide a trade-off between UE baseband processing and gNB scheduling flexibility (regardless of whether an early indication is used or not).</w:t>
            </w:r>
          </w:p>
          <w:p w14:paraId="5BA2D161" w14:textId="77777777" w:rsidR="00A64F12" w:rsidRDefault="00477C3D">
            <w:pPr>
              <w:rPr>
                <w:rFonts w:ascii="Times" w:hAnsi="Times"/>
                <w:b/>
                <w:szCs w:val="24"/>
                <w:lang w:val="en-US"/>
              </w:rPr>
            </w:pPr>
            <w:r>
              <w:rPr>
                <w:b/>
                <w:highlight w:val="yellow"/>
                <w:lang w:val="en-US"/>
              </w:rPr>
              <w:t>High Priority Proposal 2.1-5b</w:t>
            </w:r>
            <w:r>
              <w:rPr>
                <w:b/>
                <w:lang w:val="en-US"/>
              </w:rPr>
              <w:t xml:space="preserve">: </w:t>
            </w:r>
            <w:r>
              <w:rPr>
                <w:rFonts w:ascii="Times" w:hAnsi="Times"/>
                <w:b/>
                <w:szCs w:val="24"/>
                <w:lang w:val="en-US"/>
              </w:rPr>
              <w:t>For UE BB bandwidth reduction, for RAR (PDSCH) to Rel-18 RedCap UEs,</w:t>
            </w:r>
          </w:p>
          <w:p w14:paraId="10474DAF" w14:textId="77777777" w:rsidR="00A64F12" w:rsidRDefault="00477C3D">
            <w:pPr>
              <w:pStyle w:val="ListParagraph"/>
              <w:numPr>
                <w:ilvl w:val="0"/>
                <w:numId w:val="21"/>
              </w:numPr>
              <w:rPr>
                <w:b/>
                <w:sz w:val="20"/>
                <w:szCs w:val="20"/>
                <w:lang w:val="en-US"/>
              </w:rPr>
            </w:pPr>
            <w:r>
              <w:rPr>
                <w:b/>
                <w:sz w:val="20"/>
                <w:szCs w:val="20"/>
                <w:lang w:val="en-US"/>
              </w:rPr>
              <w:t xml:space="preserve">If TDRA for Msg3 in UL grant in RAR indicates that the time between RAR reception and Msg3 transmission is NOT longer than </w:t>
            </w:r>
            <w:r>
              <w:rPr>
                <w:b/>
                <w:sz w:val="20"/>
                <w:szCs w:val="20"/>
                <w:lang w:val="en-US" w:eastAsia="en-US"/>
              </w:rPr>
              <w:t>N</w:t>
            </w:r>
            <w:r>
              <w:rPr>
                <w:b/>
                <w:sz w:val="20"/>
                <w:szCs w:val="20"/>
                <w:vertAlign w:val="subscript"/>
                <w:lang w:val="en-US" w:eastAsia="en-US"/>
              </w:rPr>
              <w:t>T,1</w:t>
            </w:r>
            <w:r>
              <w:rPr>
                <w:b/>
                <w:sz w:val="20"/>
                <w:szCs w:val="20"/>
                <w:lang w:val="en-US" w:eastAsia="en-US"/>
              </w:rPr>
              <w:t xml:space="preserve"> + N</w:t>
            </w:r>
            <w:r>
              <w:rPr>
                <w:b/>
                <w:sz w:val="20"/>
                <w:szCs w:val="20"/>
                <w:vertAlign w:val="subscript"/>
                <w:lang w:val="en-US" w:eastAsia="en-US"/>
              </w:rPr>
              <w:t>T,2</w:t>
            </w:r>
            <w:r>
              <w:rPr>
                <w:b/>
                <w:sz w:val="20"/>
                <w:szCs w:val="20"/>
                <w:lang w:val="en-US" w:eastAsia="en-US"/>
              </w:rPr>
              <w:t xml:space="preserve"> + 0.5 + X ms</w:t>
            </w:r>
            <w:r>
              <w:rPr>
                <w:b/>
                <w:sz w:val="20"/>
                <w:szCs w:val="20"/>
                <w:lang w:val="en-US"/>
              </w:rPr>
              <w:t>,</w:t>
            </w:r>
          </w:p>
          <w:p w14:paraId="1A7BE514" w14:textId="77777777" w:rsidR="00A64F12" w:rsidRDefault="00477C3D">
            <w:pPr>
              <w:pStyle w:val="ListParagraph"/>
              <w:numPr>
                <w:ilvl w:val="1"/>
                <w:numId w:val="21"/>
              </w:numPr>
              <w:rPr>
                <w:b/>
                <w:sz w:val="20"/>
                <w:szCs w:val="20"/>
                <w:lang w:val="en-US"/>
              </w:rPr>
            </w:pPr>
            <w:r>
              <w:rPr>
                <w:b/>
                <w:sz w:val="20"/>
                <w:szCs w:val="20"/>
                <w:lang w:val="en-US"/>
              </w:rPr>
              <w:t>The scheduling of RAR PDSCH is restricted to be within 5 MHz</w:t>
            </w:r>
          </w:p>
          <w:p w14:paraId="1E0FF414" w14:textId="77777777" w:rsidR="00A64F12" w:rsidRDefault="00477C3D">
            <w:pPr>
              <w:pStyle w:val="ListParagraph"/>
              <w:numPr>
                <w:ilvl w:val="0"/>
                <w:numId w:val="21"/>
              </w:numPr>
              <w:rPr>
                <w:b/>
                <w:sz w:val="20"/>
                <w:szCs w:val="20"/>
                <w:lang w:val="en-US"/>
              </w:rPr>
            </w:pPr>
            <w:r>
              <w:rPr>
                <w:b/>
                <w:sz w:val="20"/>
                <w:szCs w:val="20"/>
                <w:lang w:val="en-US"/>
              </w:rPr>
              <w:t>Otherwise,</w:t>
            </w:r>
          </w:p>
          <w:p w14:paraId="65136580" w14:textId="77777777" w:rsidR="00A64F12" w:rsidRDefault="00477C3D">
            <w:pPr>
              <w:pStyle w:val="ListParagraph"/>
              <w:numPr>
                <w:ilvl w:val="1"/>
                <w:numId w:val="21"/>
              </w:numPr>
              <w:rPr>
                <w:b/>
                <w:sz w:val="20"/>
                <w:szCs w:val="20"/>
                <w:lang w:val="en-US"/>
              </w:rPr>
            </w:pPr>
            <w:r>
              <w:rPr>
                <w:b/>
                <w:sz w:val="20"/>
                <w:szCs w:val="20"/>
                <w:lang w:val="en-US"/>
              </w:rPr>
              <w:t>The scheduling of RAR PDSCH is allowed to be larger than 5 MHz</w:t>
            </w:r>
          </w:p>
          <w:p w14:paraId="3429CF38" w14:textId="77777777" w:rsidR="00A64F12" w:rsidRDefault="00477C3D">
            <w:pPr>
              <w:pStyle w:val="ListParagraph"/>
              <w:numPr>
                <w:ilvl w:val="0"/>
                <w:numId w:val="21"/>
              </w:numPr>
              <w:rPr>
                <w:b/>
                <w:sz w:val="20"/>
                <w:szCs w:val="20"/>
                <w:lang w:val="en-US"/>
              </w:rPr>
            </w:pPr>
            <w:r>
              <w:rPr>
                <w:b/>
                <w:sz w:val="20"/>
                <w:szCs w:val="20"/>
                <w:lang w:val="en-US"/>
              </w:rPr>
              <w:t>FFS: value(s) of X</w:t>
            </w:r>
          </w:p>
        </w:tc>
      </w:tr>
      <w:tr w:rsidR="00A64F12" w14:paraId="2C081BFF" w14:textId="77777777">
        <w:tc>
          <w:tcPr>
            <w:tcW w:w="1479" w:type="dxa"/>
          </w:tcPr>
          <w:p w14:paraId="5BA61541" w14:textId="77777777" w:rsidR="00A64F12" w:rsidRDefault="00477C3D">
            <w:pPr>
              <w:rPr>
                <w:rFonts w:eastAsiaTheme="minorEastAsia"/>
                <w:color w:val="000000"/>
                <w:lang w:val="en-US" w:eastAsia="zh-CN"/>
              </w:rPr>
            </w:pPr>
            <w:r>
              <w:rPr>
                <w:rFonts w:eastAsiaTheme="minorEastAsia" w:hint="eastAsia"/>
                <w:color w:val="000000"/>
                <w:lang w:val="en-US" w:eastAsia="zh-CN"/>
              </w:rPr>
              <w:t>M</w:t>
            </w:r>
            <w:r>
              <w:rPr>
                <w:rFonts w:eastAsiaTheme="minorEastAsia"/>
                <w:color w:val="000000"/>
                <w:lang w:val="en-US" w:eastAsia="zh-CN"/>
              </w:rPr>
              <w:t>ediaTek</w:t>
            </w:r>
          </w:p>
        </w:tc>
        <w:tc>
          <w:tcPr>
            <w:tcW w:w="1039" w:type="dxa"/>
          </w:tcPr>
          <w:p w14:paraId="0D8A4D83" w14:textId="77777777" w:rsidR="00A64F12" w:rsidRDefault="00A64F12">
            <w:pPr>
              <w:tabs>
                <w:tab w:val="left" w:pos="551"/>
              </w:tabs>
              <w:rPr>
                <w:rFonts w:eastAsia="Malgun Gothic"/>
                <w:color w:val="000000"/>
                <w:lang w:val="en-US" w:eastAsia="zh-CN"/>
              </w:rPr>
            </w:pPr>
          </w:p>
        </w:tc>
        <w:tc>
          <w:tcPr>
            <w:tcW w:w="7116" w:type="dxa"/>
          </w:tcPr>
          <w:p w14:paraId="0DCC477A"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prefer the previous proposal provided by FL in today’s (Nov. 15</w:t>
            </w:r>
            <w:r>
              <w:rPr>
                <w:rFonts w:ascii="Times New Roman" w:eastAsiaTheme="minorEastAsia" w:hAnsi="Times New Roman" w:cs="Times New Roman"/>
                <w:sz w:val="20"/>
                <w:szCs w:val="20"/>
                <w:vertAlign w:val="superscript"/>
                <w:lang w:eastAsia="zh-CN"/>
              </w:rPr>
              <w:t>th</w:t>
            </w:r>
            <w:r>
              <w:rPr>
                <w:rFonts w:ascii="Times New Roman" w:eastAsiaTheme="minorEastAsia" w:hAnsi="Times New Roman" w:cs="Times New Roman"/>
                <w:sz w:val="20"/>
                <w:szCs w:val="20"/>
                <w:lang w:eastAsia="zh-CN"/>
              </w:rPr>
              <w:t xml:space="preserve">) offline session. We think RAR PDSCH should be allowed to be larger than 5MHz to reduce impact on NW and legacy UEs. </w:t>
            </w:r>
          </w:p>
          <w:p w14:paraId="70DEBF3A" w14:textId="77777777" w:rsidR="00A64F12" w:rsidRDefault="00A64F12">
            <w:pPr>
              <w:pStyle w:val="Default"/>
              <w:rPr>
                <w:rFonts w:ascii="Times New Roman" w:eastAsiaTheme="minorEastAsia" w:hAnsi="Times New Roman" w:cs="Times New Roman"/>
                <w:sz w:val="20"/>
                <w:szCs w:val="20"/>
                <w:lang w:eastAsia="zh-CN"/>
              </w:rPr>
            </w:pPr>
          </w:p>
          <w:p w14:paraId="2C5AFED8"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w:t>
            </w:r>
            <w:r>
              <w:rPr>
                <w:rFonts w:ascii="Times New Roman" w:eastAsiaTheme="minorEastAsia" w:hAnsi="Times New Roman" w:cs="Times New Roman"/>
                <w:sz w:val="20"/>
                <w:szCs w:val="20"/>
                <w:lang w:eastAsia="zh-CN"/>
              </w:rPr>
              <w:t>e don’t support the original Option 1 (i.e. confining RAR PDSCH to 5MHz) for the following reasons:</w:t>
            </w:r>
          </w:p>
          <w:p w14:paraId="39EF782A" w14:textId="77777777" w:rsidR="00A64F12" w:rsidRDefault="00477C3D">
            <w:pPr>
              <w:pStyle w:val="Default"/>
              <w:numPr>
                <w:ilvl w:val="0"/>
                <w:numId w:val="22"/>
              </w:numPr>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u w:val="single"/>
                <w:lang w:eastAsia="zh-CN"/>
              </w:rPr>
              <w:t>Msg1 early indication</w:t>
            </w:r>
            <w:r>
              <w:rPr>
                <w:rFonts w:ascii="Times New Roman" w:eastAsiaTheme="minorEastAsia" w:hAnsi="Times New Roman" w:cs="Times New Roman"/>
                <w:sz w:val="20"/>
                <w:szCs w:val="20"/>
                <w:lang w:eastAsia="zh-CN"/>
              </w:rPr>
              <w:t xml:space="preserve">: A separate Msg1 early indication is assumed by proponents for Option 1 which in our view is not necessary and should be avoided to make further Msg1 segmentation. </w:t>
            </w:r>
          </w:p>
          <w:p w14:paraId="32E1B8FA" w14:textId="77777777" w:rsidR="00A64F12" w:rsidRDefault="00477C3D">
            <w:pPr>
              <w:pStyle w:val="Default"/>
              <w:numPr>
                <w:ilvl w:val="0"/>
                <w:numId w:val="22"/>
              </w:numPr>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u w:val="single"/>
                <w:lang w:eastAsia="zh-CN"/>
              </w:rPr>
              <w:t xml:space="preserve">Reduced </w:t>
            </w:r>
            <w:r>
              <w:rPr>
                <w:rFonts w:ascii="Times New Roman" w:eastAsiaTheme="minorEastAsia" w:hAnsi="Times New Roman" w:cs="Times New Roman" w:hint="eastAsia"/>
                <w:b/>
                <w:bCs/>
                <w:sz w:val="20"/>
                <w:szCs w:val="20"/>
                <w:u w:val="single"/>
                <w:lang w:eastAsia="zh-CN"/>
              </w:rPr>
              <w:t>R</w:t>
            </w:r>
            <w:r>
              <w:rPr>
                <w:rFonts w:ascii="Times New Roman" w:eastAsiaTheme="minorEastAsia" w:hAnsi="Times New Roman" w:cs="Times New Roman"/>
                <w:b/>
                <w:bCs/>
                <w:sz w:val="20"/>
                <w:szCs w:val="20"/>
                <w:u w:val="single"/>
                <w:lang w:eastAsia="zh-CN"/>
              </w:rPr>
              <w:t>AR capacity for NW:</w:t>
            </w:r>
            <w:r>
              <w:rPr>
                <w:rFonts w:ascii="Times New Roman" w:eastAsiaTheme="minorEastAsia" w:hAnsi="Times New Roman" w:cs="Times New Roman"/>
                <w:i/>
                <w:iCs/>
                <w:sz w:val="20"/>
                <w:szCs w:val="20"/>
                <w:lang w:eastAsia="zh-CN"/>
              </w:rPr>
              <w:t xml:space="preserve"> </w:t>
            </w:r>
            <w:r>
              <w:rPr>
                <w:rFonts w:ascii="Times New Roman" w:eastAsiaTheme="minorEastAsia" w:hAnsi="Times New Roman" w:cs="Times New Roman"/>
                <w:sz w:val="20"/>
                <w:szCs w:val="20"/>
                <w:lang w:eastAsia="zh-CN"/>
              </w:rPr>
              <w:t xml:space="preserve">If separate Msg1 early indication is </w:t>
            </w:r>
            <w:r>
              <w:rPr>
                <w:rFonts w:ascii="Times New Roman" w:eastAsiaTheme="minorEastAsia" w:hAnsi="Times New Roman" w:cs="Times New Roman"/>
                <w:i/>
                <w:iCs/>
                <w:sz w:val="20"/>
                <w:szCs w:val="20"/>
                <w:u w:val="single"/>
                <w:lang w:eastAsia="zh-CN"/>
              </w:rPr>
              <w:t>not</w:t>
            </w:r>
            <w:r>
              <w:rPr>
                <w:rFonts w:ascii="Times New Roman" w:eastAsiaTheme="minorEastAsia" w:hAnsi="Times New Roman" w:cs="Times New Roman"/>
                <w:sz w:val="20"/>
                <w:szCs w:val="20"/>
                <w:lang w:eastAsia="zh-CN"/>
              </w:rPr>
              <w:t xml:space="preserve"> available, restricting RAR PDSCH to 5MHz significantly reduces “RAR capacity” as pointed out by Huawei in today’s offline session. Increasing maximum RAR window (which is 10msec) should be discussed together. Note: </w:t>
            </w:r>
            <w:r>
              <w:rPr>
                <w:rFonts w:ascii="Times New Roman" w:eastAsiaTheme="minorEastAsia" w:hAnsi="Times New Roman" w:cs="Times New Roman"/>
                <w:sz w:val="20"/>
                <w:szCs w:val="20"/>
                <w:lang w:eastAsia="zh-CN"/>
              </w:rPr>
              <w:lastRenderedPageBreak/>
              <w:t xml:space="preserve">increased RAR window increases UE power consumption for monitoring RAR. </w:t>
            </w:r>
          </w:p>
          <w:p w14:paraId="188220DF" w14:textId="77777777" w:rsidR="00A64F12" w:rsidRDefault="00477C3D">
            <w:pPr>
              <w:pStyle w:val="Default"/>
              <w:numPr>
                <w:ilvl w:val="0"/>
                <w:numId w:val="22"/>
              </w:numPr>
              <w:rPr>
                <w:rFonts w:ascii="Times New Roman" w:eastAsiaTheme="minorEastAsia" w:hAnsi="Times New Roman" w:cs="Times New Roman"/>
                <w:b/>
                <w:bCs/>
                <w:sz w:val="20"/>
                <w:szCs w:val="20"/>
                <w:u w:val="single"/>
                <w:lang w:eastAsia="zh-CN"/>
              </w:rPr>
            </w:pPr>
            <w:r>
              <w:rPr>
                <w:rFonts w:ascii="Times New Roman" w:eastAsiaTheme="minorEastAsia" w:hAnsi="Times New Roman" w:cs="Times New Roman"/>
                <w:b/>
                <w:bCs/>
                <w:sz w:val="20"/>
                <w:szCs w:val="20"/>
                <w:u w:val="single"/>
                <w:lang w:eastAsia="zh-CN"/>
              </w:rPr>
              <w:t xml:space="preserve">Increased </w:t>
            </w:r>
            <w:r>
              <w:rPr>
                <w:rFonts w:ascii="Times New Roman" w:eastAsiaTheme="minorEastAsia" w:hAnsi="Times New Roman" w:cs="Times New Roman" w:hint="eastAsia"/>
                <w:b/>
                <w:bCs/>
                <w:sz w:val="20"/>
                <w:szCs w:val="20"/>
                <w:u w:val="single"/>
                <w:lang w:eastAsia="zh-CN"/>
              </w:rPr>
              <w:t>R</w:t>
            </w:r>
            <w:r>
              <w:rPr>
                <w:rFonts w:ascii="Times New Roman" w:eastAsiaTheme="minorEastAsia" w:hAnsi="Times New Roman" w:cs="Times New Roman"/>
                <w:b/>
                <w:bCs/>
                <w:sz w:val="20"/>
                <w:szCs w:val="20"/>
                <w:u w:val="single"/>
                <w:lang w:eastAsia="zh-CN"/>
              </w:rPr>
              <w:t>AR latency for both eRedCap and legacy UEs:</w:t>
            </w:r>
            <w:r>
              <w:rPr>
                <w:rFonts w:ascii="Times New Roman" w:eastAsiaTheme="minorEastAsia" w:hAnsi="Times New Roman" w:cs="Times New Roman"/>
                <w:b/>
                <w:bCs/>
                <w:sz w:val="20"/>
                <w:szCs w:val="20"/>
                <w:lang w:eastAsia="zh-CN"/>
              </w:rPr>
              <w:t xml:space="preserve"> </w:t>
            </w:r>
            <w:r>
              <w:rPr>
                <w:rFonts w:ascii="Times New Roman" w:eastAsiaTheme="minorEastAsia" w:hAnsi="Times New Roman" w:cs="Times New Roman"/>
                <w:sz w:val="20"/>
                <w:szCs w:val="20"/>
                <w:lang w:eastAsia="zh-CN"/>
              </w:rPr>
              <w:t xml:space="preserve">If separate Msg1 early indication </w:t>
            </w:r>
            <w:r>
              <w:rPr>
                <w:rFonts w:ascii="Times New Roman" w:eastAsiaTheme="minorEastAsia" w:hAnsi="Times New Roman" w:cs="Times New Roman"/>
                <w:i/>
                <w:iCs/>
                <w:sz w:val="20"/>
                <w:szCs w:val="20"/>
                <w:u w:val="single"/>
                <w:lang w:eastAsia="zh-CN"/>
              </w:rPr>
              <w:t>is</w:t>
            </w:r>
            <w:r>
              <w:rPr>
                <w:rFonts w:ascii="Times New Roman" w:eastAsiaTheme="minorEastAsia" w:hAnsi="Times New Roman" w:cs="Times New Roman"/>
                <w:sz w:val="20"/>
                <w:szCs w:val="20"/>
                <w:lang w:eastAsia="zh-CN"/>
              </w:rPr>
              <w:t xml:space="preserve"> available, when RAR PDSCH is larger than 5MHz, NW has to segment it into at least two separate RAR PDSCHs in order to confine the one(s) for Rel-18 eRedCap UEs. In other words, for response to PRACH detected on each RACH occasion, instead of multiplexing all RAR PDUs into one PDSCH, NW is required to transmit multiple PDSCHs. This statically increases RAR response latency for both eRedCap and legacy non-eRedCap UEs. </w:t>
            </w:r>
          </w:p>
          <w:p w14:paraId="5333BA84" w14:textId="77777777" w:rsidR="00A64F12" w:rsidRDefault="00A64F12">
            <w:pPr>
              <w:pStyle w:val="Default"/>
              <w:ind w:left="360"/>
              <w:rPr>
                <w:rFonts w:ascii="Times New Roman" w:eastAsiaTheme="minorEastAsia" w:hAnsi="Times New Roman" w:cs="Times New Roman"/>
                <w:b/>
                <w:bCs/>
                <w:sz w:val="20"/>
                <w:szCs w:val="20"/>
                <w:u w:val="single"/>
                <w:lang w:eastAsia="zh-CN"/>
              </w:rPr>
            </w:pPr>
          </w:p>
          <w:p w14:paraId="028739F1" w14:textId="77777777" w:rsidR="00A64F12" w:rsidRDefault="00A64F12">
            <w:pPr>
              <w:pStyle w:val="Default"/>
              <w:rPr>
                <w:rFonts w:ascii="Times New Roman" w:eastAsiaTheme="minorEastAsia" w:hAnsi="Times New Roman" w:cs="Times New Roman"/>
                <w:sz w:val="20"/>
                <w:szCs w:val="20"/>
                <w:lang w:eastAsia="zh-CN"/>
              </w:rPr>
            </w:pPr>
          </w:p>
          <w:p w14:paraId="18C679D1"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 xml:space="preserve">gain, given the fact that eRedCap UE will be capable of </w:t>
            </w:r>
            <w:r>
              <w:rPr>
                <w:rFonts w:ascii="Times New Roman" w:eastAsiaTheme="minorEastAsia" w:hAnsi="Times New Roman" w:cs="Times New Roman"/>
                <w:i/>
                <w:iCs/>
                <w:sz w:val="20"/>
                <w:szCs w:val="20"/>
                <w:lang w:eastAsia="zh-CN"/>
              </w:rPr>
              <w:t>receiving</w:t>
            </w:r>
            <w:r>
              <w:rPr>
                <w:rFonts w:ascii="Times New Roman" w:eastAsiaTheme="minorEastAsia" w:hAnsi="Times New Roman" w:cs="Times New Roman"/>
                <w:sz w:val="20"/>
                <w:szCs w:val="20"/>
                <w:lang w:eastAsia="zh-CN"/>
              </w:rPr>
              <w:t xml:space="preserve"> 20MHz PDSCH, we support Option 2 (allowing RAR PDSCH larger than 5MHz) to reduce impact on NW and legacy UEs based on the above analysis. The proposal proposed by FL in today’s offline provides a good middle ground to minimizing spec and NW’s impact. </w:t>
            </w:r>
          </w:p>
          <w:p w14:paraId="113C014D" w14:textId="77777777" w:rsidR="00A64F12" w:rsidRDefault="00A64F12">
            <w:pPr>
              <w:pStyle w:val="Default"/>
              <w:rPr>
                <w:rFonts w:ascii="Times New Roman" w:eastAsiaTheme="minorEastAsia" w:hAnsi="Times New Roman" w:cs="Times New Roman"/>
                <w:sz w:val="20"/>
                <w:szCs w:val="20"/>
                <w:lang w:eastAsia="zh-CN"/>
              </w:rPr>
            </w:pPr>
          </w:p>
          <w:p w14:paraId="460A9E32" w14:textId="77777777" w:rsidR="00A64F12" w:rsidRDefault="00477C3D">
            <w:pPr>
              <w:rPr>
                <w:b/>
                <w:szCs w:val="24"/>
              </w:rPr>
            </w:pPr>
            <w:r>
              <w:rPr>
                <w:b/>
              </w:rPr>
              <w:t xml:space="preserve">Proposal: </w:t>
            </w:r>
            <w:r>
              <w:rPr>
                <w:b/>
                <w:szCs w:val="24"/>
              </w:rPr>
              <w:t>For UE BB bandwidth reduction, for RAR (PDSCH) to Rel-18 RedCap UEs, t</w:t>
            </w:r>
            <w:r>
              <w:rPr>
                <w:b/>
              </w:rPr>
              <w:t>he scheduling of RAR PDSCH is allowed to be larger than 5 MHz.</w:t>
            </w:r>
          </w:p>
          <w:p w14:paraId="2063B8FC" w14:textId="77777777" w:rsidR="00A64F12" w:rsidRDefault="00477C3D">
            <w:pPr>
              <w:pStyle w:val="ListParagraph"/>
              <w:numPr>
                <w:ilvl w:val="0"/>
                <w:numId w:val="21"/>
              </w:numPr>
              <w:rPr>
                <w:rFonts w:ascii="Times New Roman" w:hAnsi="Times New Roman"/>
                <w:b/>
                <w:sz w:val="20"/>
                <w:szCs w:val="20"/>
                <w:lang w:val="en-US"/>
              </w:rPr>
            </w:pPr>
            <w:r>
              <w:rPr>
                <w:rFonts w:ascii="Times New Roman" w:hAnsi="Times New Roman"/>
                <w:b/>
                <w:sz w:val="20"/>
                <w:szCs w:val="20"/>
                <w:lang w:val="en-US"/>
              </w:rPr>
              <w:t xml:space="preserve">TDRA for Msg3 in UL grant in RAR indicates that the time between RAR reception and Msg3 transmission is NOT smaller than </w:t>
            </w:r>
            <w:r>
              <w:rPr>
                <w:rFonts w:ascii="Times New Roman" w:hAnsi="Times New Roman"/>
                <w:b/>
                <w:sz w:val="20"/>
                <w:szCs w:val="20"/>
                <w:lang w:val="en-US" w:eastAsia="en-US"/>
              </w:rPr>
              <w:t>N</w:t>
            </w:r>
            <w:r>
              <w:rPr>
                <w:rFonts w:ascii="Times New Roman" w:hAnsi="Times New Roman"/>
                <w:b/>
                <w:sz w:val="20"/>
                <w:szCs w:val="20"/>
                <w:vertAlign w:val="subscript"/>
                <w:lang w:val="en-US" w:eastAsia="en-US"/>
              </w:rPr>
              <w:t>T,1</w:t>
            </w:r>
            <w:r>
              <w:rPr>
                <w:rFonts w:ascii="Times New Roman" w:hAnsi="Times New Roman"/>
                <w:b/>
                <w:sz w:val="20"/>
                <w:szCs w:val="20"/>
                <w:lang w:val="en-US" w:eastAsia="en-US"/>
              </w:rPr>
              <w:t xml:space="preserve"> + N</w:t>
            </w:r>
            <w:r>
              <w:rPr>
                <w:rFonts w:ascii="Times New Roman" w:hAnsi="Times New Roman"/>
                <w:b/>
                <w:sz w:val="20"/>
                <w:szCs w:val="20"/>
                <w:vertAlign w:val="subscript"/>
                <w:lang w:val="en-US" w:eastAsia="en-US"/>
              </w:rPr>
              <w:t>T,2</w:t>
            </w:r>
            <w:r>
              <w:rPr>
                <w:rFonts w:ascii="Times New Roman" w:hAnsi="Times New Roman"/>
                <w:b/>
                <w:sz w:val="20"/>
                <w:szCs w:val="20"/>
                <w:lang w:val="en-US" w:eastAsia="en-US"/>
              </w:rPr>
              <w:t xml:space="preserve"> + 0.5 + X ms</w:t>
            </w:r>
            <w:r>
              <w:rPr>
                <w:rFonts w:ascii="Times New Roman" w:hAnsi="Times New Roman"/>
                <w:b/>
                <w:sz w:val="20"/>
                <w:szCs w:val="20"/>
                <w:lang w:val="en-US"/>
              </w:rPr>
              <w:t>,</w:t>
            </w:r>
          </w:p>
          <w:p w14:paraId="2CBC66B4" w14:textId="77777777" w:rsidR="00A64F12" w:rsidRDefault="00477C3D">
            <w:pPr>
              <w:pStyle w:val="ListParagraph"/>
              <w:numPr>
                <w:ilvl w:val="1"/>
                <w:numId w:val="21"/>
              </w:numPr>
              <w:rPr>
                <w:rFonts w:ascii="Times New Roman" w:hAnsi="Times New Roman"/>
                <w:b/>
                <w:sz w:val="20"/>
                <w:szCs w:val="20"/>
              </w:rPr>
            </w:pPr>
            <w:r>
              <w:rPr>
                <w:rFonts w:ascii="Times New Roman" w:hAnsi="Times New Roman"/>
                <w:b/>
                <w:sz w:val="20"/>
                <w:szCs w:val="20"/>
              </w:rPr>
              <w:t>FFS: value(s) of X</w:t>
            </w:r>
          </w:p>
          <w:p w14:paraId="52BCC1FC" w14:textId="77777777" w:rsidR="00A64F12" w:rsidRDefault="00477C3D">
            <w:pPr>
              <w:pStyle w:val="ListParagraph"/>
              <w:numPr>
                <w:ilvl w:val="0"/>
                <w:numId w:val="21"/>
              </w:numPr>
              <w:rPr>
                <w:rFonts w:ascii="Times New Roman" w:hAnsi="Times New Roman"/>
                <w:b/>
                <w:sz w:val="20"/>
                <w:szCs w:val="20"/>
                <w:lang w:val="en-US"/>
              </w:rPr>
            </w:pPr>
            <w:r>
              <w:rPr>
                <w:rFonts w:ascii="Times New Roman" w:hAnsi="Times New Roman"/>
                <w:b/>
                <w:sz w:val="20"/>
                <w:szCs w:val="20"/>
                <w:lang w:val="en-US"/>
              </w:rPr>
              <w:t>Otherwise, UE is not required to transmit the Msg3.</w:t>
            </w:r>
          </w:p>
          <w:p w14:paraId="2E6ABC09" w14:textId="77777777" w:rsidR="00A64F12" w:rsidRDefault="00A64F12">
            <w:pPr>
              <w:pStyle w:val="Default"/>
              <w:rPr>
                <w:rFonts w:ascii="Times New Roman" w:eastAsiaTheme="minorEastAsia" w:hAnsi="Times New Roman" w:cs="Times New Roman"/>
                <w:sz w:val="20"/>
                <w:szCs w:val="20"/>
                <w:lang w:eastAsia="zh-CN"/>
              </w:rPr>
            </w:pPr>
          </w:p>
          <w:p w14:paraId="4FBC76CA"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the first sub-bullet about timeline, in TDD, the timeline may be even automatically met without gNB’s special handling for eRedCap UEs. In addition, in our view, the X values can be determined in a very simple way. For example, if we agree eRedCap can only process 25 PRBs in SCS=15kHz, then X is 0 when RAR &lt;= 25 PRBs, X is 1 when 25PRBs &lt; RAR &lt;= 50PRBs, and so on. The discussion won’t be long and the specification impact can be captured in one paragraph.</w:t>
            </w:r>
          </w:p>
          <w:p w14:paraId="0C261534" w14:textId="77777777" w:rsidR="00A64F12" w:rsidRDefault="00A64F12">
            <w:pPr>
              <w:pStyle w:val="Default"/>
              <w:rPr>
                <w:rFonts w:ascii="Times New Roman" w:eastAsiaTheme="minorEastAsia" w:hAnsi="Times New Roman" w:cs="Times New Roman"/>
                <w:sz w:val="20"/>
                <w:szCs w:val="20"/>
                <w:lang w:eastAsia="zh-CN"/>
              </w:rPr>
            </w:pPr>
          </w:p>
        </w:tc>
      </w:tr>
      <w:tr w:rsidR="00A64F12" w14:paraId="0DD4443E" w14:textId="77777777">
        <w:tc>
          <w:tcPr>
            <w:tcW w:w="1479" w:type="dxa"/>
          </w:tcPr>
          <w:p w14:paraId="4E26D0A4" w14:textId="77777777" w:rsidR="00A64F12" w:rsidRDefault="00477C3D">
            <w:pPr>
              <w:rPr>
                <w:rFonts w:eastAsiaTheme="minorEastAsia"/>
                <w:color w:val="000000"/>
                <w:lang w:val="en-US" w:eastAsia="zh-CN"/>
              </w:rPr>
            </w:pPr>
            <w:r>
              <w:rPr>
                <w:rFonts w:eastAsiaTheme="minorEastAsia"/>
                <w:color w:val="000000"/>
                <w:lang w:val="en-US" w:eastAsia="zh-CN"/>
              </w:rPr>
              <w:lastRenderedPageBreak/>
              <w:t xml:space="preserve">Nordic </w:t>
            </w:r>
          </w:p>
        </w:tc>
        <w:tc>
          <w:tcPr>
            <w:tcW w:w="1039" w:type="dxa"/>
          </w:tcPr>
          <w:p w14:paraId="421EF699" w14:textId="77777777" w:rsidR="00A64F12" w:rsidRDefault="00A64F12">
            <w:pPr>
              <w:tabs>
                <w:tab w:val="left" w:pos="551"/>
              </w:tabs>
              <w:rPr>
                <w:rFonts w:eastAsia="Malgun Gothic"/>
                <w:color w:val="000000"/>
                <w:lang w:val="en-US" w:eastAsia="zh-CN"/>
              </w:rPr>
            </w:pPr>
          </w:p>
        </w:tc>
        <w:tc>
          <w:tcPr>
            <w:tcW w:w="7116" w:type="dxa"/>
          </w:tcPr>
          <w:p w14:paraId="38E72F50"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FL as well MTK proposal could be agreeable to us. FL proposal is better for gNB flexibility, while MTK is better for UE implementation. </w:t>
            </w:r>
          </w:p>
          <w:p w14:paraId="180EE0D7" w14:textId="77777777" w:rsidR="00A64F12" w:rsidRDefault="00A64F12">
            <w:pPr>
              <w:pStyle w:val="Default"/>
              <w:rPr>
                <w:rFonts w:ascii="Times New Roman" w:eastAsiaTheme="minorEastAsia" w:hAnsi="Times New Roman" w:cs="Times New Roman"/>
                <w:sz w:val="20"/>
                <w:szCs w:val="20"/>
                <w:lang w:eastAsia="zh-CN"/>
              </w:rPr>
            </w:pPr>
          </w:p>
        </w:tc>
      </w:tr>
      <w:tr w:rsidR="00A64F12" w14:paraId="009C842F" w14:textId="77777777">
        <w:tc>
          <w:tcPr>
            <w:tcW w:w="1479" w:type="dxa"/>
          </w:tcPr>
          <w:p w14:paraId="234AB17A" w14:textId="77777777" w:rsidR="00A64F12" w:rsidRDefault="00477C3D">
            <w:pPr>
              <w:rPr>
                <w:rFonts w:eastAsiaTheme="minorEastAsia"/>
                <w:color w:val="000000"/>
                <w:lang w:val="en-US" w:eastAsia="zh-CN"/>
              </w:rPr>
            </w:pPr>
            <w:r>
              <w:rPr>
                <w:rFonts w:eastAsiaTheme="minorEastAsia" w:hint="eastAsia"/>
                <w:color w:val="000000"/>
                <w:lang w:val="en-US" w:eastAsia="zh-CN"/>
              </w:rPr>
              <w:t>Transsion</w:t>
            </w:r>
          </w:p>
        </w:tc>
        <w:tc>
          <w:tcPr>
            <w:tcW w:w="1039" w:type="dxa"/>
          </w:tcPr>
          <w:p w14:paraId="03875C95" w14:textId="77777777" w:rsidR="00A64F12" w:rsidRDefault="00A64F12">
            <w:pPr>
              <w:tabs>
                <w:tab w:val="left" w:pos="551"/>
              </w:tabs>
              <w:rPr>
                <w:rFonts w:eastAsia="Malgun Gothic"/>
                <w:color w:val="000000"/>
                <w:lang w:val="en-US" w:eastAsia="zh-CN"/>
              </w:rPr>
            </w:pPr>
          </w:p>
        </w:tc>
        <w:tc>
          <w:tcPr>
            <w:tcW w:w="7116" w:type="dxa"/>
          </w:tcPr>
          <w:p w14:paraId="7AF769A3"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the Msg1 advance indication is not supported, FL's proposal will limit the RAR of legacy UEs to 5MHz under certain scheduling conditions, thus affecting the scheduling flexibility of legacy UEs. If the Msg1 early indication is supported, considering the impact of the RAR time window, why don't we limit the RAR of eRedcap to 5MHz.</w:t>
            </w:r>
          </w:p>
        </w:tc>
      </w:tr>
      <w:tr w:rsidR="00A64F12" w14:paraId="0385335D" w14:textId="77777777">
        <w:tc>
          <w:tcPr>
            <w:tcW w:w="1479" w:type="dxa"/>
          </w:tcPr>
          <w:p w14:paraId="0F87BD31" w14:textId="77777777" w:rsidR="00A64F12" w:rsidRDefault="00477C3D">
            <w:pPr>
              <w:rPr>
                <w:rFonts w:eastAsiaTheme="minorEastAsia"/>
                <w:color w:val="000000"/>
                <w:lang w:val="en-US" w:eastAsia="zh-CN"/>
              </w:rPr>
            </w:pPr>
            <w:r>
              <w:rPr>
                <w:rFonts w:eastAsiaTheme="minorEastAsia" w:hint="eastAsia"/>
                <w:color w:val="000000"/>
                <w:lang w:val="en-US" w:eastAsia="zh-CN"/>
              </w:rPr>
              <w:t>CATT</w:t>
            </w:r>
          </w:p>
        </w:tc>
        <w:tc>
          <w:tcPr>
            <w:tcW w:w="1039" w:type="dxa"/>
          </w:tcPr>
          <w:p w14:paraId="6571CA88" w14:textId="77777777" w:rsidR="00A64F12" w:rsidRDefault="00477C3D">
            <w:pPr>
              <w:tabs>
                <w:tab w:val="left" w:pos="551"/>
              </w:tabs>
              <w:rPr>
                <w:rFonts w:eastAsiaTheme="minorEastAsia"/>
                <w:color w:val="000000"/>
                <w:lang w:val="en-US" w:eastAsia="zh-CN"/>
              </w:rPr>
            </w:pPr>
            <w:r>
              <w:rPr>
                <w:rFonts w:eastAsiaTheme="minorEastAsia" w:hint="eastAsia"/>
                <w:color w:val="000000"/>
                <w:lang w:val="en-US" w:eastAsia="zh-CN"/>
              </w:rPr>
              <w:t>Y in general</w:t>
            </w:r>
          </w:p>
        </w:tc>
        <w:tc>
          <w:tcPr>
            <w:tcW w:w="7116" w:type="dxa"/>
          </w:tcPr>
          <w:p w14:paraId="59739E8E"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We think </w:t>
            </w:r>
            <w:r>
              <w:rPr>
                <w:rFonts w:ascii="Times New Roman" w:eastAsiaTheme="minorEastAsia" w:hAnsi="Times New Roman" w:cs="Times New Roman"/>
                <w:sz w:val="20"/>
                <w:szCs w:val="20"/>
                <w:lang w:eastAsia="zh-CN"/>
              </w:rPr>
              <w:t>RAR PDSCH should be allowed to be larger than 5MHz</w:t>
            </w:r>
            <w:r>
              <w:rPr>
                <w:rFonts w:ascii="Times New Roman" w:eastAsiaTheme="minorEastAsia" w:hAnsi="Times New Roman" w:cs="Times New Roman" w:hint="eastAsia"/>
                <w:sz w:val="20"/>
                <w:szCs w:val="20"/>
                <w:lang w:eastAsia="zh-CN"/>
              </w:rPr>
              <w:t xml:space="preserve"> regardless the early indication and TDRA. It is a very rare case that RAR PDSCH </w:t>
            </w:r>
            <w:r>
              <w:rPr>
                <w:rFonts w:ascii="Times New Roman" w:eastAsiaTheme="minorEastAsia" w:hAnsi="Times New Roman" w:cs="Times New Roman"/>
                <w:sz w:val="20"/>
                <w:szCs w:val="20"/>
                <w:lang w:eastAsia="zh-CN"/>
              </w:rPr>
              <w:t>needs</w:t>
            </w:r>
            <w:r>
              <w:rPr>
                <w:rFonts w:ascii="Times New Roman" w:eastAsiaTheme="minorEastAsia" w:hAnsi="Times New Roman" w:cs="Times New Roman" w:hint="eastAsia"/>
                <w:sz w:val="20"/>
                <w:szCs w:val="20"/>
                <w:lang w:eastAsia="zh-CN"/>
              </w:rPr>
              <w:t xml:space="preserve"> to be very large (note that the group assumes 72 bits for Msg2 during SI phase).</w:t>
            </w:r>
          </w:p>
          <w:p w14:paraId="43969955"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Having said this, we understand FL</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intention to provide a compromise. So we can live with it.</w:t>
            </w:r>
          </w:p>
        </w:tc>
      </w:tr>
      <w:tr w:rsidR="00A64F12" w14:paraId="4BB9D78E" w14:textId="77777777">
        <w:tc>
          <w:tcPr>
            <w:tcW w:w="1479" w:type="dxa"/>
          </w:tcPr>
          <w:p w14:paraId="28103653" w14:textId="77777777" w:rsidR="00A64F12" w:rsidRDefault="00477C3D">
            <w:pPr>
              <w:rPr>
                <w:rFonts w:eastAsiaTheme="minorEastAsia"/>
                <w:color w:val="000000"/>
                <w:lang w:val="en-US" w:eastAsia="zh-CN"/>
              </w:rPr>
            </w:pPr>
            <w:r>
              <w:rPr>
                <w:rFonts w:eastAsiaTheme="minorEastAsia"/>
                <w:color w:val="000000"/>
                <w:lang w:val="en-US" w:eastAsia="zh-CN"/>
              </w:rPr>
              <w:t>CMCC</w:t>
            </w:r>
          </w:p>
        </w:tc>
        <w:tc>
          <w:tcPr>
            <w:tcW w:w="1039" w:type="dxa"/>
          </w:tcPr>
          <w:p w14:paraId="1100E932" w14:textId="77777777" w:rsidR="00A64F12" w:rsidRDefault="00477C3D">
            <w:pPr>
              <w:tabs>
                <w:tab w:val="left" w:pos="551"/>
              </w:tabs>
              <w:rPr>
                <w:rFonts w:eastAsiaTheme="minorEastAsia"/>
                <w:color w:val="000000"/>
                <w:lang w:val="en-US" w:eastAsia="zh-CN"/>
              </w:rPr>
            </w:pPr>
            <w:r>
              <w:rPr>
                <w:rFonts w:eastAsiaTheme="minorEastAsia"/>
                <w:color w:val="000000"/>
                <w:lang w:val="en-US" w:eastAsia="zh-CN"/>
              </w:rPr>
              <w:t>Y</w:t>
            </w:r>
          </w:p>
        </w:tc>
        <w:tc>
          <w:tcPr>
            <w:tcW w:w="7116" w:type="dxa"/>
          </w:tcPr>
          <w:p w14:paraId="6AFECAE0"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fact, even when RAR PDSCH is larger than 5MHz, and it only receive the part within 5MHz, it may also decode successfully, just as we evaluated for SIB1 case. And for this case, gNB can change the MCS to a higher one and the RAR can be within 5MHz, so gNB can determine based on implementation. And consider that RAR TBS may be small, we are fine with this proposal.</w:t>
            </w:r>
          </w:p>
        </w:tc>
      </w:tr>
      <w:tr w:rsidR="00A64F12" w14:paraId="3AA1D4A1" w14:textId="77777777">
        <w:tc>
          <w:tcPr>
            <w:tcW w:w="1479" w:type="dxa"/>
          </w:tcPr>
          <w:p w14:paraId="338F36E2" w14:textId="77777777" w:rsidR="00A64F12" w:rsidRDefault="00477C3D">
            <w:pPr>
              <w:rPr>
                <w:rFonts w:eastAsiaTheme="minorEastAsia"/>
                <w:color w:val="000000"/>
                <w:lang w:val="en-US" w:eastAsia="zh-CN"/>
              </w:rPr>
            </w:pPr>
            <w:r>
              <w:rPr>
                <w:rFonts w:eastAsia="Yu Mincho" w:hint="eastAsia"/>
                <w:color w:val="000000"/>
                <w:lang w:val="en-US" w:eastAsia="ja-JP"/>
              </w:rPr>
              <w:t>Panasonic</w:t>
            </w:r>
          </w:p>
        </w:tc>
        <w:tc>
          <w:tcPr>
            <w:tcW w:w="1039" w:type="dxa"/>
          </w:tcPr>
          <w:p w14:paraId="18393CD8" w14:textId="77777777" w:rsidR="00A64F12" w:rsidRDefault="00477C3D">
            <w:pPr>
              <w:tabs>
                <w:tab w:val="left" w:pos="551"/>
              </w:tabs>
              <w:rPr>
                <w:rFonts w:eastAsiaTheme="minorEastAsia"/>
                <w:color w:val="000000"/>
                <w:lang w:val="en-US" w:eastAsia="zh-CN"/>
              </w:rPr>
            </w:pPr>
            <w:r>
              <w:rPr>
                <w:rFonts w:eastAsia="Yu Mincho" w:hint="eastAsia"/>
                <w:color w:val="000000"/>
                <w:lang w:val="en-US" w:eastAsia="ja-JP"/>
              </w:rPr>
              <w:t>Y</w:t>
            </w:r>
          </w:p>
        </w:tc>
        <w:tc>
          <w:tcPr>
            <w:tcW w:w="7116" w:type="dxa"/>
          </w:tcPr>
          <w:p w14:paraId="66DFDB8B"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Yu Mincho" w:hAnsi="Times New Roman" w:cs="Times New Roman" w:hint="eastAsia"/>
                <w:sz w:val="20"/>
                <w:szCs w:val="20"/>
              </w:rPr>
              <w:t>W</w:t>
            </w:r>
            <w:r>
              <w:rPr>
                <w:rFonts w:ascii="Times New Roman" w:eastAsia="Yu Mincho" w:hAnsi="Times New Roman" w:cs="Times New Roman"/>
                <w:sz w:val="20"/>
                <w:szCs w:val="20"/>
              </w:rPr>
              <w:t xml:space="preserve">e support the High Priority Proposal 2.1-5b. The formulation </w:t>
            </w:r>
            <w:r>
              <w:rPr>
                <w:rFonts w:ascii="Times New Roman" w:eastAsiaTheme="minorEastAsia" w:hAnsi="Times New Roman" w:cs="Times New Roman"/>
                <w:sz w:val="20"/>
                <w:szCs w:val="20"/>
                <w:lang w:eastAsia="zh-CN"/>
              </w:rPr>
              <w:t>provided by FL in Tuesday’s offline session was also fine to us.</w:t>
            </w:r>
          </w:p>
          <w:p w14:paraId="34F662BA" w14:textId="77777777" w:rsidR="00A64F12" w:rsidRDefault="00A64F12">
            <w:pPr>
              <w:pStyle w:val="Default"/>
              <w:rPr>
                <w:rFonts w:ascii="Times New Roman" w:eastAsia="MS PGothic" w:hAnsi="Times New Roman" w:cs="Times New Roman"/>
                <w:color w:val="auto"/>
                <w:sz w:val="20"/>
                <w:szCs w:val="20"/>
              </w:rPr>
            </w:pPr>
          </w:p>
          <w:p w14:paraId="6B363D61" w14:textId="77777777" w:rsidR="00A64F12" w:rsidRDefault="00477C3D">
            <w:pPr>
              <w:pStyle w:val="Default"/>
              <w:rPr>
                <w:rFonts w:ascii="Times New Roman" w:eastAsia="MS PGothic" w:hAnsi="Times New Roman" w:cs="Times New Roman"/>
                <w:color w:val="auto"/>
                <w:sz w:val="20"/>
                <w:szCs w:val="20"/>
              </w:rPr>
            </w:pPr>
            <w:r>
              <w:rPr>
                <w:rFonts w:ascii="Times New Roman" w:eastAsia="MS PGothic" w:hAnsi="Times New Roman" w:cs="Times New Roman"/>
                <w:color w:val="auto"/>
                <w:sz w:val="20"/>
                <w:szCs w:val="20"/>
              </w:rPr>
              <w:t>These proposals can provide more transmission power from gNB using more PRBs and scaling factor, which is beneficial to maintain the coverage of the channel without HARQ retransmission. If the delay of the Msg3 transmission is concerned, the gNB is also allowed to schedule the RAR within 5 MHz and use the legacy timeline between RAR and Msg3. Such a flexibility is necessary rather than always confining RAR within 5 MHz.</w:t>
            </w:r>
          </w:p>
          <w:p w14:paraId="1ADD9AD7" w14:textId="77777777" w:rsidR="00A64F12" w:rsidRDefault="00477C3D">
            <w:pPr>
              <w:spacing w:before="100" w:beforeAutospacing="1" w:line="240" w:lineRule="auto"/>
              <w:rPr>
                <w:rFonts w:ascii="Segoe UI" w:eastAsia="MS PGothic" w:hAnsi="Segoe UI" w:cs="Segoe UI"/>
                <w:lang w:val="en-US" w:eastAsia="ja-JP"/>
              </w:rPr>
            </w:pPr>
            <w:r>
              <w:rPr>
                <w:rFonts w:eastAsia="MS PGothic"/>
                <w:lang w:val="en-US" w:eastAsia="ja-JP"/>
              </w:rPr>
              <w:lastRenderedPageBreak/>
              <w:t>MediaTek’s formulation is also fine in principle. If going with it, we recommend updating as follows:</w:t>
            </w:r>
          </w:p>
          <w:p w14:paraId="4289F376" w14:textId="77777777" w:rsidR="00A64F12" w:rsidRDefault="00477C3D">
            <w:pPr>
              <w:spacing w:before="100" w:beforeAutospacing="1" w:after="100" w:afterAutospacing="1" w:line="240" w:lineRule="auto"/>
              <w:jc w:val="left"/>
              <w:rPr>
                <w:rFonts w:ascii="Segoe UI" w:eastAsia="MS PGothic" w:hAnsi="Segoe UI" w:cs="Segoe UI"/>
                <w:lang w:val="en-US" w:eastAsia="ja-JP"/>
              </w:rPr>
            </w:pPr>
            <w:r>
              <w:rPr>
                <w:rFonts w:eastAsia="MS PGothic"/>
                <w:b/>
                <w:bCs/>
                <w:lang w:val="en-US" w:eastAsia="ja-JP"/>
              </w:rPr>
              <w:t xml:space="preserve">Proposal: </w:t>
            </w:r>
            <w:r>
              <w:rPr>
                <w:rFonts w:eastAsia="MS PGothic"/>
                <w:b/>
                <w:bCs/>
                <w:lang w:eastAsia="ja-JP"/>
              </w:rPr>
              <w:t>For UE BB bandwidth reduction, for RAR (PDSCH) to Rel-18 RedCap UEs, t</w:t>
            </w:r>
            <w:r>
              <w:rPr>
                <w:rFonts w:eastAsia="MS PGothic"/>
                <w:b/>
                <w:bCs/>
                <w:lang w:val="en-US" w:eastAsia="ja-JP"/>
              </w:rPr>
              <w:t xml:space="preserve">he scheduling of RAR PDSCH is allowed to be larger than 5 MHz. </w:t>
            </w:r>
            <w:r>
              <w:rPr>
                <w:rFonts w:eastAsia="MS PGothic"/>
                <w:b/>
                <w:bCs/>
                <w:color w:val="70AD47" w:themeColor="accent6"/>
                <w:lang w:val="en-US" w:eastAsia="ja-JP"/>
              </w:rPr>
              <w:t>When the scheduling of RAR PDSCH is larger than 5 MHz:</w:t>
            </w:r>
          </w:p>
          <w:p w14:paraId="414DC90A" w14:textId="77777777" w:rsidR="00A64F12" w:rsidRDefault="00477C3D">
            <w:pPr>
              <w:numPr>
                <w:ilvl w:val="0"/>
                <w:numId w:val="23"/>
              </w:numPr>
              <w:spacing w:before="100" w:beforeAutospacing="1" w:after="100" w:afterAutospacing="1" w:line="240" w:lineRule="auto"/>
              <w:rPr>
                <w:rFonts w:ascii="Segoe UI" w:eastAsia="MS PGothic" w:hAnsi="Segoe UI" w:cs="Segoe UI"/>
                <w:lang w:val="en-US" w:eastAsia="ja-JP"/>
              </w:rPr>
            </w:pPr>
            <w:r>
              <w:rPr>
                <w:rFonts w:eastAsia="MS PGothic"/>
                <w:b/>
                <w:bCs/>
                <w:lang w:val="en-US" w:eastAsia="ja-JP"/>
              </w:rPr>
              <w:t>TDRA for Msg3 in UL grant in RAR indicates that the time between RAR reception and Msg3 transmission is NOT smaller than N</w:t>
            </w:r>
            <w:r>
              <w:rPr>
                <w:rFonts w:eastAsia="MS PGothic"/>
                <w:b/>
                <w:bCs/>
                <w:vertAlign w:val="subscript"/>
                <w:lang w:val="en-US" w:eastAsia="ja-JP"/>
              </w:rPr>
              <w:t>T,1</w:t>
            </w:r>
            <w:r>
              <w:rPr>
                <w:rFonts w:eastAsia="MS PGothic"/>
                <w:b/>
                <w:bCs/>
                <w:lang w:val="en-US" w:eastAsia="ja-JP"/>
              </w:rPr>
              <w:t xml:space="preserve"> + N</w:t>
            </w:r>
            <w:r>
              <w:rPr>
                <w:rFonts w:eastAsia="MS PGothic"/>
                <w:b/>
                <w:bCs/>
                <w:vertAlign w:val="subscript"/>
                <w:lang w:val="en-US" w:eastAsia="ja-JP"/>
              </w:rPr>
              <w:t>T,2</w:t>
            </w:r>
            <w:r>
              <w:rPr>
                <w:rFonts w:eastAsia="MS PGothic"/>
                <w:b/>
                <w:bCs/>
                <w:lang w:val="en-US" w:eastAsia="ja-JP"/>
              </w:rPr>
              <w:t xml:space="preserve"> + 0.5 + X ms,</w:t>
            </w:r>
            <w:r>
              <w:rPr>
                <w:rFonts w:ascii="Segoe UI" w:eastAsia="MS PGothic" w:hAnsi="Segoe UI" w:cs="Segoe UI"/>
                <w:lang w:val="en-US" w:eastAsia="ja-JP"/>
              </w:rPr>
              <w:t xml:space="preserve"> </w:t>
            </w:r>
          </w:p>
          <w:p w14:paraId="60264FEF" w14:textId="77777777" w:rsidR="00A64F12" w:rsidRDefault="00477C3D">
            <w:pPr>
              <w:numPr>
                <w:ilvl w:val="1"/>
                <w:numId w:val="23"/>
              </w:numPr>
              <w:spacing w:before="100" w:beforeAutospacing="1" w:after="100" w:afterAutospacing="1" w:line="240" w:lineRule="auto"/>
              <w:rPr>
                <w:rFonts w:ascii="Segoe UI" w:eastAsia="MS PGothic" w:hAnsi="Segoe UI" w:cs="Segoe UI"/>
                <w:lang w:val="en-US" w:eastAsia="ja-JP"/>
              </w:rPr>
            </w:pPr>
            <w:r>
              <w:rPr>
                <w:rFonts w:eastAsia="MS PGothic"/>
                <w:b/>
                <w:bCs/>
                <w:lang w:val="en-US" w:eastAsia="ja-JP"/>
              </w:rPr>
              <w:t>FFS: value(s) of X</w:t>
            </w:r>
          </w:p>
          <w:p w14:paraId="38D572B8" w14:textId="77777777" w:rsidR="00A64F12" w:rsidRDefault="00477C3D">
            <w:pPr>
              <w:numPr>
                <w:ilvl w:val="0"/>
                <w:numId w:val="23"/>
              </w:numPr>
              <w:spacing w:before="100" w:beforeAutospacing="1" w:line="240" w:lineRule="auto"/>
              <w:rPr>
                <w:rFonts w:ascii="Segoe UI" w:eastAsia="MS PGothic" w:hAnsi="Segoe UI" w:cs="Segoe UI"/>
                <w:lang w:val="en-US" w:eastAsia="ja-JP"/>
              </w:rPr>
            </w:pPr>
            <w:r>
              <w:rPr>
                <w:rFonts w:eastAsia="MS PGothic"/>
                <w:b/>
                <w:bCs/>
                <w:lang w:val="en-US" w:eastAsia="ja-JP"/>
              </w:rPr>
              <w:t>Otherwise, UE is not required to transmit the Msg3.</w:t>
            </w:r>
          </w:p>
          <w:p w14:paraId="6F9ED016"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MS PGothic" w:hAnsi="Times New Roman" w:cs="Times New Roman"/>
                <w:b/>
                <w:bCs/>
                <w:color w:val="70AD47" w:themeColor="accent6"/>
                <w:sz w:val="20"/>
                <w:szCs w:val="20"/>
              </w:rPr>
              <w:t>When the scheduling of RAR PDSCH is within 5 MHz, the legacy time between RAR reception and Msg3 transmission (not smaller than N</w:t>
            </w:r>
            <w:r>
              <w:rPr>
                <w:rFonts w:ascii="Times New Roman" w:eastAsia="MS PGothic" w:hAnsi="Times New Roman" w:cs="Times New Roman"/>
                <w:b/>
                <w:bCs/>
                <w:color w:val="70AD47" w:themeColor="accent6"/>
                <w:sz w:val="20"/>
                <w:szCs w:val="20"/>
                <w:vertAlign w:val="subscript"/>
              </w:rPr>
              <w:t>T,1</w:t>
            </w:r>
            <w:r>
              <w:rPr>
                <w:rFonts w:ascii="Times New Roman" w:eastAsia="MS PGothic" w:hAnsi="Times New Roman" w:cs="Times New Roman"/>
                <w:b/>
                <w:bCs/>
                <w:color w:val="70AD47" w:themeColor="accent6"/>
                <w:sz w:val="20"/>
                <w:szCs w:val="20"/>
              </w:rPr>
              <w:t xml:space="preserve"> + N</w:t>
            </w:r>
            <w:r>
              <w:rPr>
                <w:rFonts w:ascii="Times New Roman" w:eastAsia="MS PGothic" w:hAnsi="Times New Roman" w:cs="Times New Roman"/>
                <w:b/>
                <w:bCs/>
                <w:color w:val="70AD47" w:themeColor="accent6"/>
                <w:sz w:val="20"/>
                <w:szCs w:val="20"/>
                <w:vertAlign w:val="subscript"/>
              </w:rPr>
              <w:t>T,2</w:t>
            </w:r>
            <w:r>
              <w:rPr>
                <w:rFonts w:ascii="Times New Roman" w:eastAsia="MS PGothic" w:hAnsi="Times New Roman" w:cs="Times New Roman"/>
                <w:b/>
                <w:bCs/>
                <w:color w:val="70AD47" w:themeColor="accent6"/>
                <w:sz w:val="20"/>
                <w:szCs w:val="20"/>
              </w:rPr>
              <w:t xml:space="preserve"> + 0.5 ms) is applied.</w:t>
            </w:r>
          </w:p>
        </w:tc>
      </w:tr>
      <w:tr w:rsidR="00A64F12" w14:paraId="567A9965" w14:textId="77777777">
        <w:tc>
          <w:tcPr>
            <w:tcW w:w="1479" w:type="dxa"/>
          </w:tcPr>
          <w:p w14:paraId="6D66E90C" w14:textId="77777777" w:rsidR="00A64F12" w:rsidRDefault="00477C3D">
            <w:pPr>
              <w:rPr>
                <w:rFonts w:eastAsia="Yu Mincho"/>
                <w:color w:val="000000"/>
                <w:lang w:val="en-US" w:eastAsia="ja-JP"/>
              </w:rPr>
            </w:pPr>
            <w:r>
              <w:rPr>
                <w:rFonts w:eastAsia="Yu Mincho" w:hint="eastAsia"/>
                <w:color w:val="000000"/>
                <w:lang w:val="en-US" w:eastAsia="ja-JP"/>
              </w:rPr>
              <w:lastRenderedPageBreak/>
              <w:t>D</w:t>
            </w:r>
            <w:r>
              <w:rPr>
                <w:rFonts w:eastAsia="Yu Mincho"/>
                <w:color w:val="000000"/>
                <w:lang w:val="en-US" w:eastAsia="ja-JP"/>
              </w:rPr>
              <w:t>OCOMO</w:t>
            </w:r>
          </w:p>
        </w:tc>
        <w:tc>
          <w:tcPr>
            <w:tcW w:w="1039" w:type="dxa"/>
          </w:tcPr>
          <w:p w14:paraId="200752EB" w14:textId="77777777" w:rsidR="00A64F12" w:rsidRDefault="00A64F12">
            <w:pPr>
              <w:tabs>
                <w:tab w:val="left" w:pos="551"/>
              </w:tabs>
              <w:rPr>
                <w:rFonts w:eastAsia="Yu Mincho"/>
                <w:color w:val="000000"/>
                <w:lang w:val="en-US" w:eastAsia="ja-JP"/>
              </w:rPr>
            </w:pPr>
          </w:p>
        </w:tc>
        <w:tc>
          <w:tcPr>
            <w:tcW w:w="7116" w:type="dxa"/>
          </w:tcPr>
          <w:p w14:paraId="5404C807" w14:textId="77777777" w:rsidR="00A64F12" w:rsidRDefault="00477C3D">
            <w:pPr>
              <w:pStyle w:val="Default"/>
              <w:rPr>
                <w:rFonts w:ascii="Times New Roman" w:eastAsia="Yu Mincho" w:hAnsi="Times New Roman" w:cs="Times New Roman"/>
                <w:sz w:val="20"/>
                <w:szCs w:val="20"/>
              </w:rPr>
            </w:pPr>
            <w:r>
              <w:rPr>
                <w:rFonts w:ascii="Times New Roman" w:eastAsia="Yu Mincho" w:hAnsi="Times New Roman" w:cs="Times New Roman"/>
                <w:sz w:val="20"/>
                <w:szCs w:val="20"/>
              </w:rPr>
              <w:t>While we still prefer not to allow the scheduling of larger number of PRB corresponding to 5MHz for RAR PDSCH, we are fine to discuss based on this FL Proposal.</w:t>
            </w:r>
          </w:p>
        </w:tc>
      </w:tr>
      <w:tr w:rsidR="00A64F12" w14:paraId="0547A5F4" w14:textId="77777777">
        <w:tc>
          <w:tcPr>
            <w:tcW w:w="1479" w:type="dxa"/>
          </w:tcPr>
          <w:p w14:paraId="385BA443" w14:textId="77777777" w:rsidR="00A64F12" w:rsidRDefault="00477C3D">
            <w:pPr>
              <w:rPr>
                <w:rFonts w:eastAsia="Yu Mincho"/>
                <w:color w:val="000000"/>
                <w:lang w:val="en-US" w:eastAsia="ja-JP"/>
              </w:rPr>
            </w:pPr>
            <w:r>
              <w:rPr>
                <w:rFonts w:eastAsia="Yu Mincho"/>
                <w:color w:val="000000"/>
                <w:lang w:val="en-US" w:eastAsia="ja-JP"/>
              </w:rPr>
              <w:t>vivo</w:t>
            </w:r>
          </w:p>
        </w:tc>
        <w:tc>
          <w:tcPr>
            <w:tcW w:w="1039" w:type="dxa"/>
          </w:tcPr>
          <w:p w14:paraId="2EB97FBF" w14:textId="77777777" w:rsidR="00A64F12" w:rsidRDefault="00A64F12">
            <w:pPr>
              <w:tabs>
                <w:tab w:val="left" w:pos="551"/>
              </w:tabs>
              <w:rPr>
                <w:rFonts w:eastAsia="Yu Mincho"/>
                <w:color w:val="000000"/>
                <w:lang w:val="en-US" w:eastAsia="ja-JP"/>
              </w:rPr>
            </w:pPr>
          </w:p>
        </w:tc>
        <w:tc>
          <w:tcPr>
            <w:tcW w:w="7116" w:type="dxa"/>
          </w:tcPr>
          <w:p w14:paraId="1D66A153"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We share the similar views with CATT and prefer MTK’s proposal. We also support the update from Panasonic.  </w:t>
            </w:r>
          </w:p>
        </w:tc>
      </w:tr>
      <w:tr w:rsidR="00A64F12" w14:paraId="14AAF46A" w14:textId="77777777">
        <w:tc>
          <w:tcPr>
            <w:tcW w:w="1479" w:type="dxa"/>
          </w:tcPr>
          <w:p w14:paraId="28B628FB" w14:textId="77777777" w:rsidR="00A64F12" w:rsidRDefault="00477C3D">
            <w:pPr>
              <w:rPr>
                <w:rFonts w:eastAsia="Yu Mincho"/>
                <w:color w:val="000000"/>
                <w:lang w:val="en-US" w:eastAsia="ja-JP"/>
              </w:rPr>
            </w:pPr>
            <w:r>
              <w:rPr>
                <w:rFonts w:eastAsia="Yu Mincho"/>
                <w:color w:val="000000"/>
                <w:lang w:val="en-US" w:eastAsia="ja-JP"/>
              </w:rPr>
              <w:t>Nokia, NSB</w:t>
            </w:r>
          </w:p>
        </w:tc>
        <w:tc>
          <w:tcPr>
            <w:tcW w:w="1039" w:type="dxa"/>
          </w:tcPr>
          <w:p w14:paraId="6F4EE685" w14:textId="77777777" w:rsidR="00A64F12" w:rsidRDefault="00A64F12">
            <w:pPr>
              <w:tabs>
                <w:tab w:val="left" w:pos="551"/>
              </w:tabs>
              <w:rPr>
                <w:rFonts w:eastAsia="Yu Mincho"/>
                <w:color w:val="000000"/>
                <w:lang w:val="en-US" w:eastAsia="ja-JP"/>
              </w:rPr>
            </w:pPr>
          </w:p>
        </w:tc>
        <w:tc>
          <w:tcPr>
            <w:tcW w:w="7116" w:type="dxa"/>
          </w:tcPr>
          <w:p w14:paraId="40EE6524"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our view the size of RAR is small enough that several messages can still fit in 5MHz using MCS0. Therefore, we think 5 MHz would be enough in most cases. However, we want to support the flexibility that the gNB can schedule RAR to UE using &gt;5 MHz. In this case, it should be sufficient for the Rel-18 UE to process only a 5 MHz portion (as gNB can still use the same MCS) and therefore we don’t feel the need to relax the UE processing time. We do not think there is a need to relax the UE processing time based on TDRA.</w:t>
            </w:r>
          </w:p>
        </w:tc>
      </w:tr>
      <w:tr w:rsidR="00A64F12" w14:paraId="4EFF1490" w14:textId="77777777">
        <w:tc>
          <w:tcPr>
            <w:tcW w:w="1479" w:type="dxa"/>
          </w:tcPr>
          <w:p w14:paraId="7D6F5448" w14:textId="77777777" w:rsidR="00A64F12" w:rsidRDefault="00477C3D">
            <w:pPr>
              <w:rPr>
                <w:rFonts w:eastAsia="Yu Mincho"/>
                <w:color w:val="000000"/>
                <w:lang w:val="en-US" w:eastAsia="ja-JP"/>
              </w:rPr>
            </w:pPr>
            <w:r>
              <w:rPr>
                <w:rFonts w:eastAsia="Yu Mincho"/>
                <w:color w:val="000000"/>
                <w:lang w:val="en-US" w:eastAsia="ja-JP"/>
              </w:rPr>
              <w:t>Lenovo</w:t>
            </w:r>
          </w:p>
        </w:tc>
        <w:tc>
          <w:tcPr>
            <w:tcW w:w="1039" w:type="dxa"/>
          </w:tcPr>
          <w:p w14:paraId="33013CD4" w14:textId="77777777" w:rsidR="00A64F12" w:rsidRDefault="00A64F12">
            <w:pPr>
              <w:tabs>
                <w:tab w:val="left" w:pos="551"/>
              </w:tabs>
              <w:rPr>
                <w:rFonts w:eastAsia="Yu Mincho"/>
                <w:color w:val="000000"/>
                <w:lang w:val="en-US" w:eastAsia="ja-JP"/>
              </w:rPr>
            </w:pPr>
          </w:p>
        </w:tc>
        <w:tc>
          <w:tcPr>
            <w:tcW w:w="7116" w:type="dxa"/>
          </w:tcPr>
          <w:p w14:paraId="51874F6E"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We share similar view with Nokia. </w:t>
            </w:r>
          </w:p>
        </w:tc>
      </w:tr>
      <w:tr w:rsidR="00A64F12" w14:paraId="03D90DFF" w14:textId="77777777">
        <w:tc>
          <w:tcPr>
            <w:tcW w:w="1479" w:type="dxa"/>
          </w:tcPr>
          <w:p w14:paraId="2AC4BDD8" w14:textId="77777777" w:rsidR="00A64F12" w:rsidRDefault="00477C3D">
            <w:pPr>
              <w:rPr>
                <w:rFonts w:eastAsia="Yu Mincho"/>
                <w:color w:val="000000"/>
                <w:lang w:val="en-US" w:eastAsia="ja-JP"/>
              </w:rPr>
            </w:pPr>
            <w:r>
              <w:rPr>
                <w:rFonts w:eastAsia="Malgun Gothic"/>
                <w:color w:val="000000"/>
                <w:lang w:val="en-US" w:eastAsia="zh-CN"/>
              </w:rPr>
              <w:t>SONY</w:t>
            </w:r>
          </w:p>
        </w:tc>
        <w:tc>
          <w:tcPr>
            <w:tcW w:w="1039" w:type="dxa"/>
          </w:tcPr>
          <w:p w14:paraId="58B3BFAA" w14:textId="77777777" w:rsidR="00A64F12" w:rsidRDefault="00477C3D">
            <w:pPr>
              <w:tabs>
                <w:tab w:val="left" w:pos="551"/>
              </w:tabs>
              <w:rPr>
                <w:rFonts w:eastAsia="Yu Mincho"/>
                <w:color w:val="000000"/>
                <w:lang w:val="en-US" w:eastAsia="ja-JP"/>
              </w:rPr>
            </w:pPr>
            <w:r>
              <w:rPr>
                <w:rFonts w:eastAsia="Malgun Gothic"/>
                <w:color w:val="000000"/>
                <w:lang w:val="en-US" w:eastAsia="zh-CN"/>
              </w:rPr>
              <w:t>Y</w:t>
            </w:r>
          </w:p>
        </w:tc>
        <w:tc>
          <w:tcPr>
            <w:tcW w:w="7116" w:type="dxa"/>
          </w:tcPr>
          <w:p w14:paraId="02CCBF71"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Malgun Gothic" w:hAnsi="Times New Roman" w:cs="Times New Roman"/>
                <w:sz w:val="20"/>
                <w:szCs w:val="20"/>
                <w:lang w:eastAsia="zh-CN"/>
              </w:rPr>
              <w:t>Our preference would be that RAR is scheduled within 5MHz, but this proposal would be OK as it allows for a longer processing timeline when the RAR (PDSCH) is wider than 5MHz.</w:t>
            </w:r>
          </w:p>
        </w:tc>
      </w:tr>
      <w:tr w:rsidR="00A64F12" w14:paraId="4FC14EDB" w14:textId="77777777">
        <w:tc>
          <w:tcPr>
            <w:tcW w:w="1479" w:type="dxa"/>
          </w:tcPr>
          <w:p w14:paraId="38FAAF1B" w14:textId="77777777" w:rsidR="00A64F12" w:rsidRDefault="00477C3D">
            <w:pPr>
              <w:rPr>
                <w:rFonts w:eastAsia="Yu Mincho"/>
                <w:color w:val="000000"/>
                <w:lang w:val="en-US" w:eastAsia="ja-JP"/>
              </w:rPr>
            </w:pPr>
            <w:r>
              <w:rPr>
                <w:rFonts w:eastAsia="Malgun Gothic"/>
                <w:color w:val="000000"/>
                <w:lang w:val="en-US" w:eastAsia="zh-CN"/>
              </w:rPr>
              <w:t>Ericsson</w:t>
            </w:r>
          </w:p>
        </w:tc>
        <w:tc>
          <w:tcPr>
            <w:tcW w:w="1039" w:type="dxa"/>
          </w:tcPr>
          <w:p w14:paraId="041C6383" w14:textId="77777777" w:rsidR="00A64F12" w:rsidRDefault="00477C3D">
            <w:pPr>
              <w:tabs>
                <w:tab w:val="left" w:pos="551"/>
              </w:tabs>
              <w:rPr>
                <w:rFonts w:eastAsia="Yu Mincho"/>
                <w:color w:val="000000"/>
                <w:lang w:val="en-US" w:eastAsia="ja-JP"/>
              </w:rPr>
            </w:pPr>
            <w:r>
              <w:rPr>
                <w:rFonts w:eastAsia="Malgun Gothic"/>
                <w:color w:val="000000"/>
                <w:lang w:val="en-US" w:eastAsia="zh-CN"/>
              </w:rPr>
              <w:t>Y</w:t>
            </w:r>
          </w:p>
        </w:tc>
        <w:tc>
          <w:tcPr>
            <w:tcW w:w="7116" w:type="dxa"/>
          </w:tcPr>
          <w:p w14:paraId="5022526F" w14:textId="77777777" w:rsidR="00A64F12" w:rsidRDefault="00A64F12">
            <w:pPr>
              <w:pStyle w:val="Default"/>
              <w:rPr>
                <w:rFonts w:ascii="Times New Roman" w:eastAsiaTheme="minorEastAsia" w:hAnsi="Times New Roman" w:cs="Times New Roman"/>
                <w:sz w:val="20"/>
                <w:szCs w:val="20"/>
                <w:lang w:eastAsia="zh-CN"/>
              </w:rPr>
            </w:pPr>
          </w:p>
        </w:tc>
      </w:tr>
      <w:tr w:rsidR="00A64F12" w14:paraId="043ECBCF" w14:textId="77777777">
        <w:tc>
          <w:tcPr>
            <w:tcW w:w="1479" w:type="dxa"/>
          </w:tcPr>
          <w:p w14:paraId="45FAFBEE" w14:textId="77777777" w:rsidR="00A64F12" w:rsidRDefault="00477C3D">
            <w:pPr>
              <w:rPr>
                <w:rFonts w:eastAsia="Malgun Gothic"/>
                <w:color w:val="000000"/>
                <w:lang w:val="en-US" w:eastAsia="zh-CN"/>
              </w:rPr>
            </w:pPr>
            <w:r>
              <w:rPr>
                <w:rFonts w:eastAsia="Malgun Gothic"/>
                <w:color w:val="000000"/>
                <w:lang w:val="en-US" w:eastAsia="zh-CN"/>
              </w:rPr>
              <w:t>Sierra Wireless</w:t>
            </w:r>
          </w:p>
        </w:tc>
        <w:tc>
          <w:tcPr>
            <w:tcW w:w="1039" w:type="dxa"/>
          </w:tcPr>
          <w:p w14:paraId="489FA12B" w14:textId="77777777" w:rsidR="00A64F12" w:rsidRDefault="00477C3D">
            <w:pPr>
              <w:tabs>
                <w:tab w:val="left" w:pos="551"/>
              </w:tabs>
              <w:rPr>
                <w:rFonts w:eastAsia="Malgun Gothic"/>
                <w:color w:val="000000"/>
                <w:lang w:val="en-US" w:eastAsia="zh-CN"/>
              </w:rPr>
            </w:pPr>
            <w:r>
              <w:rPr>
                <w:rFonts w:eastAsia="Malgun Gothic"/>
                <w:color w:val="000000"/>
                <w:lang w:val="en-US" w:eastAsia="zh-CN"/>
              </w:rPr>
              <w:t>Y</w:t>
            </w:r>
          </w:p>
        </w:tc>
        <w:tc>
          <w:tcPr>
            <w:tcW w:w="7116" w:type="dxa"/>
          </w:tcPr>
          <w:p w14:paraId="2EF6C1F1" w14:textId="77777777" w:rsidR="00A64F12" w:rsidRDefault="00477C3D">
            <w:pPr>
              <w:pStyle w:val="Default"/>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We support the proposal in High Priority Proposal 2.1-5b and we are also Ok with the updated proposal by Panasonic, however, to simplify UE implementation and the specification, we think that the gNB error case handling should be up to UE implementation.</w:t>
            </w:r>
          </w:p>
          <w:p w14:paraId="4B7B13CA" w14:textId="77777777" w:rsidR="00A64F12" w:rsidRDefault="00A64F12">
            <w:pPr>
              <w:pStyle w:val="Default"/>
              <w:rPr>
                <w:rFonts w:ascii="Times New Roman" w:eastAsia="Malgun Gothic" w:hAnsi="Times New Roman" w:cs="Times New Roman"/>
                <w:sz w:val="20"/>
                <w:szCs w:val="20"/>
                <w:lang w:eastAsia="zh-CN"/>
              </w:rPr>
            </w:pPr>
          </w:p>
          <w:p w14:paraId="4BB31309" w14:textId="77777777" w:rsidR="00A64F12" w:rsidRDefault="00477C3D">
            <w:pPr>
              <w:pStyle w:val="Default"/>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 xml:space="preserve">In addition, we think this proposal is not about “&gt;5 MHz” but instead this is regarding the maximum number of supported PRBs (e.g. 25 PRBs for 15 kHz SCS) so we need to replace “5 MHz” with max supported PRBs. </w:t>
            </w:r>
          </w:p>
          <w:p w14:paraId="2FEE1444" w14:textId="77777777" w:rsidR="00A64F12" w:rsidRDefault="00A64F12">
            <w:pPr>
              <w:pStyle w:val="Default"/>
              <w:rPr>
                <w:rFonts w:ascii="Times New Roman" w:eastAsia="Malgun Gothic" w:hAnsi="Times New Roman" w:cs="Times New Roman"/>
                <w:sz w:val="20"/>
                <w:szCs w:val="20"/>
                <w:lang w:eastAsia="zh-CN"/>
              </w:rPr>
            </w:pPr>
          </w:p>
          <w:p w14:paraId="5B8C3FEE" w14:textId="77777777" w:rsidR="00A64F12" w:rsidRDefault="00477C3D">
            <w:pPr>
              <w:pStyle w:val="Default"/>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Our suggestion would be to update it as follows:</w:t>
            </w:r>
          </w:p>
          <w:p w14:paraId="2E7D7563" w14:textId="77777777" w:rsidR="00A64F12" w:rsidRDefault="00477C3D">
            <w:pPr>
              <w:spacing w:before="100" w:beforeAutospacing="1" w:after="100" w:afterAutospacing="1" w:line="240" w:lineRule="auto"/>
              <w:jc w:val="left"/>
              <w:rPr>
                <w:rFonts w:ascii="Segoe UI" w:eastAsia="MS PGothic" w:hAnsi="Segoe UI" w:cs="Segoe UI"/>
                <w:lang w:val="en-US" w:eastAsia="ja-JP"/>
              </w:rPr>
            </w:pPr>
            <w:r>
              <w:rPr>
                <w:rFonts w:eastAsia="MS PGothic"/>
                <w:b/>
                <w:bCs/>
                <w:lang w:val="en-US" w:eastAsia="ja-JP"/>
              </w:rPr>
              <w:t xml:space="preserve">Proposal: </w:t>
            </w:r>
            <w:r>
              <w:rPr>
                <w:rFonts w:eastAsia="MS PGothic"/>
                <w:b/>
                <w:bCs/>
                <w:lang w:eastAsia="ja-JP"/>
              </w:rPr>
              <w:t>For UE BB bandwidth reduction, for RAR (PDSCH) to Rel-18 RedCap UEs, t</w:t>
            </w:r>
            <w:r>
              <w:rPr>
                <w:rFonts w:eastAsia="MS PGothic"/>
                <w:b/>
                <w:bCs/>
                <w:lang w:val="en-US" w:eastAsia="ja-JP"/>
              </w:rPr>
              <w:t xml:space="preserve">he scheduling of RAR PDSCH is allowed to be larger than </w:t>
            </w:r>
            <w:r>
              <w:rPr>
                <w:rFonts w:eastAsia="MS PGothic"/>
                <w:b/>
                <w:bCs/>
                <w:color w:val="0070C0"/>
                <w:lang w:val="en-US" w:eastAsia="ja-JP"/>
              </w:rPr>
              <w:t>the maximum number of unicast PRBs that the UE can process per slot</w:t>
            </w:r>
            <w:r>
              <w:rPr>
                <w:rFonts w:eastAsia="MS PGothic"/>
                <w:b/>
                <w:bCs/>
                <w:lang w:val="en-US" w:eastAsia="ja-JP"/>
              </w:rPr>
              <w:t xml:space="preserve">. </w:t>
            </w:r>
            <w:r>
              <w:rPr>
                <w:rFonts w:eastAsia="MS PGothic"/>
                <w:b/>
                <w:bCs/>
                <w:color w:val="70AD47" w:themeColor="accent6"/>
                <w:lang w:val="en-US" w:eastAsia="ja-JP"/>
              </w:rPr>
              <w:t xml:space="preserve">When the scheduling of RAR PDSCH is larger than </w:t>
            </w:r>
            <w:r>
              <w:rPr>
                <w:rFonts w:eastAsia="MS PGothic"/>
                <w:b/>
                <w:bCs/>
                <w:color w:val="0070C0"/>
                <w:lang w:val="en-US" w:eastAsia="ja-JP"/>
              </w:rPr>
              <w:t>the maximum number of unicast PRBs that the UE can process per slot</w:t>
            </w:r>
            <w:r>
              <w:rPr>
                <w:rFonts w:eastAsia="MS PGothic"/>
                <w:b/>
                <w:bCs/>
                <w:color w:val="70AD47" w:themeColor="accent6"/>
                <w:lang w:val="en-US" w:eastAsia="ja-JP"/>
              </w:rPr>
              <w:t>:</w:t>
            </w:r>
          </w:p>
          <w:p w14:paraId="1E0D2E55" w14:textId="77777777" w:rsidR="00A64F12" w:rsidRDefault="00477C3D">
            <w:pPr>
              <w:numPr>
                <w:ilvl w:val="0"/>
                <w:numId w:val="23"/>
              </w:numPr>
              <w:spacing w:before="100" w:beforeAutospacing="1" w:after="100" w:afterAutospacing="1" w:line="240" w:lineRule="auto"/>
              <w:rPr>
                <w:rFonts w:ascii="Segoe UI" w:eastAsia="MS PGothic" w:hAnsi="Segoe UI" w:cs="Segoe UI"/>
                <w:lang w:val="en-US" w:eastAsia="ja-JP"/>
              </w:rPr>
            </w:pPr>
            <w:r>
              <w:rPr>
                <w:rFonts w:eastAsia="MS PGothic"/>
                <w:b/>
                <w:bCs/>
                <w:lang w:val="en-US" w:eastAsia="ja-JP"/>
              </w:rPr>
              <w:t>TDRA for Msg3 in UL grant in RAR indicates that the time between RAR reception and Msg3 transmission is NOT smaller than N</w:t>
            </w:r>
            <w:r>
              <w:rPr>
                <w:rFonts w:eastAsia="MS PGothic"/>
                <w:b/>
                <w:bCs/>
                <w:vertAlign w:val="subscript"/>
                <w:lang w:val="en-US" w:eastAsia="ja-JP"/>
              </w:rPr>
              <w:t>T,1</w:t>
            </w:r>
            <w:r>
              <w:rPr>
                <w:rFonts w:eastAsia="MS PGothic"/>
                <w:b/>
                <w:bCs/>
                <w:lang w:val="en-US" w:eastAsia="ja-JP"/>
              </w:rPr>
              <w:t xml:space="preserve"> + N</w:t>
            </w:r>
            <w:r>
              <w:rPr>
                <w:rFonts w:eastAsia="MS PGothic"/>
                <w:b/>
                <w:bCs/>
                <w:vertAlign w:val="subscript"/>
                <w:lang w:val="en-US" w:eastAsia="ja-JP"/>
              </w:rPr>
              <w:t>T,2</w:t>
            </w:r>
            <w:r>
              <w:rPr>
                <w:rFonts w:eastAsia="MS PGothic"/>
                <w:b/>
                <w:bCs/>
                <w:lang w:val="en-US" w:eastAsia="ja-JP"/>
              </w:rPr>
              <w:t xml:space="preserve"> + 0.5 + X ms,</w:t>
            </w:r>
            <w:r>
              <w:rPr>
                <w:rFonts w:ascii="Segoe UI" w:eastAsia="MS PGothic" w:hAnsi="Segoe UI" w:cs="Segoe UI"/>
                <w:lang w:val="en-US" w:eastAsia="ja-JP"/>
              </w:rPr>
              <w:t xml:space="preserve"> </w:t>
            </w:r>
          </w:p>
          <w:p w14:paraId="7AB744C6" w14:textId="77777777" w:rsidR="00A64F12" w:rsidRDefault="00477C3D">
            <w:pPr>
              <w:numPr>
                <w:ilvl w:val="1"/>
                <w:numId w:val="23"/>
              </w:numPr>
              <w:spacing w:before="100" w:beforeAutospacing="1" w:after="100" w:afterAutospacing="1" w:line="240" w:lineRule="auto"/>
              <w:rPr>
                <w:rFonts w:ascii="Segoe UI" w:eastAsia="MS PGothic" w:hAnsi="Segoe UI" w:cs="Segoe UI"/>
                <w:lang w:val="en-US" w:eastAsia="ja-JP"/>
              </w:rPr>
            </w:pPr>
            <w:r>
              <w:rPr>
                <w:rFonts w:eastAsia="MS PGothic"/>
                <w:b/>
                <w:bCs/>
                <w:lang w:val="en-US" w:eastAsia="ja-JP"/>
              </w:rPr>
              <w:t>FFS: value(s) of X</w:t>
            </w:r>
          </w:p>
          <w:p w14:paraId="63D64E39" w14:textId="77777777" w:rsidR="00A64F12" w:rsidRDefault="00477C3D">
            <w:pPr>
              <w:numPr>
                <w:ilvl w:val="0"/>
                <w:numId w:val="23"/>
              </w:numPr>
              <w:spacing w:before="100" w:beforeAutospacing="1" w:line="240" w:lineRule="auto"/>
              <w:rPr>
                <w:rFonts w:ascii="Segoe UI" w:eastAsia="MS PGothic" w:hAnsi="Segoe UI" w:cs="Segoe UI"/>
                <w:lang w:val="en-US" w:eastAsia="ja-JP"/>
              </w:rPr>
            </w:pPr>
            <w:r>
              <w:rPr>
                <w:rFonts w:eastAsia="MS PGothic"/>
                <w:b/>
                <w:bCs/>
                <w:lang w:val="en-US" w:eastAsia="ja-JP"/>
              </w:rPr>
              <w:t xml:space="preserve">Otherwise, </w:t>
            </w:r>
            <w:r>
              <w:rPr>
                <w:rFonts w:eastAsia="MS PGothic"/>
                <w:b/>
                <w:bCs/>
                <w:color w:val="0070C0"/>
                <w:lang w:val="en-US" w:eastAsia="ja-JP"/>
              </w:rPr>
              <w:t>up to UE implementation.</w:t>
            </w:r>
          </w:p>
          <w:p w14:paraId="2F83C8EF" w14:textId="77777777" w:rsidR="00A64F12" w:rsidRDefault="00477C3D">
            <w:pPr>
              <w:pStyle w:val="Default"/>
              <w:rPr>
                <w:rFonts w:ascii="Times New Roman" w:eastAsia="Malgun Gothic" w:hAnsi="Times New Roman" w:cs="Times New Roman"/>
                <w:sz w:val="20"/>
                <w:szCs w:val="20"/>
                <w:lang w:eastAsia="zh-CN"/>
              </w:rPr>
            </w:pPr>
            <w:r>
              <w:rPr>
                <w:rFonts w:ascii="Times New Roman" w:eastAsia="MS PGothic" w:hAnsi="Times New Roman" w:cs="Times New Roman"/>
                <w:b/>
                <w:bCs/>
                <w:color w:val="70AD47" w:themeColor="accent6"/>
                <w:sz w:val="20"/>
                <w:szCs w:val="20"/>
              </w:rPr>
              <w:t xml:space="preserve">When the scheduling of RAR PDSCH is within </w:t>
            </w:r>
            <w:r>
              <w:rPr>
                <w:rFonts w:ascii="Times New Roman" w:eastAsia="MS PGothic" w:hAnsi="Times New Roman" w:cs="Times New Roman"/>
                <w:b/>
                <w:bCs/>
                <w:color w:val="0070C0"/>
                <w:sz w:val="20"/>
                <w:szCs w:val="20"/>
              </w:rPr>
              <w:t>the maximum number of unicast PRBs that the UE can process per slot</w:t>
            </w:r>
            <w:r>
              <w:rPr>
                <w:rFonts w:ascii="Times New Roman" w:eastAsia="MS PGothic" w:hAnsi="Times New Roman" w:cs="Times New Roman"/>
                <w:b/>
                <w:bCs/>
                <w:color w:val="70AD47" w:themeColor="accent6"/>
                <w:sz w:val="20"/>
                <w:szCs w:val="20"/>
              </w:rPr>
              <w:t xml:space="preserve">, the legacy time between RAR reception </w:t>
            </w:r>
            <w:r>
              <w:rPr>
                <w:rFonts w:ascii="Times New Roman" w:eastAsia="MS PGothic" w:hAnsi="Times New Roman" w:cs="Times New Roman"/>
                <w:b/>
                <w:bCs/>
                <w:color w:val="70AD47" w:themeColor="accent6"/>
                <w:sz w:val="20"/>
                <w:szCs w:val="20"/>
              </w:rPr>
              <w:lastRenderedPageBreak/>
              <w:t>and Msg3 transmission (not smaller than N</w:t>
            </w:r>
            <w:r>
              <w:rPr>
                <w:rFonts w:ascii="Times New Roman" w:eastAsia="MS PGothic" w:hAnsi="Times New Roman" w:cs="Times New Roman"/>
                <w:b/>
                <w:bCs/>
                <w:color w:val="70AD47" w:themeColor="accent6"/>
                <w:sz w:val="20"/>
                <w:szCs w:val="20"/>
                <w:vertAlign w:val="subscript"/>
              </w:rPr>
              <w:t>T,1</w:t>
            </w:r>
            <w:r>
              <w:rPr>
                <w:rFonts w:ascii="Times New Roman" w:eastAsia="MS PGothic" w:hAnsi="Times New Roman" w:cs="Times New Roman"/>
                <w:b/>
                <w:bCs/>
                <w:color w:val="70AD47" w:themeColor="accent6"/>
                <w:sz w:val="20"/>
                <w:szCs w:val="20"/>
              </w:rPr>
              <w:t xml:space="preserve"> + N</w:t>
            </w:r>
            <w:r>
              <w:rPr>
                <w:rFonts w:ascii="Times New Roman" w:eastAsia="MS PGothic" w:hAnsi="Times New Roman" w:cs="Times New Roman"/>
                <w:b/>
                <w:bCs/>
                <w:color w:val="70AD47" w:themeColor="accent6"/>
                <w:sz w:val="20"/>
                <w:szCs w:val="20"/>
                <w:vertAlign w:val="subscript"/>
              </w:rPr>
              <w:t>T,2</w:t>
            </w:r>
            <w:r>
              <w:rPr>
                <w:rFonts w:ascii="Times New Roman" w:eastAsia="MS PGothic" w:hAnsi="Times New Roman" w:cs="Times New Roman"/>
                <w:b/>
                <w:bCs/>
                <w:color w:val="70AD47" w:themeColor="accent6"/>
                <w:sz w:val="20"/>
                <w:szCs w:val="20"/>
              </w:rPr>
              <w:t xml:space="preserve"> + 0.5 ms) is applied.</w:t>
            </w:r>
          </w:p>
          <w:p w14:paraId="6DC045B3" w14:textId="77777777" w:rsidR="00A64F12" w:rsidRDefault="00A64F12">
            <w:pPr>
              <w:pStyle w:val="Default"/>
              <w:rPr>
                <w:rFonts w:ascii="Times New Roman" w:eastAsiaTheme="minorEastAsia" w:hAnsi="Times New Roman" w:cs="Times New Roman"/>
                <w:sz w:val="20"/>
                <w:szCs w:val="20"/>
                <w:lang w:eastAsia="zh-CN"/>
              </w:rPr>
            </w:pPr>
          </w:p>
        </w:tc>
      </w:tr>
      <w:tr w:rsidR="00A64F12" w14:paraId="4A8FDFE1" w14:textId="77777777">
        <w:tc>
          <w:tcPr>
            <w:tcW w:w="1479" w:type="dxa"/>
          </w:tcPr>
          <w:p w14:paraId="781D6756" w14:textId="77777777" w:rsidR="00A64F12" w:rsidRDefault="00477C3D">
            <w:pPr>
              <w:rPr>
                <w:rFonts w:eastAsia="Malgun Gothic"/>
                <w:color w:val="000000"/>
                <w:lang w:val="en-US" w:eastAsia="ko-KR"/>
              </w:rPr>
            </w:pPr>
            <w:r>
              <w:rPr>
                <w:rFonts w:eastAsia="SimSun" w:hint="eastAsia"/>
                <w:color w:val="000000"/>
                <w:lang w:val="en-US" w:eastAsia="zh-CN"/>
              </w:rPr>
              <w:lastRenderedPageBreak/>
              <w:t>ZTE, Sanechips</w:t>
            </w:r>
          </w:p>
        </w:tc>
        <w:tc>
          <w:tcPr>
            <w:tcW w:w="1039" w:type="dxa"/>
          </w:tcPr>
          <w:p w14:paraId="1B1255B7" w14:textId="77777777" w:rsidR="00A64F12" w:rsidRDefault="00A64F12">
            <w:pPr>
              <w:tabs>
                <w:tab w:val="left" w:pos="551"/>
              </w:tabs>
              <w:rPr>
                <w:rFonts w:eastAsia="Malgun Gothic"/>
                <w:color w:val="000000"/>
                <w:lang w:val="en-US" w:eastAsia="zh-CN"/>
              </w:rPr>
            </w:pPr>
          </w:p>
        </w:tc>
        <w:tc>
          <w:tcPr>
            <w:tcW w:w="7116" w:type="dxa"/>
          </w:tcPr>
          <w:p w14:paraId="296F108B" w14:textId="77777777" w:rsidR="00A64F12" w:rsidRDefault="00477C3D">
            <w:pPr>
              <w:pStyle w:val="Default"/>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 xml:space="preserve">If Rel-18 RedCap UE is not identified, based on </w:t>
            </w:r>
            <w:r>
              <w:rPr>
                <w:rFonts w:eastAsia="MS PGothic"/>
                <w:color w:val="auto"/>
              </w:rPr>
              <w:t>N</w:t>
            </w:r>
            <w:r>
              <w:rPr>
                <w:rFonts w:eastAsia="MS PGothic"/>
                <w:color w:val="auto"/>
                <w:vertAlign w:val="subscript"/>
              </w:rPr>
              <w:t>T,1</w:t>
            </w:r>
            <w:r>
              <w:rPr>
                <w:rFonts w:eastAsia="MS PGothic"/>
                <w:color w:val="auto"/>
              </w:rPr>
              <w:t xml:space="preserve"> + N</w:t>
            </w:r>
            <w:r>
              <w:rPr>
                <w:rFonts w:eastAsia="MS PGothic"/>
                <w:color w:val="auto"/>
                <w:vertAlign w:val="subscript"/>
              </w:rPr>
              <w:t>T,2</w:t>
            </w:r>
            <w:r>
              <w:rPr>
                <w:rFonts w:eastAsia="MS PGothic"/>
                <w:color w:val="auto"/>
              </w:rPr>
              <w:t xml:space="preserve"> + 0.5 + X ms</w:t>
            </w:r>
            <w:r>
              <w:rPr>
                <w:rFonts w:eastAsia="SimSun" w:hint="eastAsia"/>
                <w:color w:val="auto"/>
                <w:lang w:eastAsia="zh-CN"/>
              </w:rPr>
              <w:t xml:space="preserve">, </w:t>
            </w:r>
            <w:r>
              <w:rPr>
                <w:rFonts w:ascii="Times New Roman" w:eastAsia="SimSun" w:hAnsi="Times New Roman" w:cs="Times New Roman" w:hint="eastAsia"/>
                <w:color w:val="auto"/>
                <w:sz w:val="20"/>
                <w:szCs w:val="20"/>
                <w:lang w:eastAsia="zh-CN"/>
              </w:rPr>
              <w:t>limiting on TDRA or bandwidth would cause negative impacts on the legacy UEs and legacy network scheduling, which is not acceptable. If Rel-18 RedCap UE is identified, we are nature to assume the bandwidth could be limited in 5MHz. But we are open to discuss the how to limit the RAR PDSCH bandwidth within 5MHz, e.g., based on processing timeline.</w:t>
            </w:r>
          </w:p>
          <w:p w14:paraId="24DA6DC7" w14:textId="77777777" w:rsidR="00A64F12" w:rsidRDefault="00A64F12">
            <w:pPr>
              <w:pStyle w:val="Default"/>
              <w:rPr>
                <w:rFonts w:ascii="Times New Roman" w:eastAsia="SimSun" w:hAnsi="Times New Roman" w:cs="Times New Roman"/>
                <w:color w:val="auto"/>
                <w:sz w:val="20"/>
                <w:szCs w:val="20"/>
                <w:lang w:eastAsia="zh-CN"/>
              </w:rPr>
            </w:pPr>
          </w:p>
          <w:p w14:paraId="6AB2377E" w14:textId="77777777" w:rsidR="00A64F12" w:rsidRDefault="00477C3D">
            <w:pPr>
              <w:rPr>
                <w:rFonts w:ascii="Times" w:hAnsi="Times"/>
                <w:b/>
                <w:szCs w:val="24"/>
                <w:lang w:val="en-US"/>
              </w:rPr>
            </w:pPr>
            <w:r>
              <w:rPr>
                <w:b/>
                <w:highlight w:val="yellow"/>
                <w:lang w:val="en-US"/>
              </w:rPr>
              <w:t>High Priority Proposal 2.1-5b</w:t>
            </w:r>
            <w:r>
              <w:rPr>
                <w:b/>
                <w:lang w:val="en-US"/>
              </w:rPr>
              <w:t xml:space="preserve">: </w:t>
            </w:r>
            <w:r>
              <w:rPr>
                <w:rFonts w:ascii="Times" w:hAnsi="Times"/>
                <w:b/>
                <w:szCs w:val="24"/>
                <w:lang w:val="en-US"/>
              </w:rPr>
              <w:t>For UE BB bandwidth reduction, for RAR (PDSCH) to Rel-18 RedCap UEs,</w:t>
            </w:r>
          </w:p>
          <w:p w14:paraId="5207D28F" w14:textId="77777777" w:rsidR="00A64F12" w:rsidRDefault="00477C3D">
            <w:pPr>
              <w:numPr>
                <w:ilvl w:val="0"/>
                <w:numId w:val="24"/>
              </w:numPr>
              <w:rPr>
                <w:rFonts w:eastAsia="SimSun"/>
                <w:b/>
                <w:color w:val="FF0000"/>
                <w:lang w:val="en-US" w:eastAsia="zh-CN"/>
              </w:rPr>
            </w:pPr>
            <w:r>
              <w:rPr>
                <w:rFonts w:ascii="Times" w:eastAsia="SimSun" w:hAnsi="Times" w:hint="eastAsia"/>
                <w:b/>
                <w:color w:val="FF0000"/>
                <w:szCs w:val="24"/>
                <w:lang w:val="en-US" w:eastAsia="zh-CN"/>
              </w:rPr>
              <w:t>If Rel-18 RedCap UE is not identified by msg1, t</w:t>
            </w:r>
            <w:r>
              <w:rPr>
                <w:b/>
                <w:color w:val="FF0000"/>
                <w:lang w:val="en-US"/>
              </w:rPr>
              <w:t>he scheduling of RAR PDSCH is allowed to be larger than 5 MHz</w:t>
            </w:r>
          </w:p>
          <w:p w14:paraId="1125A679" w14:textId="77777777" w:rsidR="00A64F12" w:rsidRDefault="00477C3D">
            <w:pPr>
              <w:numPr>
                <w:ilvl w:val="0"/>
                <w:numId w:val="24"/>
              </w:numPr>
              <w:rPr>
                <w:rFonts w:eastAsia="SimSun"/>
                <w:b/>
                <w:color w:val="FF0000"/>
                <w:lang w:val="en-US" w:eastAsia="zh-CN"/>
              </w:rPr>
            </w:pPr>
            <w:r>
              <w:rPr>
                <w:rFonts w:eastAsia="SimSun" w:hint="eastAsia"/>
                <w:b/>
                <w:color w:val="FF0000"/>
                <w:lang w:val="en-US" w:eastAsia="zh-CN"/>
              </w:rPr>
              <w:t>Otherwise, further study the following</w:t>
            </w:r>
          </w:p>
          <w:p w14:paraId="6C70205C" w14:textId="77777777" w:rsidR="00A64F12" w:rsidRDefault="00477C3D">
            <w:pPr>
              <w:pStyle w:val="ListParagraph"/>
              <w:numPr>
                <w:ilvl w:val="0"/>
                <w:numId w:val="21"/>
              </w:numPr>
              <w:rPr>
                <w:b/>
                <w:sz w:val="20"/>
                <w:szCs w:val="20"/>
                <w:lang w:val="en-US"/>
              </w:rPr>
            </w:pPr>
            <w:r>
              <w:rPr>
                <w:b/>
                <w:sz w:val="20"/>
                <w:szCs w:val="20"/>
                <w:lang w:val="en-US"/>
              </w:rPr>
              <w:t xml:space="preserve">If TDRA for Msg3 in UL grant in RAR indicates that the time between RAR reception and Msg3 transmission is NOT longer than </w:t>
            </w:r>
            <w:r>
              <w:rPr>
                <w:b/>
                <w:sz w:val="20"/>
                <w:szCs w:val="20"/>
                <w:lang w:val="en-US" w:eastAsia="en-US"/>
              </w:rPr>
              <w:t>N</w:t>
            </w:r>
            <w:r>
              <w:rPr>
                <w:b/>
                <w:sz w:val="20"/>
                <w:szCs w:val="20"/>
                <w:vertAlign w:val="subscript"/>
                <w:lang w:val="en-US" w:eastAsia="en-US"/>
              </w:rPr>
              <w:t>T,1</w:t>
            </w:r>
            <w:r>
              <w:rPr>
                <w:b/>
                <w:sz w:val="20"/>
                <w:szCs w:val="20"/>
                <w:lang w:val="en-US" w:eastAsia="en-US"/>
              </w:rPr>
              <w:t xml:space="preserve"> + N</w:t>
            </w:r>
            <w:r>
              <w:rPr>
                <w:b/>
                <w:sz w:val="20"/>
                <w:szCs w:val="20"/>
                <w:vertAlign w:val="subscript"/>
                <w:lang w:val="en-US" w:eastAsia="en-US"/>
              </w:rPr>
              <w:t>T,2</w:t>
            </w:r>
            <w:r>
              <w:rPr>
                <w:b/>
                <w:sz w:val="20"/>
                <w:szCs w:val="20"/>
                <w:lang w:val="en-US" w:eastAsia="en-US"/>
              </w:rPr>
              <w:t xml:space="preserve"> + 0.5 + X ms</w:t>
            </w:r>
            <w:r>
              <w:rPr>
                <w:b/>
                <w:sz w:val="20"/>
                <w:szCs w:val="20"/>
                <w:lang w:val="en-US"/>
              </w:rPr>
              <w:t>,</w:t>
            </w:r>
          </w:p>
          <w:p w14:paraId="2496504D" w14:textId="77777777" w:rsidR="00A64F12" w:rsidRDefault="00477C3D">
            <w:pPr>
              <w:pStyle w:val="ListParagraph"/>
              <w:numPr>
                <w:ilvl w:val="1"/>
                <w:numId w:val="21"/>
              </w:numPr>
              <w:rPr>
                <w:b/>
                <w:sz w:val="20"/>
                <w:szCs w:val="20"/>
                <w:lang w:val="en-US"/>
              </w:rPr>
            </w:pPr>
            <w:r>
              <w:rPr>
                <w:b/>
                <w:sz w:val="20"/>
                <w:szCs w:val="20"/>
                <w:lang w:val="en-US"/>
              </w:rPr>
              <w:t>The scheduling of RAR PDSCH is restricted to be within 5 MHz</w:t>
            </w:r>
          </w:p>
          <w:p w14:paraId="35935C96" w14:textId="77777777" w:rsidR="00A64F12" w:rsidRDefault="00477C3D">
            <w:pPr>
              <w:pStyle w:val="ListParagraph"/>
              <w:numPr>
                <w:ilvl w:val="0"/>
                <w:numId w:val="21"/>
              </w:numPr>
              <w:rPr>
                <w:b/>
                <w:sz w:val="20"/>
                <w:szCs w:val="20"/>
                <w:lang w:val="en-US"/>
              </w:rPr>
            </w:pPr>
            <w:r>
              <w:rPr>
                <w:b/>
                <w:sz w:val="20"/>
                <w:szCs w:val="20"/>
                <w:lang w:val="en-US"/>
              </w:rPr>
              <w:t>Otherwise,</w:t>
            </w:r>
          </w:p>
          <w:p w14:paraId="7153AC53" w14:textId="77777777" w:rsidR="00A64F12" w:rsidRDefault="00477C3D">
            <w:pPr>
              <w:pStyle w:val="ListParagraph"/>
              <w:numPr>
                <w:ilvl w:val="1"/>
                <w:numId w:val="21"/>
              </w:numPr>
              <w:rPr>
                <w:rFonts w:ascii="Times New Roman" w:hAnsi="Times New Roman" w:cs="Times New Roman"/>
                <w:b/>
                <w:bCs/>
                <w:color w:val="70AD47" w:themeColor="accent6"/>
                <w:sz w:val="20"/>
                <w:szCs w:val="20"/>
                <w:lang w:val="en-US" w:eastAsia="zh-CN"/>
              </w:rPr>
            </w:pPr>
            <w:r>
              <w:rPr>
                <w:b/>
                <w:sz w:val="20"/>
                <w:szCs w:val="20"/>
                <w:lang w:val="en-US"/>
              </w:rPr>
              <w:t>The scheduling of RAR PDSCH is allowed to be larger than 5 MHz</w:t>
            </w:r>
          </w:p>
          <w:p w14:paraId="3206D115" w14:textId="77777777" w:rsidR="00A64F12" w:rsidRDefault="00477C3D">
            <w:pPr>
              <w:pStyle w:val="ListParagraph"/>
              <w:numPr>
                <w:ilvl w:val="0"/>
                <w:numId w:val="21"/>
              </w:numPr>
              <w:rPr>
                <w:rFonts w:ascii="Times New Roman" w:eastAsia="Malgun Gothic" w:hAnsi="Times New Roman" w:cs="Times New Roman"/>
                <w:sz w:val="20"/>
                <w:szCs w:val="20"/>
                <w:lang w:val="en-US" w:eastAsia="ko-KR"/>
              </w:rPr>
            </w:pPr>
            <w:r>
              <w:rPr>
                <w:b/>
                <w:sz w:val="20"/>
                <w:szCs w:val="20"/>
                <w:lang w:val="en-US"/>
              </w:rPr>
              <w:t>FFS: value(s) of X</w:t>
            </w:r>
          </w:p>
        </w:tc>
      </w:tr>
      <w:tr w:rsidR="00A64F12" w14:paraId="255819F6" w14:textId="77777777">
        <w:tc>
          <w:tcPr>
            <w:tcW w:w="1479" w:type="dxa"/>
          </w:tcPr>
          <w:p w14:paraId="0C8C9EFF" w14:textId="77777777" w:rsidR="00A64F12" w:rsidRDefault="00477C3D">
            <w:pPr>
              <w:rPr>
                <w:rFonts w:eastAsia="SimSun"/>
                <w:color w:val="000000"/>
                <w:lang w:val="en-US" w:eastAsia="zh-CN"/>
              </w:rPr>
            </w:pPr>
            <w:r>
              <w:rPr>
                <w:rFonts w:eastAsia="SimSun" w:hint="eastAsia"/>
                <w:color w:val="000000"/>
                <w:lang w:val="en-US" w:eastAsia="zh-CN"/>
              </w:rPr>
              <w:t>M</w:t>
            </w:r>
            <w:r>
              <w:rPr>
                <w:rFonts w:eastAsia="SimSun"/>
                <w:color w:val="000000"/>
                <w:lang w:val="en-US" w:eastAsia="zh-CN"/>
              </w:rPr>
              <w:t>ediaTek2</w:t>
            </w:r>
          </w:p>
        </w:tc>
        <w:tc>
          <w:tcPr>
            <w:tcW w:w="1039" w:type="dxa"/>
          </w:tcPr>
          <w:p w14:paraId="09BC5177" w14:textId="77777777" w:rsidR="00A64F12" w:rsidRDefault="00477C3D">
            <w:pPr>
              <w:tabs>
                <w:tab w:val="left" w:pos="551"/>
              </w:tabs>
              <w:rPr>
                <w:rFonts w:eastAsiaTheme="minorEastAsia"/>
                <w:color w:val="000000"/>
                <w:lang w:val="en-US" w:eastAsia="zh-CN"/>
              </w:rPr>
            </w:pPr>
            <w:r>
              <w:rPr>
                <w:rFonts w:eastAsiaTheme="minorEastAsia" w:hint="eastAsia"/>
                <w:color w:val="000000"/>
                <w:lang w:val="en-US" w:eastAsia="zh-CN"/>
              </w:rPr>
              <w:t>Y</w:t>
            </w:r>
            <w:r>
              <w:rPr>
                <w:rFonts w:eastAsiaTheme="minorEastAsia"/>
                <w:color w:val="000000"/>
                <w:lang w:val="en-US" w:eastAsia="zh-CN"/>
              </w:rPr>
              <w:t xml:space="preserve"> in principle</w:t>
            </w:r>
          </w:p>
        </w:tc>
        <w:tc>
          <w:tcPr>
            <w:tcW w:w="7116" w:type="dxa"/>
          </w:tcPr>
          <w:p w14:paraId="188DF7E2" w14:textId="77777777" w:rsidR="00A64F12" w:rsidRDefault="00477C3D">
            <w:pPr>
              <w:pStyle w:val="Default"/>
              <w:rPr>
                <w:rFonts w:ascii="Times New Roman" w:eastAsia="SimSun" w:hAnsi="Times New Roman" w:cs="Times New Roman"/>
                <w:color w:val="auto"/>
                <w:sz w:val="20"/>
                <w:szCs w:val="20"/>
                <w:lang w:eastAsia="zh-CN"/>
              </w:rPr>
            </w:pPr>
            <w:r>
              <w:rPr>
                <w:rFonts w:ascii="Times New Roman" w:eastAsia="SimSun" w:hAnsi="Times New Roman" w:cs="Times New Roman"/>
                <w:color w:val="auto"/>
                <w:sz w:val="20"/>
                <w:szCs w:val="20"/>
                <w:lang w:eastAsia="zh-CN"/>
              </w:rPr>
              <w:t xml:space="preserve">We are supportive for Panasonic’s proposal. But for sake of progress, we are also fine with FL’s proposal in principle. </w:t>
            </w:r>
          </w:p>
          <w:p w14:paraId="196B4EAE" w14:textId="77777777" w:rsidR="00A64F12" w:rsidRDefault="00A64F12">
            <w:pPr>
              <w:pStyle w:val="Default"/>
              <w:rPr>
                <w:rFonts w:ascii="Times New Roman" w:eastAsia="SimSun" w:hAnsi="Times New Roman" w:cs="Times New Roman"/>
                <w:color w:val="auto"/>
                <w:sz w:val="20"/>
                <w:szCs w:val="20"/>
                <w:lang w:eastAsia="zh-CN"/>
              </w:rPr>
            </w:pPr>
          </w:p>
          <w:p w14:paraId="44B617D1" w14:textId="77777777" w:rsidR="00A64F12" w:rsidRDefault="00477C3D">
            <w:pPr>
              <w:pStyle w:val="Default"/>
              <w:rPr>
                <w:rFonts w:ascii="Times New Roman" w:eastAsia="SimSun" w:hAnsi="Times New Roman" w:cs="Times New Roman"/>
                <w:color w:val="auto"/>
                <w:sz w:val="20"/>
                <w:szCs w:val="20"/>
                <w:lang w:eastAsia="zh-CN"/>
              </w:rPr>
            </w:pPr>
            <w:r>
              <w:rPr>
                <w:rFonts w:ascii="Times New Roman" w:eastAsia="SimSun" w:hAnsi="Times New Roman" w:cs="Times New Roman"/>
                <w:color w:val="auto"/>
                <w:sz w:val="20"/>
                <w:szCs w:val="20"/>
                <w:lang w:eastAsia="zh-CN"/>
              </w:rPr>
              <w:t>Regarding FL’s proposal, it may not completely accurate because it is too restrictive to gNB. We suggest modifying as follows. (</w:t>
            </w:r>
            <w:r>
              <w:rPr>
                <w:rFonts w:ascii="Times New Roman" w:eastAsia="SimSun" w:hAnsi="Times New Roman" w:cs="Times New Roman"/>
                <w:i/>
                <w:iCs/>
                <w:color w:val="auto"/>
                <w:sz w:val="20"/>
                <w:szCs w:val="20"/>
                <w:lang w:eastAsia="zh-CN"/>
              </w:rPr>
              <w:t>Wording can be improved.</w:t>
            </w:r>
            <w:r>
              <w:rPr>
                <w:rFonts w:ascii="Times New Roman" w:eastAsia="SimSun" w:hAnsi="Times New Roman" w:cs="Times New Roman"/>
                <w:color w:val="auto"/>
                <w:sz w:val="20"/>
                <w:szCs w:val="20"/>
                <w:lang w:eastAsia="zh-CN"/>
              </w:rPr>
              <w:t>)</w:t>
            </w:r>
          </w:p>
          <w:p w14:paraId="18BC8605" w14:textId="77777777" w:rsidR="00A64F12" w:rsidRDefault="00A64F12">
            <w:pPr>
              <w:pStyle w:val="Default"/>
              <w:rPr>
                <w:rFonts w:ascii="Times New Roman" w:eastAsia="SimSun" w:hAnsi="Times New Roman" w:cs="Times New Roman"/>
                <w:color w:val="auto"/>
                <w:sz w:val="20"/>
                <w:szCs w:val="20"/>
                <w:lang w:eastAsia="zh-CN"/>
              </w:rPr>
            </w:pPr>
          </w:p>
          <w:p w14:paraId="136E202C" w14:textId="77777777" w:rsidR="00A64F12" w:rsidRDefault="00477C3D">
            <w:pPr>
              <w:rPr>
                <w:rFonts w:ascii="Times" w:hAnsi="Times"/>
                <w:b/>
                <w:szCs w:val="24"/>
                <w:lang w:val="en-US"/>
              </w:rPr>
            </w:pPr>
            <w:r>
              <w:rPr>
                <w:b/>
                <w:lang w:val="en-US"/>
              </w:rPr>
              <w:t xml:space="preserve">Proposal: </w:t>
            </w:r>
            <w:r>
              <w:rPr>
                <w:rFonts w:ascii="Times" w:hAnsi="Times"/>
                <w:b/>
                <w:szCs w:val="24"/>
                <w:lang w:val="en-US"/>
              </w:rPr>
              <w:t>For UE BB bandwidth reduction, for RAR (PDSCH) to Rel-18 RedCap UEs,</w:t>
            </w:r>
          </w:p>
          <w:p w14:paraId="02D4EDDD" w14:textId="77777777" w:rsidR="00A64F12" w:rsidRDefault="00477C3D">
            <w:pPr>
              <w:pStyle w:val="ListParagraph"/>
              <w:numPr>
                <w:ilvl w:val="0"/>
                <w:numId w:val="21"/>
              </w:numPr>
              <w:rPr>
                <w:b/>
                <w:sz w:val="20"/>
                <w:szCs w:val="20"/>
                <w:lang w:val="en-US"/>
              </w:rPr>
            </w:pPr>
            <w:r>
              <w:rPr>
                <w:b/>
                <w:sz w:val="20"/>
                <w:szCs w:val="20"/>
                <w:lang w:val="en-US"/>
              </w:rPr>
              <w:t xml:space="preserve">If TDRA for Msg3 in UL grant in RAR indicates that the time between RAR reception and Msg3 transmission is NOT longer than </w:t>
            </w:r>
            <w:r>
              <w:rPr>
                <w:b/>
                <w:sz w:val="20"/>
                <w:szCs w:val="20"/>
                <w:lang w:val="en-US" w:eastAsia="en-US"/>
              </w:rPr>
              <w:t>N</w:t>
            </w:r>
            <w:r>
              <w:rPr>
                <w:b/>
                <w:sz w:val="20"/>
                <w:szCs w:val="20"/>
                <w:vertAlign w:val="subscript"/>
                <w:lang w:val="en-US" w:eastAsia="en-US"/>
              </w:rPr>
              <w:t>T,1</w:t>
            </w:r>
            <w:r>
              <w:rPr>
                <w:b/>
                <w:sz w:val="20"/>
                <w:szCs w:val="20"/>
                <w:lang w:val="en-US" w:eastAsia="en-US"/>
              </w:rPr>
              <w:t xml:space="preserve"> + N</w:t>
            </w:r>
            <w:r>
              <w:rPr>
                <w:b/>
                <w:sz w:val="20"/>
                <w:szCs w:val="20"/>
                <w:vertAlign w:val="subscript"/>
                <w:lang w:val="en-US" w:eastAsia="en-US"/>
              </w:rPr>
              <w:t>T,2</w:t>
            </w:r>
            <w:r>
              <w:rPr>
                <w:b/>
                <w:sz w:val="20"/>
                <w:szCs w:val="20"/>
                <w:lang w:val="en-US" w:eastAsia="en-US"/>
              </w:rPr>
              <w:t xml:space="preserve"> + 0.5 </w:t>
            </w:r>
            <w:r>
              <w:rPr>
                <w:b/>
                <w:strike/>
                <w:color w:val="FF0000"/>
                <w:sz w:val="20"/>
                <w:szCs w:val="20"/>
                <w:lang w:val="en-US" w:eastAsia="en-US"/>
              </w:rPr>
              <w:t>+ X ms</w:t>
            </w:r>
            <w:r>
              <w:rPr>
                <w:b/>
                <w:sz w:val="20"/>
                <w:szCs w:val="20"/>
                <w:lang w:val="en-US"/>
              </w:rPr>
              <w:t>,</w:t>
            </w:r>
          </w:p>
          <w:p w14:paraId="3DB5DB67" w14:textId="77777777" w:rsidR="00A64F12" w:rsidRDefault="00477C3D">
            <w:pPr>
              <w:pStyle w:val="ListParagraph"/>
              <w:numPr>
                <w:ilvl w:val="1"/>
                <w:numId w:val="21"/>
              </w:numPr>
              <w:rPr>
                <w:b/>
                <w:sz w:val="20"/>
                <w:szCs w:val="20"/>
                <w:lang w:val="en-US"/>
              </w:rPr>
            </w:pPr>
            <w:r>
              <w:rPr>
                <w:b/>
                <w:sz w:val="20"/>
                <w:szCs w:val="20"/>
                <w:lang w:val="en-US"/>
              </w:rPr>
              <w:t>The scheduling of RAR PDSCH is restricted to be within 5 MHz</w:t>
            </w:r>
          </w:p>
          <w:p w14:paraId="04AEC708" w14:textId="77777777" w:rsidR="00A64F12" w:rsidRDefault="00477C3D">
            <w:pPr>
              <w:pStyle w:val="ListParagraph"/>
              <w:numPr>
                <w:ilvl w:val="0"/>
                <w:numId w:val="21"/>
              </w:numPr>
              <w:rPr>
                <w:b/>
                <w:sz w:val="20"/>
                <w:szCs w:val="20"/>
                <w:lang w:val="en-US"/>
              </w:rPr>
            </w:pPr>
            <w:r>
              <w:rPr>
                <w:b/>
                <w:sz w:val="20"/>
                <w:szCs w:val="20"/>
                <w:lang w:val="en-US"/>
              </w:rPr>
              <w:t>Otherwise,</w:t>
            </w:r>
          </w:p>
          <w:p w14:paraId="40162266" w14:textId="77777777" w:rsidR="00A64F12" w:rsidRDefault="00477C3D">
            <w:pPr>
              <w:pStyle w:val="ListParagraph"/>
              <w:numPr>
                <w:ilvl w:val="1"/>
                <w:numId w:val="21"/>
              </w:numPr>
              <w:rPr>
                <w:b/>
                <w:color w:val="FF0000"/>
                <w:sz w:val="20"/>
                <w:szCs w:val="20"/>
                <w:lang w:val="en-US"/>
              </w:rPr>
            </w:pPr>
            <w:r>
              <w:rPr>
                <w:b/>
                <w:sz w:val="20"/>
                <w:szCs w:val="20"/>
                <w:lang w:val="en-US"/>
              </w:rPr>
              <w:t>The scheduling of RAR PDSCH is allowed to be larger than 5 MHz</w:t>
            </w:r>
            <w:r>
              <w:rPr>
                <w:b/>
                <w:color w:val="FF0000"/>
                <w:sz w:val="20"/>
                <w:szCs w:val="20"/>
                <w:lang w:val="en-US"/>
              </w:rPr>
              <w:t xml:space="preserve">, and </w:t>
            </w:r>
          </w:p>
          <w:p w14:paraId="2C326824" w14:textId="77777777" w:rsidR="00A64F12" w:rsidRDefault="00477C3D">
            <w:pPr>
              <w:pStyle w:val="ListParagraph"/>
              <w:numPr>
                <w:ilvl w:val="1"/>
                <w:numId w:val="21"/>
              </w:numPr>
              <w:rPr>
                <w:b/>
                <w:color w:val="FF0000"/>
                <w:sz w:val="20"/>
                <w:szCs w:val="20"/>
                <w:lang w:val="en-US"/>
              </w:rPr>
            </w:pPr>
            <w:r>
              <w:rPr>
                <w:b/>
                <w:color w:val="FF0000"/>
                <w:sz w:val="20"/>
                <w:szCs w:val="20"/>
                <w:lang w:val="en-US"/>
              </w:rPr>
              <w:t>TDRA for Msg3 in UL grant in RAR indicates that the time between RAR reception and Msg3 transmission is NOT smaller than NT,1 + NT,2 + 0.5 + X ms</w:t>
            </w:r>
          </w:p>
          <w:p w14:paraId="24D1F2B0" w14:textId="77777777" w:rsidR="00A64F12" w:rsidRDefault="00477C3D">
            <w:pPr>
              <w:pStyle w:val="ListParagraph"/>
              <w:numPr>
                <w:ilvl w:val="1"/>
                <w:numId w:val="21"/>
              </w:numPr>
              <w:rPr>
                <w:b/>
                <w:sz w:val="20"/>
                <w:szCs w:val="20"/>
                <w:lang w:val="en-US"/>
              </w:rPr>
            </w:pPr>
            <w:r>
              <w:rPr>
                <w:b/>
                <w:sz w:val="20"/>
                <w:szCs w:val="20"/>
                <w:lang w:val="en-US"/>
              </w:rPr>
              <w:t>FFS: value(s) of X</w:t>
            </w:r>
          </w:p>
        </w:tc>
      </w:tr>
      <w:tr w:rsidR="00A64F12" w14:paraId="7046267E" w14:textId="77777777">
        <w:tc>
          <w:tcPr>
            <w:tcW w:w="1479" w:type="dxa"/>
          </w:tcPr>
          <w:p w14:paraId="3FE8CBE8" w14:textId="77777777" w:rsidR="00A64F12" w:rsidRDefault="00477C3D">
            <w:pPr>
              <w:rPr>
                <w:rFonts w:eastAsia="SimSun"/>
                <w:lang w:val="en-US" w:eastAsia="zh-CN"/>
              </w:rPr>
            </w:pPr>
            <w:r>
              <w:rPr>
                <w:rFonts w:eastAsia="Malgun Gothic"/>
                <w:lang w:val="en-US" w:eastAsia="zh-CN"/>
              </w:rPr>
              <w:t>FL3</w:t>
            </w:r>
          </w:p>
        </w:tc>
        <w:tc>
          <w:tcPr>
            <w:tcW w:w="8155" w:type="dxa"/>
            <w:gridSpan w:val="2"/>
          </w:tcPr>
          <w:p w14:paraId="60E35F71" w14:textId="77777777" w:rsidR="00A64F12" w:rsidRDefault="00477C3D">
            <w:pPr>
              <w:rPr>
                <w:rFonts w:eastAsia="Malgun Gothic"/>
                <w:lang w:eastAsia="zh-CN"/>
              </w:rPr>
            </w:pPr>
            <w:r>
              <w:rPr>
                <w:rFonts w:eastAsia="Malgun Gothic"/>
                <w:lang w:eastAsia="zh-CN"/>
              </w:rPr>
              <w:t>Based on the received responses the following updated proposal (largely based on the proposal in the above comment from Sierra Wireless) can be considered.</w:t>
            </w:r>
          </w:p>
          <w:p w14:paraId="0DD15BEE" w14:textId="77777777" w:rsidR="00A64F12" w:rsidRDefault="00477C3D">
            <w:pPr>
              <w:rPr>
                <w:b/>
                <w:lang w:val="en-US"/>
              </w:rPr>
            </w:pPr>
            <w:r>
              <w:rPr>
                <w:b/>
                <w:highlight w:val="yellow"/>
                <w:lang w:val="en-US"/>
              </w:rPr>
              <w:t>High Priority Proposal 2.1-5c</w:t>
            </w:r>
            <w:r>
              <w:rPr>
                <w:b/>
                <w:lang w:val="en-US"/>
              </w:rPr>
              <w:t>: For UE BB bandwidth reduction, for RAR (PDSCH) to Rel-18 RedCap UEs, the</w:t>
            </w:r>
            <w:r>
              <w:rPr>
                <w:rFonts w:eastAsia="MS PGothic"/>
                <w:b/>
                <w:bCs/>
                <w:lang w:val="en-US" w:eastAsia="ja-JP"/>
              </w:rPr>
              <w:t xml:space="preserve"> scheduling of RAR PDSCH is allowed to be larger than the maximum number of unicast PRBs that the UE can process per slot.</w:t>
            </w:r>
          </w:p>
          <w:p w14:paraId="33C05FD3" w14:textId="77777777" w:rsidR="00A64F12" w:rsidRDefault="00477C3D">
            <w:pPr>
              <w:pStyle w:val="ListParagraph"/>
              <w:numPr>
                <w:ilvl w:val="0"/>
                <w:numId w:val="25"/>
              </w:numPr>
              <w:rPr>
                <w:rFonts w:ascii="Times New Roman" w:hAnsi="Times New Roman" w:cs="Times New Roman"/>
                <w:b/>
                <w:sz w:val="20"/>
                <w:szCs w:val="20"/>
                <w:lang w:val="en-US"/>
              </w:rPr>
            </w:pPr>
            <w:r>
              <w:rPr>
                <w:rFonts w:ascii="Times New Roman" w:eastAsia="MS PGothic" w:hAnsi="Times New Roman" w:cs="Times New Roman"/>
                <w:b/>
                <w:bCs/>
                <w:sz w:val="20"/>
                <w:szCs w:val="20"/>
                <w:lang w:val="en-US"/>
              </w:rPr>
              <w:t>When the scheduling of RAR PDSCH is within the maximum number of unicast PRBs that the UE can process per slot, the legacy time between RAR reception and Msg3 transmission (not smaller than N</w:t>
            </w:r>
            <w:r>
              <w:rPr>
                <w:rFonts w:ascii="Times New Roman" w:eastAsia="MS PGothic" w:hAnsi="Times New Roman" w:cs="Times New Roman"/>
                <w:b/>
                <w:bCs/>
                <w:sz w:val="20"/>
                <w:szCs w:val="20"/>
                <w:vertAlign w:val="subscript"/>
                <w:lang w:val="en-US"/>
              </w:rPr>
              <w:t>T,1</w:t>
            </w:r>
            <w:r>
              <w:rPr>
                <w:rFonts w:ascii="Times New Roman" w:eastAsia="MS PGothic" w:hAnsi="Times New Roman" w:cs="Times New Roman"/>
                <w:b/>
                <w:bCs/>
                <w:sz w:val="20"/>
                <w:szCs w:val="20"/>
                <w:lang w:val="en-US"/>
              </w:rPr>
              <w:t xml:space="preserve"> + N</w:t>
            </w:r>
            <w:r>
              <w:rPr>
                <w:rFonts w:ascii="Times New Roman" w:eastAsia="MS PGothic" w:hAnsi="Times New Roman" w:cs="Times New Roman"/>
                <w:b/>
                <w:bCs/>
                <w:sz w:val="20"/>
                <w:szCs w:val="20"/>
                <w:vertAlign w:val="subscript"/>
                <w:lang w:val="en-US"/>
              </w:rPr>
              <w:t>T,2</w:t>
            </w:r>
            <w:r>
              <w:rPr>
                <w:rFonts w:ascii="Times New Roman" w:eastAsia="MS PGothic" w:hAnsi="Times New Roman" w:cs="Times New Roman"/>
                <w:b/>
                <w:bCs/>
                <w:sz w:val="20"/>
                <w:szCs w:val="20"/>
                <w:lang w:val="en-US"/>
              </w:rPr>
              <w:t xml:space="preserve"> + 0.5 ms) is applied.</w:t>
            </w:r>
          </w:p>
          <w:p w14:paraId="7628FB7D" w14:textId="77777777" w:rsidR="00A64F12" w:rsidRDefault="00477C3D">
            <w:pPr>
              <w:pStyle w:val="ListParagraph"/>
              <w:numPr>
                <w:ilvl w:val="0"/>
                <w:numId w:val="25"/>
              </w:numPr>
              <w:rPr>
                <w:rFonts w:ascii="Times New Roman" w:eastAsia="Batang" w:hAnsi="Times New Roman" w:cs="Times New Roman"/>
                <w:b/>
                <w:sz w:val="20"/>
                <w:szCs w:val="20"/>
                <w:lang w:val="en-US" w:eastAsia="en-US"/>
              </w:rPr>
            </w:pPr>
            <w:r>
              <w:rPr>
                <w:rFonts w:ascii="Times New Roman" w:eastAsia="MS PGothic" w:hAnsi="Times New Roman" w:cs="Times New Roman"/>
                <w:b/>
                <w:bCs/>
                <w:sz w:val="20"/>
                <w:szCs w:val="20"/>
                <w:lang w:val="en-US"/>
              </w:rPr>
              <w:t>When the scheduling of RAR PDSCH is larger than the maximum number of unicast PRBs that the UE can process per slot,</w:t>
            </w:r>
          </w:p>
          <w:p w14:paraId="1D44E273" w14:textId="77777777" w:rsidR="00A64F12" w:rsidRDefault="00477C3D">
            <w:pPr>
              <w:numPr>
                <w:ilvl w:val="1"/>
                <w:numId w:val="25"/>
              </w:numPr>
              <w:tabs>
                <w:tab w:val="left" w:pos="720"/>
                <w:tab w:val="left" w:pos="1440"/>
              </w:tabs>
              <w:spacing w:before="100" w:beforeAutospacing="1" w:after="100" w:afterAutospacing="1" w:line="240" w:lineRule="auto"/>
              <w:rPr>
                <w:rFonts w:eastAsia="MS PGothic"/>
                <w:lang w:val="en-US" w:eastAsia="ja-JP"/>
              </w:rPr>
            </w:pPr>
            <w:r>
              <w:rPr>
                <w:rFonts w:eastAsia="MS PGothic"/>
                <w:b/>
                <w:bCs/>
                <w:lang w:val="en-US" w:eastAsia="ja-JP"/>
              </w:rPr>
              <w:lastRenderedPageBreak/>
              <w:t>The UE receives the RAR if the TDRA for Msg3 in UL grant in RAR indicates that the time between RAR reception and Msg3 transmission is NOT smaller than N</w:t>
            </w:r>
            <w:r>
              <w:rPr>
                <w:rFonts w:eastAsia="MS PGothic"/>
                <w:b/>
                <w:bCs/>
                <w:vertAlign w:val="subscript"/>
                <w:lang w:val="en-US" w:eastAsia="ja-JP"/>
              </w:rPr>
              <w:t>T,1</w:t>
            </w:r>
            <w:r>
              <w:rPr>
                <w:rFonts w:eastAsia="MS PGothic"/>
                <w:b/>
                <w:bCs/>
                <w:lang w:val="en-US" w:eastAsia="ja-JP"/>
              </w:rPr>
              <w:t xml:space="preserve"> + N</w:t>
            </w:r>
            <w:r>
              <w:rPr>
                <w:rFonts w:eastAsia="MS PGothic"/>
                <w:b/>
                <w:bCs/>
                <w:vertAlign w:val="subscript"/>
                <w:lang w:val="en-US" w:eastAsia="ja-JP"/>
              </w:rPr>
              <w:t>T,2</w:t>
            </w:r>
            <w:r>
              <w:rPr>
                <w:rFonts w:eastAsia="MS PGothic"/>
                <w:b/>
                <w:bCs/>
                <w:lang w:val="en-US" w:eastAsia="ja-JP"/>
              </w:rPr>
              <w:t xml:space="preserve"> + 0.5 + X ms.</w:t>
            </w:r>
          </w:p>
          <w:p w14:paraId="76B008F3" w14:textId="77777777" w:rsidR="00A64F12" w:rsidRDefault="00477C3D">
            <w:pPr>
              <w:numPr>
                <w:ilvl w:val="2"/>
                <w:numId w:val="25"/>
              </w:numPr>
              <w:tabs>
                <w:tab w:val="left" w:pos="1440"/>
                <w:tab w:val="left" w:pos="2160"/>
              </w:tabs>
              <w:spacing w:before="100" w:beforeAutospacing="1" w:after="100" w:afterAutospacing="1" w:line="240" w:lineRule="auto"/>
              <w:rPr>
                <w:rFonts w:eastAsia="MS PGothic"/>
                <w:lang w:val="en-US" w:eastAsia="ja-JP"/>
              </w:rPr>
            </w:pPr>
            <w:r>
              <w:rPr>
                <w:rFonts w:eastAsia="MS PGothic"/>
                <w:b/>
                <w:bCs/>
                <w:lang w:val="en-US" w:eastAsia="ja-JP"/>
              </w:rPr>
              <w:t>FFS: value(s) of X</w:t>
            </w:r>
          </w:p>
          <w:p w14:paraId="5A5454CD" w14:textId="77777777" w:rsidR="00A64F12" w:rsidRDefault="00477C3D">
            <w:pPr>
              <w:numPr>
                <w:ilvl w:val="1"/>
                <w:numId w:val="25"/>
              </w:numPr>
              <w:tabs>
                <w:tab w:val="left" w:pos="720"/>
                <w:tab w:val="left" w:pos="1440"/>
              </w:tabs>
              <w:spacing w:before="100" w:beforeAutospacing="1" w:after="100" w:afterAutospacing="1" w:line="240" w:lineRule="auto"/>
              <w:rPr>
                <w:rFonts w:eastAsia="MS PGothic"/>
                <w:lang w:val="en-US" w:eastAsia="ja-JP"/>
              </w:rPr>
            </w:pPr>
            <w:r>
              <w:rPr>
                <w:rFonts w:eastAsia="MS PGothic"/>
                <w:b/>
                <w:bCs/>
                <w:lang w:val="en-US" w:eastAsia="ja-JP"/>
              </w:rPr>
              <w:t>Otherwise, the UE behavior is up to the UE implementation.</w:t>
            </w:r>
          </w:p>
        </w:tc>
      </w:tr>
      <w:tr w:rsidR="00A64F12" w14:paraId="0238EC96" w14:textId="77777777">
        <w:tc>
          <w:tcPr>
            <w:tcW w:w="1479" w:type="dxa"/>
          </w:tcPr>
          <w:p w14:paraId="4E3FB0CD" w14:textId="77777777" w:rsidR="00A64F12" w:rsidRDefault="00477C3D">
            <w:pPr>
              <w:rPr>
                <w:rFonts w:eastAsia="SimSun"/>
                <w:color w:val="000000"/>
                <w:lang w:val="en-US" w:eastAsia="zh-CN"/>
              </w:rPr>
            </w:pPr>
            <w:r>
              <w:rPr>
                <w:rFonts w:eastAsia="SimSun"/>
                <w:color w:val="000000"/>
                <w:lang w:val="en-US" w:eastAsia="zh-CN"/>
              </w:rPr>
              <w:lastRenderedPageBreak/>
              <w:t>FL</w:t>
            </w:r>
          </w:p>
        </w:tc>
        <w:tc>
          <w:tcPr>
            <w:tcW w:w="8155" w:type="dxa"/>
            <w:gridSpan w:val="2"/>
          </w:tcPr>
          <w:p w14:paraId="7C6E7A37" w14:textId="77777777" w:rsidR="00A64F12" w:rsidRDefault="00477C3D">
            <w:pPr>
              <w:rPr>
                <w:rFonts w:eastAsiaTheme="minorEastAsia"/>
                <w:lang w:val="en-US" w:eastAsia="zh-CN"/>
              </w:rPr>
            </w:pPr>
            <w:r>
              <w:rPr>
                <w:rFonts w:eastAsiaTheme="minorEastAsia"/>
                <w:lang w:val="en-US" w:eastAsia="zh-CN"/>
              </w:rPr>
              <w:t>The RAN1 session on Wednesday 16</w:t>
            </w:r>
            <w:r>
              <w:rPr>
                <w:rFonts w:eastAsiaTheme="minorEastAsia"/>
                <w:vertAlign w:val="superscript"/>
                <w:lang w:val="en-US" w:eastAsia="zh-CN"/>
              </w:rPr>
              <w:t>th</w:t>
            </w:r>
            <w:r>
              <w:rPr>
                <w:rFonts w:eastAsiaTheme="minorEastAsia"/>
                <w:lang w:val="en-US" w:eastAsia="zh-CN"/>
              </w:rPr>
              <w:t xml:space="preserve"> November made the following agreement:</w:t>
            </w:r>
          </w:p>
          <w:p w14:paraId="355396B4" w14:textId="77777777" w:rsidR="00A64F12" w:rsidRDefault="00477C3D">
            <w:pPr>
              <w:spacing w:after="0" w:line="240" w:lineRule="auto"/>
              <w:jc w:val="left"/>
              <w:rPr>
                <w:rFonts w:ascii="Times" w:hAnsi="Times"/>
                <w:bCs/>
                <w:szCs w:val="24"/>
                <w:highlight w:val="green"/>
                <w:lang w:val="en-US"/>
              </w:rPr>
            </w:pPr>
            <w:r>
              <w:rPr>
                <w:rFonts w:ascii="Times" w:hAnsi="Times" w:hint="eastAsia"/>
                <w:bCs/>
                <w:szCs w:val="24"/>
                <w:highlight w:val="green"/>
                <w:lang w:val="en-US"/>
              </w:rPr>
              <w:t>Agreement</w:t>
            </w:r>
            <w:r>
              <w:rPr>
                <w:rFonts w:ascii="Times" w:hAnsi="Times"/>
                <w:bCs/>
                <w:szCs w:val="24"/>
                <w:highlight w:val="green"/>
                <w:lang w:val="en-US"/>
              </w:rPr>
              <w:t>:</w:t>
            </w:r>
          </w:p>
          <w:p w14:paraId="62C941A5" w14:textId="77777777" w:rsidR="00A64F12" w:rsidRDefault="00477C3D">
            <w:pPr>
              <w:spacing w:after="0" w:line="240" w:lineRule="auto"/>
              <w:jc w:val="left"/>
              <w:rPr>
                <w:rFonts w:ascii="Times" w:hAnsi="Times"/>
                <w:bCs/>
                <w:szCs w:val="24"/>
                <w:lang w:val="en-US"/>
              </w:rPr>
            </w:pPr>
            <w:r>
              <w:rPr>
                <w:rFonts w:ascii="Times" w:hAnsi="Times"/>
                <w:bCs/>
                <w:szCs w:val="24"/>
                <w:lang w:val="en-US"/>
              </w:rPr>
              <w:t>For UE BB bandwidth reduction, for RAR (PDSCH) to Rel-18 RedCap UEs, the</w:t>
            </w:r>
            <w:r>
              <w:rPr>
                <w:rFonts w:ascii="Times" w:eastAsia="MS PGothic" w:hAnsi="Times"/>
                <w:bCs/>
                <w:szCs w:val="24"/>
                <w:lang w:val="en-US" w:eastAsia="ja-JP"/>
              </w:rPr>
              <w:t xml:space="preserve"> scheduling of RAR PDSCH is allowed to be larger than the maximum number of unicast PRBs that the UE can process per slot.</w:t>
            </w:r>
          </w:p>
          <w:p w14:paraId="5DE83101" w14:textId="77777777" w:rsidR="00A64F12" w:rsidRDefault="00477C3D">
            <w:pPr>
              <w:numPr>
                <w:ilvl w:val="0"/>
                <w:numId w:val="25"/>
              </w:numPr>
              <w:spacing w:after="0" w:line="252" w:lineRule="auto"/>
              <w:contextualSpacing/>
              <w:jc w:val="left"/>
              <w:rPr>
                <w:bCs/>
                <w:lang w:val="en-US" w:eastAsia="zh-CN"/>
              </w:rPr>
            </w:pPr>
            <w:r>
              <w:rPr>
                <w:rFonts w:eastAsia="MS PGothic"/>
                <w:bCs/>
                <w:lang w:eastAsia="zh-CN"/>
              </w:rPr>
              <w:t>When the scheduling of RAR PDSCH is within the maximum number of unicast PRBs that the UE can process per slot, the legacy time between RAR reception and Msg3 transmission (not smaller than N</w:t>
            </w:r>
            <w:r>
              <w:rPr>
                <w:rFonts w:eastAsia="MS PGothic"/>
                <w:bCs/>
                <w:vertAlign w:val="subscript"/>
                <w:lang w:eastAsia="zh-CN"/>
              </w:rPr>
              <w:t>T,1</w:t>
            </w:r>
            <w:r>
              <w:rPr>
                <w:rFonts w:eastAsia="MS PGothic"/>
                <w:bCs/>
                <w:lang w:eastAsia="zh-CN"/>
              </w:rPr>
              <w:t xml:space="preserve"> + N</w:t>
            </w:r>
            <w:r>
              <w:rPr>
                <w:rFonts w:eastAsia="MS PGothic"/>
                <w:bCs/>
                <w:vertAlign w:val="subscript"/>
                <w:lang w:eastAsia="zh-CN"/>
              </w:rPr>
              <w:t>T,2</w:t>
            </w:r>
            <w:r>
              <w:rPr>
                <w:rFonts w:eastAsia="MS PGothic"/>
                <w:bCs/>
                <w:lang w:eastAsia="zh-CN"/>
              </w:rPr>
              <w:t xml:space="preserve"> + 0.5 ms) is applied.</w:t>
            </w:r>
          </w:p>
          <w:p w14:paraId="2FACD9F1" w14:textId="77777777" w:rsidR="00A64F12" w:rsidRDefault="00477C3D">
            <w:pPr>
              <w:numPr>
                <w:ilvl w:val="0"/>
                <w:numId w:val="25"/>
              </w:numPr>
              <w:spacing w:after="0" w:line="252" w:lineRule="auto"/>
              <w:contextualSpacing/>
              <w:jc w:val="left"/>
              <w:rPr>
                <w:bCs/>
                <w:lang w:val="en-US"/>
              </w:rPr>
            </w:pPr>
            <w:r>
              <w:rPr>
                <w:rFonts w:eastAsia="MS PGothic"/>
                <w:bCs/>
                <w:lang w:val="en-US" w:eastAsia="zh-CN"/>
              </w:rPr>
              <w:t>When the scheduling of RAR PDSCH is larger than the maximum number of unicast PRBs that the UE can process per slot,</w:t>
            </w:r>
          </w:p>
          <w:p w14:paraId="1531BF94" w14:textId="77777777" w:rsidR="00A64F12" w:rsidRDefault="00477C3D">
            <w:pPr>
              <w:numPr>
                <w:ilvl w:val="1"/>
                <w:numId w:val="25"/>
              </w:numPr>
              <w:tabs>
                <w:tab w:val="left" w:pos="720"/>
                <w:tab w:val="left" w:pos="1440"/>
              </w:tabs>
              <w:spacing w:before="100" w:beforeAutospacing="1" w:after="100" w:afterAutospacing="1" w:line="240" w:lineRule="auto"/>
              <w:jc w:val="left"/>
              <w:rPr>
                <w:rFonts w:ascii="Times" w:eastAsia="MS PGothic" w:hAnsi="Times"/>
                <w:bCs/>
                <w:szCs w:val="24"/>
                <w:lang w:val="en-US" w:eastAsia="ja-JP"/>
              </w:rPr>
            </w:pPr>
            <w:r>
              <w:rPr>
                <w:rFonts w:ascii="Times" w:eastAsia="MS PGothic" w:hAnsi="Times"/>
                <w:bC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bCs/>
                <w:szCs w:val="24"/>
                <w:vertAlign w:val="subscript"/>
                <w:lang w:val="en-US" w:eastAsia="ja-JP"/>
              </w:rPr>
              <w:t>T,1</w:t>
            </w:r>
            <w:r>
              <w:rPr>
                <w:rFonts w:ascii="Times" w:eastAsia="MS PGothic" w:hAnsi="Times"/>
                <w:bCs/>
                <w:szCs w:val="24"/>
                <w:lang w:val="en-US" w:eastAsia="ja-JP"/>
              </w:rPr>
              <w:t xml:space="preserve"> + N</w:t>
            </w:r>
            <w:r>
              <w:rPr>
                <w:rFonts w:ascii="Times" w:eastAsia="MS PGothic" w:hAnsi="Times"/>
                <w:bCs/>
                <w:szCs w:val="24"/>
                <w:vertAlign w:val="subscript"/>
                <w:lang w:val="en-US" w:eastAsia="ja-JP"/>
              </w:rPr>
              <w:t>T,2</w:t>
            </w:r>
            <w:r>
              <w:rPr>
                <w:rFonts w:ascii="Times" w:eastAsia="MS PGothic" w:hAnsi="Times"/>
                <w:bCs/>
                <w:szCs w:val="24"/>
                <w:lang w:val="en-US" w:eastAsia="ja-JP"/>
              </w:rPr>
              <w:t xml:space="preserve"> + 0.5 + X ms.</w:t>
            </w:r>
          </w:p>
          <w:p w14:paraId="308F601E" w14:textId="77777777" w:rsidR="00A64F12" w:rsidRDefault="00477C3D">
            <w:pPr>
              <w:numPr>
                <w:ilvl w:val="2"/>
                <w:numId w:val="25"/>
              </w:numPr>
              <w:tabs>
                <w:tab w:val="left" w:pos="1440"/>
                <w:tab w:val="left" w:pos="2160"/>
              </w:tabs>
              <w:spacing w:before="100" w:beforeAutospacing="1" w:after="100" w:afterAutospacing="1" w:line="240" w:lineRule="auto"/>
              <w:jc w:val="left"/>
              <w:rPr>
                <w:rFonts w:ascii="Times" w:eastAsia="MS PGothic" w:hAnsi="Times"/>
                <w:bCs/>
                <w:szCs w:val="24"/>
                <w:lang w:val="en-US" w:eastAsia="ja-JP"/>
              </w:rPr>
            </w:pPr>
            <w:r>
              <w:rPr>
                <w:rFonts w:ascii="Times" w:eastAsia="MS PGothic" w:hAnsi="Times"/>
                <w:bCs/>
                <w:szCs w:val="24"/>
                <w:lang w:val="en-US" w:eastAsia="ja-JP"/>
              </w:rPr>
              <w:t>FFS: value(s) of X</w:t>
            </w:r>
          </w:p>
          <w:p w14:paraId="07672017" w14:textId="77777777" w:rsidR="00A64F12" w:rsidRDefault="00477C3D">
            <w:pPr>
              <w:numPr>
                <w:ilvl w:val="1"/>
                <w:numId w:val="25"/>
              </w:numPr>
              <w:tabs>
                <w:tab w:val="left" w:pos="720"/>
                <w:tab w:val="left" w:pos="1440"/>
              </w:tabs>
              <w:spacing w:before="100" w:beforeAutospacing="1" w:after="100" w:afterAutospacing="1" w:line="240" w:lineRule="auto"/>
              <w:jc w:val="left"/>
              <w:rPr>
                <w:rFonts w:ascii="Times" w:eastAsia="MS PGothic" w:hAnsi="Times"/>
                <w:bCs/>
                <w:szCs w:val="24"/>
                <w:lang w:val="en-US" w:eastAsia="ja-JP"/>
              </w:rPr>
            </w:pPr>
            <w:r>
              <w:rPr>
                <w:rFonts w:ascii="Times" w:eastAsia="MS PGothic" w:hAnsi="Times"/>
                <w:bCs/>
                <w:szCs w:val="24"/>
                <w:lang w:val="en-US" w:eastAsia="ja-JP"/>
              </w:rPr>
              <w:t>Otherwise, the UE behavior is up to the UE implementation.</w:t>
            </w:r>
          </w:p>
          <w:p w14:paraId="1A46C6E2" w14:textId="77777777" w:rsidR="00A64F12" w:rsidRDefault="00477C3D">
            <w:pPr>
              <w:numPr>
                <w:ilvl w:val="0"/>
                <w:numId w:val="25"/>
              </w:numPr>
              <w:tabs>
                <w:tab w:val="left" w:pos="720"/>
                <w:tab w:val="left" w:pos="1440"/>
              </w:tabs>
              <w:spacing w:before="100" w:beforeAutospacing="1" w:after="100" w:afterAutospacing="1" w:line="240" w:lineRule="auto"/>
              <w:jc w:val="left"/>
              <w:rPr>
                <w:rFonts w:ascii="Times" w:eastAsia="MS PGothic" w:hAnsi="Times"/>
                <w:bCs/>
                <w:szCs w:val="24"/>
                <w:lang w:val="en-US" w:eastAsia="ja-JP"/>
              </w:rPr>
            </w:pPr>
            <w:r>
              <w:rPr>
                <w:rFonts w:ascii="Times" w:eastAsia="DengXian" w:hAnsi="Times"/>
                <w:bCs/>
                <w:szCs w:val="24"/>
                <w:lang w:val="en-US" w:eastAsia="zh-CN"/>
              </w:rPr>
              <w:t>Note: it does not mean early indication is needed</w:t>
            </w:r>
          </w:p>
          <w:p w14:paraId="28488C3E" w14:textId="77777777" w:rsidR="00A64F12" w:rsidRDefault="00477C3D">
            <w:pPr>
              <w:numPr>
                <w:ilvl w:val="0"/>
                <w:numId w:val="25"/>
              </w:numPr>
              <w:tabs>
                <w:tab w:val="left" w:pos="720"/>
                <w:tab w:val="left" w:pos="1440"/>
              </w:tabs>
              <w:spacing w:before="100" w:beforeAutospacing="1" w:after="100" w:afterAutospacing="1" w:line="240" w:lineRule="auto"/>
              <w:jc w:val="left"/>
              <w:rPr>
                <w:rFonts w:ascii="Times" w:eastAsia="MS PGothic" w:hAnsi="Times"/>
                <w:bCs/>
                <w:szCs w:val="24"/>
                <w:lang w:val="en-US" w:eastAsia="ja-JP"/>
              </w:rPr>
            </w:pPr>
            <w:r>
              <w:rPr>
                <w:rFonts w:ascii="Times" w:eastAsia="DengXian" w:hAnsi="Times" w:hint="eastAsia"/>
                <w:bCs/>
                <w:szCs w:val="24"/>
                <w:lang w:val="en-US" w:eastAsia="zh-CN"/>
              </w:rPr>
              <w:t>N</w:t>
            </w:r>
            <w:r>
              <w:rPr>
                <w:rFonts w:ascii="Times" w:eastAsia="DengXian" w:hAnsi="Times"/>
                <w:bCs/>
                <w:szCs w:val="24"/>
                <w:lang w:val="en-US" w:eastAsia="zh-CN"/>
              </w:rPr>
              <w:t>ote: it will not be used as example for unicast PDSCH</w:t>
            </w:r>
          </w:p>
        </w:tc>
      </w:tr>
    </w:tbl>
    <w:p w14:paraId="5CD8E399" w14:textId="77777777" w:rsidR="00A64F12" w:rsidRDefault="00A64F12">
      <w:pPr>
        <w:rPr>
          <w:rFonts w:eastAsia="Microsoft YaHei UI"/>
          <w:lang w:eastAsia="zh-CN"/>
        </w:rPr>
      </w:pPr>
    </w:p>
    <w:p w14:paraId="07A04BC4" w14:textId="77777777" w:rsidR="00A64F12" w:rsidRDefault="00477C3D">
      <w:pPr>
        <w:rPr>
          <w:rFonts w:eastAsia="Microsoft YaHei UI"/>
          <w:lang w:val="en-US" w:eastAsia="zh-CN"/>
        </w:rPr>
      </w:pPr>
      <w:r>
        <w:rPr>
          <w:rFonts w:eastAsia="Microsoft YaHei UI"/>
          <w:lang w:val="en-US" w:eastAsia="zh-CN"/>
        </w:rPr>
        <w:t>A few contributions [10, 22, 23] have proposed that resource allocation for broadcast PDSCH is assumed to be physically contiguous for broadcast PDSCH, whereas one contribution [26] has proposed that the allocation could also be non-contiguous. A couple of contributions [11, 12] have proposed that relaxed UE processing time should be supported when the PDSCH is larger than 5 MHz. One contribution [35] has proposed that if dedicated paging PDSCH for Rel-18 RedCap UEs is to be further considered in RAN1, an LS should be sent to RAN3 for their inputs.</w:t>
      </w:r>
    </w:p>
    <w:p w14:paraId="2B8746E4" w14:textId="77777777" w:rsidR="00A64F12" w:rsidRDefault="00477C3D">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Bandwidth of unicast PDSCH</w:t>
      </w:r>
    </w:p>
    <w:p w14:paraId="7FB76481" w14:textId="77777777" w:rsidR="00A64F12" w:rsidRDefault="00477C3D">
      <w:pPr>
        <w:rPr>
          <w:rFonts w:eastAsia="Microsoft YaHei UI"/>
          <w:lang w:val="en-US" w:eastAsia="zh-CN"/>
        </w:rPr>
      </w:pPr>
      <w:r>
        <w:rPr>
          <w:rFonts w:eastAsia="Microsoft YaHei UI"/>
          <w:lang w:val="en-US" w:eastAsia="zh-CN"/>
        </w:rPr>
        <w:t xml:space="preserve">Several contributions [10, 21, 23, 25, 28, 29, 30, 32, 33] propose that a UE should not be expected to receive a DL assignment in a DCI with a unicast PDSCH resource allocation spanning a bandwidth of more than ~5 MHz per slot. Some contributions [12, 13, 15, 16, 18, 24] propose that a UE can be expected to receive a DL assignment in a DCI with a unicast PDSCH resource allocation spanning a bandwidth of more than ~5 MHz per slot. One contribution [31] propose the down-selection between those options should be conditioned on the UE post-FFT buffer size. A few contributions [16, 18, 24] also propose that allocating number of RBs corresponding to more than 5 MHz should not be supported. </w:t>
      </w:r>
    </w:p>
    <w:p w14:paraId="3997943C" w14:textId="77777777" w:rsidR="00A64F12" w:rsidRDefault="00477C3D">
      <w:pPr>
        <w:rPr>
          <w:rFonts w:eastAsia="Microsoft YaHei UI"/>
          <w:szCs w:val="22"/>
          <w:lang w:val="en-US" w:eastAsia="zh-CN"/>
        </w:rPr>
      </w:pPr>
      <w:r>
        <w:rPr>
          <w:rFonts w:eastAsia="Microsoft YaHei UI"/>
          <w:szCs w:val="22"/>
          <w:lang w:val="en-US" w:eastAsia="zh-CN"/>
        </w:rPr>
        <w:t>Based on the above considerations, the following proposal can be considered.</w:t>
      </w:r>
    </w:p>
    <w:p w14:paraId="071EA6E1" w14:textId="77777777" w:rsidR="00A64F12" w:rsidRDefault="00477C3D">
      <w:pPr>
        <w:rPr>
          <w:b/>
          <w:lang w:val="en-US"/>
        </w:rPr>
      </w:pPr>
      <w:r>
        <w:rPr>
          <w:b/>
          <w:highlight w:val="yellow"/>
          <w:lang w:val="en-US"/>
        </w:rPr>
        <w:t>FL1 High Priority Proposal 2.2-1a</w:t>
      </w:r>
      <w:r>
        <w:rPr>
          <w:b/>
          <w:lang w:val="en-US"/>
        </w:rPr>
        <w:t>: For UE BB bandwidth reduction, a UE is not expected to receive a DL assignment in a DCI with a unicast PDSCH resource allocation spanning a bandwidth of more than ~5 MHz per slot.</w:t>
      </w:r>
    </w:p>
    <w:tbl>
      <w:tblPr>
        <w:tblStyle w:val="TableGrid"/>
        <w:tblW w:w="9634" w:type="dxa"/>
        <w:tblLayout w:type="fixed"/>
        <w:tblLook w:val="04A0" w:firstRow="1" w:lastRow="0" w:firstColumn="1" w:lastColumn="0" w:noHBand="0" w:noVBand="1"/>
      </w:tblPr>
      <w:tblGrid>
        <w:gridCol w:w="1479"/>
        <w:gridCol w:w="1039"/>
        <w:gridCol w:w="7116"/>
      </w:tblGrid>
      <w:tr w:rsidR="00A64F12" w14:paraId="310E2546" w14:textId="77777777">
        <w:tc>
          <w:tcPr>
            <w:tcW w:w="1479" w:type="dxa"/>
            <w:shd w:val="clear" w:color="auto" w:fill="D9D9D9" w:themeFill="background1" w:themeFillShade="D9"/>
          </w:tcPr>
          <w:p w14:paraId="3DF4BA7D"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70A32273" w14:textId="77777777" w:rsidR="00A64F12" w:rsidRDefault="00477C3D">
            <w:pPr>
              <w:rPr>
                <w:b/>
                <w:bCs/>
                <w:lang w:val="en-US"/>
              </w:rPr>
            </w:pPr>
            <w:r>
              <w:rPr>
                <w:b/>
                <w:bCs/>
                <w:lang w:val="en-US"/>
              </w:rPr>
              <w:t>Y/N</w:t>
            </w:r>
          </w:p>
        </w:tc>
        <w:tc>
          <w:tcPr>
            <w:tcW w:w="7116" w:type="dxa"/>
            <w:shd w:val="clear" w:color="auto" w:fill="D9D9D9" w:themeFill="background1" w:themeFillShade="D9"/>
          </w:tcPr>
          <w:p w14:paraId="3D6D9C33" w14:textId="77777777" w:rsidR="00A64F12" w:rsidRDefault="00477C3D">
            <w:pPr>
              <w:rPr>
                <w:b/>
                <w:bCs/>
                <w:lang w:val="en-US"/>
              </w:rPr>
            </w:pPr>
            <w:r>
              <w:rPr>
                <w:b/>
                <w:bCs/>
                <w:lang w:val="en-US"/>
              </w:rPr>
              <w:t>Comments</w:t>
            </w:r>
          </w:p>
        </w:tc>
      </w:tr>
      <w:tr w:rsidR="00A64F12" w14:paraId="31F480EC" w14:textId="77777777">
        <w:tc>
          <w:tcPr>
            <w:tcW w:w="1479" w:type="dxa"/>
          </w:tcPr>
          <w:p w14:paraId="06B8B29E" w14:textId="77777777" w:rsidR="00A64F12" w:rsidRDefault="00477C3D">
            <w:pPr>
              <w:rPr>
                <w:rFonts w:eastAsiaTheme="minorEastAsia"/>
                <w:lang w:val="en-US" w:eastAsia="zh-CN"/>
              </w:rPr>
            </w:pPr>
            <w:r>
              <w:rPr>
                <w:rFonts w:eastAsiaTheme="minorEastAsia"/>
                <w:lang w:val="en-US" w:eastAsia="zh-CN"/>
              </w:rPr>
              <w:t>Xiaomi</w:t>
            </w:r>
          </w:p>
        </w:tc>
        <w:tc>
          <w:tcPr>
            <w:tcW w:w="1039" w:type="dxa"/>
          </w:tcPr>
          <w:p w14:paraId="76A9161C" w14:textId="77777777" w:rsidR="00A64F12" w:rsidRDefault="00A64F12">
            <w:pPr>
              <w:tabs>
                <w:tab w:val="left" w:pos="551"/>
              </w:tabs>
              <w:rPr>
                <w:rFonts w:eastAsiaTheme="minorEastAsia"/>
                <w:lang w:val="en-US" w:eastAsia="zh-CN"/>
              </w:rPr>
            </w:pPr>
          </w:p>
        </w:tc>
        <w:tc>
          <w:tcPr>
            <w:tcW w:w="7116" w:type="dxa"/>
          </w:tcPr>
          <w:p w14:paraId="4FC231A6" w14:textId="77777777" w:rsidR="00A64F12" w:rsidRDefault="00477C3D">
            <w:pPr>
              <w:rPr>
                <w:rFonts w:eastAsiaTheme="minorEastAsia"/>
                <w:lang w:val="en-US" w:eastAsia="zh-CN"/>
              </w:rPr>
            </w:pPr>
            <w:r>
              <w:rPr>
                <w:rFonts w:eastAsiaTheme="minorEastAsia"/>
                <w:lang w:val="en-US" w:eastAsia="zh-CN"/>
              </w:rPr>
              <w:t xml:space="preserve">Does it mean that the number of RBs allocating for unicast PDSCH can’t be more than 5MHz? If so, we support the following version: </w:t>
            </w:r>
          </w:p>
          <w:p w14:paraId="67F78259" w14:textId="77777777" w:rsidR="00A64F12" w:rsidRDefault="00477C3D">
            <w:pPr>
              <w:rPr>
                <w:b/>
                <w:lang w:val="en-US"/>
              </w:rPr>
            </w:pPr>
            <w:r>
              <w:rPr>
                <w:b/>
                <w:lang w:val="en-US"/>
              </w:rPr>
              <w:t xml:space="preserve">For UE BB bandwidth reduction, a UE is not expected to receive a DL assignment in a DCI to allocate more than 5MHz of RBs for unicast PDSCH. </w:t>
            </w:r>
          </w:p>
          <w:p w14:paraId="1D507064" w14:textId="77777777" w:rsidR="00A64F12" w:rsidRDefault="00477C3D">
            <w:pPr>
              <w:rPr>
                <w:lang w:val="en-US"/>
              </w:rPr>
            </w:pPr>
            <w:r>
              <w:rPr>
                <w:lang w:val="en-US"/>
              </w:rPr>
              <w:t xml:space="preserve">Besides, with the assumption of 20MHz post-FFT buffering size, for contiguous resource allocation with interleaved VRB-to-PRB mapping, we support the distributed PRBs can span a bandwidth of more than 5MHz. Besides, for non-contiguous resource </w:t>
            </w:r>
            <w:r>
              <w:rPr>
                <w:lang w:val="en-US"/>
              </w:rPr>
              <w:lastRenderedPageBreak/>
              <w:t>allocation, it should be FFS whether the distributed PRBs can span more than 5MHz bandwidth.</w:t>
            </w:r>
          </w:p>
        </w:tc>
      </w:tr>
      <w:tr w:rsidR="00A64F12" w14:paraId="5DD640F9" w14:textId="77777777">
        <w:tc>
          <w:tcPr>
            <w:tcW w:w="1479" w:type="dxa"/>
          </w:tcPr>
          <w:p w14:paraId="0C02BA59" w14:textId="77777777" w:rsidR="00A64F12" w:rsidRDefault="00477C3D">
            <w:pPr>
              <w:rPr>
                <w:rFonts w:eastAsiaTheme="minorEastAsia"/>
                <w:lang w:val="en-US" w:eastAsia="zh-CN"/>
              </w:rPr>
            </w:pPr>
            <w:r>
              <w:rPr>
                <w:rFonts w:eastAsiaTheme="minorEastAsia"/>
                <w:lang w:val="en-US" w:eastAsia="zh-CN"/>
              </w:rPr>
              <w:lastRenderedPageBreak/>
              <w:t>MediaTek</w:t>
            </w:r>
          </w:p>
        </w:tc>
        <w:tc>
          <w:tcPr>
            <w:tcW w:w="1039" w:type="dxa"/>
          </w:tcPr>
          <w:p w14:paraId="5FB3AF4A"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0B588440" w14:textId="77777777" w:rsidR="00A64F12" w:rsidRDefault="00477C3D">
            <w:pPr>
              <w:rPr>
                <w:rFonts w:eastAsiaTheme="minorEastAsia"/>
                <w:lang w:val="en-US" w:eastAsia="zh-CN"/>
              </w:rPr>
            </w:pPr>
            <w:r>
              <w:rPr>
                <w:rFonts w:eastAsiaTheme="minorEastAsia"/>
                <w:lang w:val="en-US" w:eastAsia="zh-CN"/>
              </w:rPr>
              <w:t xml:space="preserve">Since UE is capable of </w:t>
            </w:r>
            <w:r>
              <w:rPr>
                <w:rFonts w:eastAsiaTheme="minorEastAsia"/>
                <w:i/>
                <w:iCs/>
                <w:lang w:val="en-US" w:eastAsia="zh-CN"/>
              </w:rPr>
              <w:t>receiving</w:t>
            </w:r>
            <w:r>
              <w:rPr>
                <w:rFonts w:eastAsiaTheme="minorEastAsia"/>
                <w:lang w:val="en-US" w:eastAsia="zh-CN"/>
              </w:rPr>
              <w:t xml:space="preserve"> 20MHz of data per slot, we don’t see the motivation for such a scheduling restriction (i.e. BW3). We prefer PR3 to BW3.</w:t>
            </w:r>
          </w:p>
        </w:tc>
      </w:tr>
      <w:tr w:rsidR="00A64F12" w14:paraId="5A96777D" w14:textId="77777777">
        <w:tc>
          <w:tcPr>
            <w:tcW w:w="1479" w:type="dxa"/>
          </w:tcPr>
          <w:p w14:paraId="7F87735C"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0A6187A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A9D2B64" w14:textId="77777777" w:rsidR="00A64F12" w:rsidRDefault="00A64F12">
            <w:pPr>
              <w:rPr>
                <w:rFonts w:eastAsiaTheme="minorEastAsia"/>
                <w:lang w:val="en-US" w:eastAsia="zh-CN"/>
              </w:rPr>
            </w:pPr>
          </w:p>
        </w:tc>
      </w:tr>
      <w:tr w:rsidR="00A64F12" w14:paraId="0B4E1BEB" w14:textId="77777777">
        <w:tc>
          <w:tcPr>
            <w:tcW w:w="1479" w:type="dxa"/>
          </w:tcPr>
          <w:p w14:paraId="5972E048" w14:textId="77777777" w:rsidR="00A64F12" w:rsidRDefault="00477C3D">
            <w:pPr>
              <w:rPr>
                <w:rFonts w:eastAsiaTheme="minorEastAsia"/>
                <w:lang w:val="en-US" w:eastAsia="zh-CN"/>
              </w:rPr>
            </w:pPr>
            <w:r>
              <w:rPr>
                <w:rFonts w:eastAsiaTheme="minorEastAsia"/>
                <w:lang w:val="en-US" w:eastAsia="zh-CN"/>
              </w:rPr>
              <w:t>OPPO</w:t>
            </w:r>
          </w:p>
        </w:tc>
        <w:tc>
          <w:tcPr>
            <w:tcW w:w="1039" w:type="dxa"/>
          </w:tcPr>
          <w:p w14:paraId="27131D3F"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2355D3BA" w14:textId="77777777" w:rsidR="00A64F12" w:rsidRDefault="00477C3D">
            <w:pPr>
              <w:rPr>
                <w:rFonts w:eastAsiaTheme="minorEastAsia"/>
                <w:lang w:val="en-US" w:eastAsia="zh-CN"/>
              </w:rPr>
            </w:pPr>
            <w:r>
              <w:rPr>
                <w:rFonts w:eastAsiaTheme="minorEastAsia"/>
                <w:lang w:val="en-US" w:eastAsia="zh-CN"/>
              </w:rPr>
              <w:t>We think the total number of RBs for unicast should not exceed 5MHz. However, they should be able to distributed over BWP.</w:t>
            </w:r>
          </w:p>
          <w:p w14:paraId="2EA8583E" w14:textId="77777777" w:rsidR="00A64F12" w:rsidRDefault="00477C3D">
            <w:pPr>
              <w:rPr>
                <w:rFonts w:eastAsiaTheme="minorEastAsia"/>
                <w:lang w:val="en-US" w:eastAsia="zh-CN"/>
              </w:rPr>
            </w:pPr>
            <w:r>
              <w:rPr>
                <w:rFonts w:eastAsiaTheme="minorEastAsia"/>
                <w:lang w:val="en-US" w:eastAsia="zh-CN"/>
              </w:rPr>
              <w:t>We already allow that in previous proposals.</w:t>
            </w:r>
          </w:p>
        </w:tc>
      </w:tr>
      <w:tr w:rsidR="00A64F12" w14:paraId="12DDD56A" w14:textId="77777777">
        <w:tc>
          <w:tcPr>
            <w:tcW w:w="1479" w:type="dxa"/>
          </w:tcPr>
          <w:p w14:paraId="4E91AE3B" w14:textId="77777777" w:rsidR="00A64F12" w:rsidRDefault="00477C3D">
            <w:pPr>
              <w:rPr>
                <w:rFonts w:eastAsiaTheme="minorEastAsia"/>
                <w:lang w:val="en-US" w:eastAsia="zh-CN"/>
              </w:rPr>
            </w:pPr>
            <w:r>
              <w:rPr>
                <w:rFonts w:eastAsiaTheme="minorEastAsia"/>
                <w:lang w:val="en-US" w:eastAsia="zh-CN"/>
              </w:rPr>
              <w:t>CATT</w:t>
            </w:r>
          </w:p>
        </w:tc>
        <w:tc>
          <w:tcPr>
            <w:tcW w:w="1039" w:type="dxa"/>
          </w:tcPr>
          <w:p w14:paraId="45D5FF8D" w14:textId="77777777" w:rsidR="00A64F12" w:rsidRDefault="00A64F12">
            <w:pPr>
              <w:tabs>
                <w:tab w:val="left" w:pos="551"/>
              </w:tabs>
              <w:rPr>
                <w:rFonts w:eastAsiaTheme="minorEastAsia"/>
                <w:lang w:val="en-US" w:eastAsia="zh-CN"/>
              </w:rPr>
            </w:pPr>
          </w:p>
        </w:tc>
        <w:tc>
          <w:tcPr>
            <w:tcW w:w="7116" w:type="dxa"/>
          </w:tcPr>
          <w:p w14:paraId="3DB99033" w14:textId="77777777" w:rsidR="00A64F12" w:rsidRDefault="00477C3D">
            <w:pPr>
              <w:rPr>
                <w:rFonts w:eastAsiaTheme="minorEastAsia"/>
                <w:lang w:val="en-US" w:eastAsia="zh-CN"/>
              </w:rPr>
            </w:pPr>
            <w:r>
              <w:rPr>
                <w:rFonts w:eastAsiaTheme="minorEastAsia"/>
                <w:lang w:val="en-US" w:eastAsia="zh-CN"/>
              </w:rPr>
              <w:t>The proposal seems align with BW3, which is not wrong by itself. But if we agree that a 20 MHz post-FFT buffer is assumed, we do not see cost reduction difference between BW3 and PR3. Under this assumption, PR3 (allow spanning more than ~5 MHz) does not harm UE but provide some flexibility to the network.</w:t>
            </w:r>
          </w:p>
        </w:tc>
      </w:tr>
      <w:tr w:rsidR="00A64F12" w14:paraId="4677282C" w14:textId="77777777">
        <w:tc>
          <w:tcPr>
            <w:tcW w:w="1479" w:type="dxa"/>
          </w:tcPr>
          <w:p w14:paraId="6350F1A9"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3353DC67"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333B267F" w14:textId="77777777" w:rsidR="00A64F12" w:rsidRDefault="00477C3D">
            <w:pPr>
              <w:rPr>
                <w:rFonts w:eastAsiaTheme="minorEastAsia"/>
                <w:lang w:val="en-US" w:eastAsia="zh-CN"/>
              </w:rPr>
            </w:pPr>
            <w:r>
              <w:rPr>
                <w:rFonts w:eastAsiaTheme="minorEastAsia"/>
                <w:lang w:val="en-US" w:eastAsia="zh-CN"/>
              </w:rPr>
              <w:t xml:space="preserve">Our view is that unicast PDSCH resource allocation spanning more than ~5 MHz should be allowed. </w:t>
            </w:r>
          </w:p>
          <w:p w14:paraId="7F40B01F" w14:textId="77777777" w:rsidR="00A64F12" w:rsidRDefault="00477C3D">
            <w:pPr>
              <w:rPr>
                <w:rFonts w:eastAsiaTheme="minorEastAsia"/>
                <w:lang w:val="en-US" w:eastAsia="zh-CN"/>
              </w:rPr>
            </w:pPr>
            <w:r>
              <w:rPr>
                <w:rFonts w:eastAsiaTheme="minorEastAsia"/>
                <w:lang w:val="en-US" w:eastAsia="zh-CN"/>
              </w:rPr>
              <w:t>The reasons are:</w:t>
            </w:r>
          </w:p>
          <w:p w14:paraId="6FB19B3B" w14:textId="77777777" w:rsidR="00A64F12" w:rsidRDefault="00477C3D">
            <w:pPr>
              <w:pStyle w:val="ListParagraph"/>
              <w:numPr>
                <w:ilvl w:val="0"/>
                <w:numId w:val="2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Non-contiguous resource allocation of unicast PDSCH within 20-MHz RF bandwidth enables considerably better NW scheduling flexibility as well as higher DL peak rates (e.g., when contiguous DL resources are not available due to transmission of broadcast channels). </w:t>
            </w:r>
          </w:p>
          <w:p w14:paraId="0B9D1DF3" w14:textId="77777777" w:rsidR="00A64F12" w:rsidRDefault="00477C3D">
            <w:pPr>
              <w:pStyle w:val="ListParagraph"/>
              <w:numPr>
                <w:ilvl w:val="0"/>
                <w:numId w:val="2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UE anyway must buffer full BWP (which can be up to 20 MHz) for unicast PDSCH at least until PDCCH is decoded and must likely buffer full CORESET#0 for broadcast PDSCH. Therefore, reducing buffer size after PDCCH decoding for unicast PDSCH would not bring any meaningful complexity reduction benefit. Our analysis shows that additional cost saving by reducing post-FFT buffer from 20 MHz buffer to 5 MHz buffer would be very small (less than 1%).</w:t>
            </w:r>
          </w:p>
          <w:p w14:paraId="25929BF7" w14:textId="77777777" w:rsidR="00A64F12" w:rsidRDefault="00477C3D">
            <w:pPr>
              <w:pStyle w:val="ListParagraph"/>
              <w:numPr>
                <w:ilvl w:val="0"/>
                <w:numId w:val="26"/>
              </w:numPr>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Resource allocation Type 0 for PDSCH (Feature 5-1 defined in TR 38.822), which allows for non-contiguous allocation, is mandatory without capability signaling for non-eRedCap UEs. We expect this feature to be mandatory also for eRedCap UEs.</w:t>
            </w:r>
          </w:p>
          <w:p w14:paraId="04761E69" w14:textId="77777777" w:rsidR="00A64F12" w:rsidRDefault="00477C3D">
            <w:pPr>
              <w:rPr>
                <w:rFonts w:eastAsia="Microsoft YaHei UI"/>
                <w:lang w:val="en-US" w:eastAsia="zh-CN"/>
              </w:rPr>
            </w:pPr>
            <w:r>
              <w:rPr>
                <w:rFonts w:eastAsia="Microsoft YaHei UI"/>
                <w:lang w:val="en-US" w:eastAsia="zh-CN"/>
              </w:rPr>
              <w:t xml:space="preserve">Note that allocated number of RBs would not correspond to more than ~5 MHz for unicast PDSCH. </w:t>
            </w:r>
          </w:p>
          <w:p w14:paraId="42796727" w14:textId="77777777" w:rsidR="00A64F12" w:rsidRDefault="00477C3D">
            <w:pPr>
              <w:rPr>
                <w:rFonts w:eastAsia="Microsoft YaHei UI"/>
                <w:lang w:val="en-US" w:eastAsia="zh-CN"/>
              </w:rPr>
            </w:pPr>
            <w:r>
              <w:rPr>
                <w:rFonts w:eastAsiaTheme="minorEastAsia"/>
                <w:lang w:val="en-US" w:eastAsia="zh-CN"/>
              </w:rPr>
              <w:t>We would also prefer to discuss this proposal after resolving the FFS on UE buffer size assumption for unicast PDSCH under Proposal 2.1-2a.</w:t>
            </w:r>
          </w:p>
        </w:tc>
      </w:tr>
      <w:tr w:rsidR="00A64F12" w14:paraId="411C2563" w14:textId="77777777">
        <w:tc>
          <w:tcPr>
            <w:tcW w:w="1479" w:type="dxa"/>
          </w:tcPr>
          <w:p w14:paraId="644CF421"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773E6F26"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13B0ADA" w14:textId="77777777" w:rsidR="00A64F12" w:rsidRDefault="00477C3D">
            <w:pPr>
              <w:rPr>
                <w:rFonts w:eastAsiaTheme="minorEastAsia"/>
                <w:lang w:val="en-US" w:eastAsia="zh-CN"/>
              </w:rPr>
            </w:pPr>
            <w:r>
              <w:rPr>
                <w:rFonts w:eastAsiaTheme="minorEastAsia"/>
                <w:lang w:val="en-US" w:eastAsia="zh-CN"/>
              </w:rPr>
              <w:t>Our preference is to keep the unicast PDSCH to within 5 MHz. However, we are also OK if it is beyond 5 MHz if we agree on 20 MHz post-FFT buffer size.</w:t>
            </w:r>
          </w:p>
        </w:tc>
      </w:tr>
      <w:tr w:rsidR="00A64F12" w14:paraId="47D529CC" w14:textId="77777777">
        <w:tc>
          <w:tcPr>
            <w:tcW w:w="1479" w:type="dxa"/>
          </w:tcPr>
          <w:p w14:paraId="6FD318C9" w14:textId="77777777" w:rsidR="00A64F12" w:rsidRDefault="00477C3D">
            <w:pPr>
              <w:rPr>
                <w:rFonts w:eastAsiaTheme="minorEastAsia"/>
                <w:lang w:val="en-US" w:eastAsia="zh-CN"/>
              </w:rPr>
            </w:pPr>
            <w:r>
              <w:rPr>
                <w:rFonts w:eastAsiaTheme="minorEastAsia"/>
                <w:lang w:val="en-US" w:eastAsia="zh-CN"/>
              </w:rPr>
              <w:t>Sharp</w:t>
            </w:r>
          </w:p>
        </w:tc>
        <w:tc>
          <w:tcPr>
            <w:tcW w:w="1039" w:type="dxa"/>
          </w:tcPr>
          <w:p w14:paraId="106ABE59"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6A152263" w14:textId="77777777" w:rsidR="00A64F12" w:rsidRDefault="00A64F12">
            <w:pPr>
              <w:rPr>
                <w:rFonts w:eastAsiaTheme="minorEastAsia"/>
                <w:lang w:val="en-US" w:eastAsia="zh-CN"/>
              </w:rPr>
            </w:pPr>
          </w:p>
        </w:tc>
      </w:tr>
      <w:tr w:rsidR="00A64F12" w14:paraId="7B3A6C6F" w14:textId="77777777">
        <w:tc>
          <w:tcPr>
            <w:tcW w:w="1479" w:type="dxa"/>
          </w:tcPr>
          <w:p w14:paraId="57B15E49"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4A7AF4EE"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6A132334" w14:textId="77777777" w:rsidR="00A64F12" w:rsidRDefault="00477C3D">
            <w:pPr>
              <w:rPr>
                <w:rFonts w:eastAsiaTheme="minorEastAsia"/>
                <w:lang w:val="en-US" w:eastAsia="zh-CN"/>
              </w:rPr>
            </w:pPr>
            <w:r>
              <w:rPr>
                <w:rFonts w:eastAsiaTheme="minorEastAsia"/>
                <w:lang w:eastAsia="zh-CN"/>
              </w:rPr>
              <w:t>We do not have strong views on it. We think that we cannot say either BW3 or PR3 is much superior to the other option based on the 20MHz based post-FFT buffering. It seems BW3 is sufficient to have for unicast as described in the WID.</w:t>
            </w:r>
          </w:p>
        </w:tc>
      </w:tr>
      <w:tr w:rsidR="00A64F12" w14:paraId="363ACD77" w14:textId="77777777">
        <w:tc>
          <w:tcPr>
            <w:tcW w:w="1479" w:type="dxa"/>
          </w:tcPr>
          <w:p w14:paraId="0B5EE9C5" w14:textId="77777777" w:rsidR="00A64F12" w:rsidRDefault="00477C3D">
            <w:pPr>
              <w:rPr>
                <w:rFonts w:eastAsiaTheme="minorEastAsia"/>
                <w:lang w:val="en-US" w:eastAsia="zh-CN"/>
              </w:rPr>
            </w:pPr>
            <w:r>
              <w:rPr>
                <w:rFonts w:eastAsia="Yu Mincho"/>
                <w:lang w:val="en-US" w:eastAsia="ja-JP"/>
              </w:rPr>
              <w:t>Panasonic</w:t>
            </w:r>
          </w:p>
        </w:tc>
        <w:tc>
          <w:tcPr>
            <w:tcW w:w="1039" w:type="dxa"/>
          </w:tcPr>
          <w:p w14:paraId="533ADF64" w14:textId="77777777" w:rsidR="00A64F12" w:rsidRDefault="00477C3D">
            <w:pPr>
              <w:tabs>
                <w:tab w:val="left" w:pos="551"/>
              </w:tabs>
              <w:rPr>
                <w:rFonts w:eastAsiaTheme="minorEastAsia"/>
                <w:lang w:val="en-US" w:eastAsia="zh-CN"/>
              </w:rPr>
            </w:pPr>
            <w:r>
              <w:rPr>
                <w:rFonts w:eastAsia="Yu Mincho"/>
                <w:lang w:val="en-US" w:eastAsia="ja-JP"/>
              </w:rPr>
              <w:t>N</w:t>
            </w:r>
          </w:p>
        </w:tc>
        <w:tc>
          <w:tcPr>
            <w:tcW w:w="7116" w:type="dxa"/>
          </w:tcPr>
          <w:p w14:paraId="1498DB58" w14:textId="77777777" w:rsidR="00A64F12" w:rsidRDefault="00477C3D">
            <w:pPr>
              <w:rPr>
                <w:rFonts w:eastAsia="Yu Mincho"/>
                <w:lang w:val="en-US" w:eastAsia="ja-JP"/>
              </w:rPr>
            </w:pPr>
            <w:r>
              <w:rPr>
                <w:rFonts w:eastAsia="Yu Mincho"/>
                <w:lang w:val="en-US" w:eastAsia="ja-JP"/>
              </w:rPr>
              <w:t xml:space="preserve">We propose that unicast PDSCH can be </w:t>
            </w:r>
            <w:r>
              <w:rPr>
                <w:rFonts w:eastAsia="Microsoft YaHei UI"/>
                <w:lang w:val="en-US" w:eastAsia="zh-CN"/>
              </w:rPr>
              <w:t>spanning a bandwidth of more than ~5 MHz per slot. It enables more scheduling flexibility than the FL proposal.</w:t>
            </w:r>
          </w:p>
          <w:p w14:paraId="4723748B" w14:textId="77777777" w:rsidR="00A64F12" w:rsidRDefault="00477C3D">
            <w:pPr>
              <w:rPr>
                <w:rFonts w:eastAsiaTheme="minorEastAsia"/>
                <w:lang w:eastAsia="zh-CN"/>
              </w:rPr>
            </w:pPr>
            <w:r>
              <w:rPr>
                <w:rFonts w:eastAsia="Yu Mincho"/>
                <w:lang w:val="en-US" w:eastAsia="ja-JP"/>
              </w:rPr>
              <w:t>With the assumption that the post-FFT buffer is no less than 20 MHz, the FL proposal is not so beneficial for the complexity reduction.</w:t>
            </w:r>
          </w:p>
        </w:tc>
      </w:tr>
      <w:tr w:rsidR="00A64F12" w14:paraId="67E3F1FF" w14:textId="77777777">
        <w:tc>
          <w:tcPr>
            <w:tcW w:w="1479" w:type="dxa"/>
          </w:tcPr>
          <w:p w14:paraId="08E92753" w14:textId="77777777" w:rsidR="00A64F12" w:rsidRDefault="00477C3D">
            <w:pPr>
              <w:rPr>
                <w:rFonts w:eastAsiaTheme="minorEastAsia"/>
                <w:lang w:val="en-US" w:eastAsia="ja-JP"/>
              </w:rPr>
            </w:pPr>
            <w:r>
              <w:rPr>
                <w:rFonts w:eastAsiaTheme="minorEastAsia"/>
                <w:lang w:val="en-US" w:eastAsia="zh-CN"/>
              </w:rPr>
              <w:lastRenderedPageBreak/>
              <w:t>CMCC</w:t>
            </w:r>
          </w:p>
        </w:tc>
        <w:tc>
          <w:tcPr>
            <w:tcW w:w="1039" w:type="dxa"/>
          </w:tcPr>
          <w:p w14:paraId="73964D80" w14:textId="77777777" w:rsidR="00A64F12" w:rsidRDefault="00477C3D">
            <w:pPr>
              <w:tabs>
                <w:tab w:val="left" w:pos="551"/>
              </w:tabs>
              <w:rPr>
                <w:rFonts w:eastAsiaTheme="minorEastAsia"/>
                <w:lang w:val="en-US" w:eastAsia="ja-JP"/>
              </w:rPr>
            </w:pPr>
            <w:r>
              <w:rPr>
                <w:rFonts w:eastAsiaTheme="minorEastAsia"/>
                <w:lang w:val="en-US" w:eastAsia="zh-CN"/>
              </w:rPr>
              <w:t>Y</w:t>
            </w:r>
          </w:p>
        </w:tc>
        <w:tc>
          <w:tcPr>
            <w:tcW w:w="7116" w:type="dxa"/>
          </w:tcPr>
          <w:p w14:paraId="68282A19" w14:textId="77777777" w:rsidR="00A64F12" w:rsidRDefault="00477C3D">
            <w:pPr>
              <w:rPr>
                <w:rFonts w:eastAsiaTheme="minorEastAsia"/>
                <w:lang w:val="en-US" w:eastAsia="ja-JP"/>
              </w:rPr>
            </w:pPr>
            <w:r>
              <w:rPr>
                <w:rFonts w:eastAsiaTheme="minorEastAsia"/>
                <w:lang w:val="en-US" w:eastAsia="zh-CN"/>
              </w:rPr>
              <w:t>We prefer unicast PDSCH to be within 5MHz. Since we think the cost reduction gain is underestimated and the channel estimation bandwidth can be reduced. However, this proposal can be settled when the post FFT buffer issue is clear.</w:t>
            </w:r>
          </w:p>
        </w:tc>
      </w:tr>
      <w:tr w:rsidR="00A64F12" w14:paraId="548658DD" w14:textId="77777777">
        <w:tc>
          <w:tcPr>
            <w:tcW w:w="1479" w:type="dxa"/>
          </w:tcPr>
          <w:p w14:paraId="2EC7B993"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3F27127F" w14:textId="77777777" w:rsidR="00A64F12" w:rsidRDefault="00A64F12">
            <w:pPr>
              <w:tabs>
                <w:tab w:val="left" w:pos="551"/>
              </w:tabs>
              <w:rPr>
                <w:rFonts w:eastAsiaTheme="minorEastAsia"/>
                <w:lang w:val="en-US" w:eastAsia="zh-CN"/>
              </w:rPr>
            </w:pPr>
          </w:p>
        </w:tc>
        <w:tc>
          <w:tcPr>
            <w:tcW w:w="7116" w:type="dxa"/>
          </w:tcPr>
          <w:p w14:paraId="58FD60A9" w14:textId="77777777" w:rsidR="00A64F12" w:rsidRDefault="00477C3D">
            <w:pPr>
              <w:rPr>
                <w:rFonts w:eastAsiaTheme="minorEastAsia"/>
                <w:lang w:val="en-US" w:eastAsia="zh-CN"/>
              </w:rPr>
            </w:pPr>
            <w:r>
              <w:rPr>
                <w:rFonts w:eastAsiaTheme="minorEastAsia"/>
                <w:lang w:val="en-US" w:eastAsia="zh-CN"/>
              </w:rPr>
              <w:t xml:space="preserve">The proposal is not clear. Suggest to clarify two aspects </w:t>
            </w:r>
          </w:p>
          <w:p w14:paraId="0B721B06" w14:textId="77777777" w:rsidR="00A64F12" w:rsidRDefault="00477C3D">
            <w:pPr>
              <w:pStyle w:val="ListParagraph"/>
              <w:numPr>
                <w:ilvl w:val="0"/>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Aspect 1: Restriction of localized or distributed frequency resource?  i.e., whether the frequency resource allocation can be distributed across up to 20MHz</w:t>
            </w:r>
          </w:p>
          <w:p w14:paraId="338370AD" w14:textId="77777777" w:rsidR="00A64F12" w:rsidRDefault="00477C3D">
            <w:pPr>
              <w:pStyle w:val="ListParagraph"/>
              <w:numPr>
                <w:ilvl w:val="0"/>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Aspect 2: Restriction of total allocated PRBs? i.e., whether the number of allocated PRBs is limited to 5MHz. </w:t>
            </w:r>
          </w:p>
        </w:tc>
      </w:tr>
      <w:tr w:rsidR="00A64F12" w14:paraId="29A51141" w14:textId="77777777">
        <w:tc>
          <w:tcPr>
            <w:tcW w:w="1479" w:type="dxa"/>
          </w:tcPr>
          <w:p w14:paraId="410C0315"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04DF0C95"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7BF25C55" w14:textId="77777777" w:rsidR="00A64F12" w:rsidRDefault="00477C3D">
            <w:pPr>
              <w:rPr>
                <w:rFonts w:eastAsiaTheme="minorEastAsia"/>
                <w:lang w:val="en-US" w:eastAsia="zh-CN"/>
              </w:rPr>
            </w:pPr>
            <w:r>
              <w:rPr>
                <w:rFonts w:eastAsiaTheme="minorEastAsia"/>
                <w:lang w:val="en-US" w:eastAsia="zh-CN"/>
              </w:rPr>
              <w:t xml:space="preserve">We have similar view with CMCC. </w:t>
            </w:r>
          </w:p>
          <w:p w14:paraId="1BCD2F87" w14:textId="77777777" w:rsidR="00A64F12" w:rsidRDefault="00477C3D">
            <w:pPr>
              <w:rPr>
                <w:rFonts w:eastAsiaTheme="minorEastAsia"/>
                <w:lang w:val="en-US" w:eastAsia="zh-CN"/>
              </w:rPr>
            </w:pPr>
            <w:r>
              <w:rPr>
                <w:rFonts w:eastAsiaTheme="minorEastAsia"/>
                <w:lang w:val="en-US" w:eastAsia="zh-CN"/>
              </w:rPr>
              <w:t xml:space="preserve">Supporting of 20MHz post-FFT data buffer does not naturally lead to PR3. For BW3, the UE may need to buffer 20MHz data for some symbols before decoding PDCCH. </w:t>
            </w:r>
          </w:p>
        </w:tc>
      </w:tr>
      <w:tr w:rsidR="00A64F12" w14:paraId="5EB7BAC4" w14:textId="77777777">
        <w:tc>
          <w:tcPr>
            <w:tcW w:w="1479" w:type="dxa"/>
          </w:tcPr>
          <w:p w14:paraId="3C93C1D5"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0B7FCC58"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40CEF5C7" w14:textId="77777777" w:rsidR="00A64F12" w:rsidRDefault="00477C3D">
            <w:pPr>
              <w:rPr>
                <w:rFonts w:eastAsiaTheme="minorEastAsia"/>
                <w:lang w:val="en-US" w:eastAsia="zh-CN"/>
              </w:rPr>
            </w:pPr>
            <w:r>
              <w:rPr>
                <w:rFonts w:eastAsiaTheme="minorEastAsia"/>
                <w:lang w:val="en-US" w:eastAsia="zh-CN"/>
              </w:rPr>
              <w:t>We prefer to discuss the issue of “post-FFT buffer size assumption” first, and if the post-FFT buffer size is 20Mhz</w:t>
            </w:r>
            <w:r>
              <w:rPr>
                <w:rFonts w:eastAsiaTheme="minorEastAsia" w:hint="eastAsia"/>
                <w:lang w:val="en-US" w:eastAsia="zh-CN"/>
              </w:rPr>
              <w:t>,</w:t>
            </w:r>
            <w:r>
              <w:rPr>
                <w:rFonts w:eastAsiaTheme="minorEastAsia"/>
                <w:lang w:val="en-US" w:eastAsia="zh-CN"/>
              </w:rPr>
              <w:t xml:space="preserve"> we think “PR3” is more reasonable.</w:t>
            </w:r>
          </w:p>
        </w:tc>
      </w:tr>
      <w:tr w:rsidR="00A64F12" w14:paraId="768A729C" w14:textId="77777777">
        <w:tc>
          <w:tcPr>
            <w:tcW w:w="1479" w:type="dxa"/>
          </w:tcPr>
          <w:p w14:paraId="4984EB7C" w14:textId="77777777" w:rsidR="00A64F12" w:rsidRDefault="00477C3D">
            <w:pPr>
              <w:rPr>
                <w:rFonts w:eastAsiaTheme="minorEastAsia"/>
                <w:lang w:val="en-US" w:eastAsia="zh-CN"/>
              </w:rPr>
            </w:pPr>
            <w:r>
              <w:rPr>
                <w:rFonts w:eastAsiaTheme="minorEastAsia"/>
                <w:lang w:val="en-US" w:eastAsia="zh-CN"/>
              </w:rPr>
              <w:t>Sierra Wireless</w:t>
            </w:r>
          </w:p>
        </w:tc>
        <w:tc>
          <w:tcPr>
            <w:tcW w:w="1039" w:type="dxa"/>
          </w:tcPr>
          <w:p w14:paraId="0B4ADEAC" w14:textId="77777777" w:rsidR="00A64F12" w:rsidRDefault="00A64F12">
            <w:pPr>
              <w:tabs>
                <w:tab w:val="left" w:pos="551"/>
              </w:tabs>
              <w:rPr>
                <w:rFonts w:eastAsiaTheme="minorEastAsia"/>
                <w:lang w:val="en-US" w:eastAsia="zh-CN"/>
              </w:rPr>
            </w:pPr>
          </w:p>
        </w:tc>
        <w:tc>
          <w:tcPr>
            <w:tcW w:w="7116" w:type="dxa"/>
          </w:tcPr>
          <w:p w14:paraId="524D322B" w14:textId="77777777" w:rsidR="00A64F12" w:rsidRDefault="00477C3D">
            <w:pPr>
              <w:rPr>
                <w:rFonts w:eastAsiaTheme="minorEastAsia"/>
                <w:lang w:val="en-US" w:eastAsia="zh-CN"/>
              </w:rPr>
            </w:pPr>
            <w:r>
              <w:rPr>
                <w:rFonts w:eastAsiaTheme="minorEastAsia"/>
                <w:lang w:val="en-US" w:eastAsia="zh-CN"/>
              </w:rPr>
              <w:t xml:space="preserve">The non-contiguous RBs spanning greater than 5MHz should be allowed.  </w:t>
            </w:r>
          </w:p>
        </w:tc>
      </w:tr>
      <w:tr w:rsidR="00A64F12" w14:paraId="0801DAE7" w14:textId="77777777">
        <w:tc>
          <w:tcPr>
            <w:tcW w:w="1479" w:type="dxa"/>
          </w:tcPr>
          <w:p w14:paraId="385BC674" w14:textId="77777777" w:rsidR="00A64F12" w:rsidRDefault="00477C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33D92CAE"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p w14:paraId="2D93CF33" w14:textId="77777777" w:rsidR="00A64F12" w:rsidRDefault="00A64F12">
            <w:pPr>
              <w:rPr>
                <w:rFonts w:eastAsiaTheme="minorEastAsia"/>
                <w:lang w:val="en-US" w:eastAsia="zh-CN"/>
              </w:rPr>
            </w:pPr>
          </w:p>
        </w:tc>
        <w:tc>
          <w:tcPr>
            <w:tcW w:w="7116" w:type="dxa"/>
          </w:tcPr>
          <w:p w14:paraId="1A80B604" w14:textId="77777777" w:rsidR="00A64F12" w:rsidRDefault="00477C3D">
            <w:pPr>
              <w:spacing w:afterLines="30" w:after="72"/>
              <w:rPr>
                <w:rFonts w:eastAsia="Microsoft YaHei UI"/>
                <w:lang w:val="en-US" w:eastAsia="zh-CN"/>
              </w:rPr>
            </w:pPr>
            <w:r>
              <w:rPr>
                <w:rFonts w:eastAsiaTheme="minorEastAsia"/>
                <w:lang w:val="en-US" w:eastAsia="zh-CN"/>
              </w:rPr>
              <w:t xml:space="preserve">We support that for unicast PDSCH, UE is not expected to be </w:t>
            </w:r>
            <w:r>
              <w:rPr>
                <w:rFonts w:eastAsia="Microsoft YaHei UI"/>
                <w:lang w:val="en-US" w:eastAsia="zh-CN"/>
              </w:rPr>
              <w:t xml:space="preserve">allocated with the number of RBs corresponding to more than 5 MHz. </w:t>
            </w:r>
          </w:p>
          <w:p w14:paraId="56D36CCD" w14:textId="77777777" w:rsidR="00A64F12" w:rsidRDefault="00477C3D">
            <w:pPr>
              <w:spacing w:afterLines="30" w:after="72"/>
              <w:rPr>
                <w:rFonts w:eastAsiaTheme="minorEastAsia"/>
                <w:lang w:val="en-US" w:eastAsia="zh-CN"/>
              </w:rPr>
            </w:pPr>
            <w:r>
              <w:rPr>
                <w:rFonts w:eastAsiaTheme="minorEastAsia"/>
                <w:lang w:val="en-US" w:eastAsia="zh-CN"/>
              </w:rPr>
              <w:t xml:space="preserve">But the resource allocation can span a bandwidth of more than ~5 MHz for scheduling flexibility and diversity given the post-FFT buffering cannot be assumed to be smaller than 20MHz. </w:t>
            </w:r>
          </w:p>
        </w:tc>
      </w:tr>
      <w:tr w:rsidR="00A64F12" w14:paraId="2F5D4401" w14:textId="77777777">
        <w:tc>
          <w:tcPr>
            <w:tcW w:w="1479" w:type="dxa"/>
          </w:tcPr>
          <w:p w14:paraId="4A378F02" w14:textId="77777777" w:rsidR="00A64F12" w:rsidRDefault="00477C3D">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50761751" w14:textId="77777777" w:rsidR="00A64F12" w:rsidRDefault="00A64F12">
            <w:pPr>
              <w:tabs>
                <w:tab w:val="left" w:pos="551"/>
              </w:tabs>
              <w:rPr>
                <w:rFonts w:eastAsiaTheme="minorEastAsia"/>
                <w:lang w:val="en-US" w:eastAsia="zh-CN"/>
              </w:rPr>
            </w:pPr>
          </w:p>
        </w:tc>
        <w:tc>
          <w:tcPr>
            <w:tcW w:w="7116" w:type="dxa"/>
          </w:tcPr>
          <w:p w14:paraId="5D69653A" w14:textId="77777777" w:rsidR="00A64F12" w:rsidRDefault="00477C3D">
            <w:pPr>
              <w:spacing w:afterLines="30" w:after="72"/>
              <w:rPr>
                <w:rFonts w:eastAsiaTheme="minorEastAsia"/>
                <w:lang w:val="en-US" w:eastAsia="zh-CN"/>
              </w:rPr>
            </w:pPr>
            <w:r>
              <w:rPr>
                <w:rFonts w:eastAsia="Yu Mincho"/>
                <w:lang w:val="en-US" w:eastAsia="ja-JP"/>
              </w:rPr>
              <w:t>The proposal would be fine to follow the RAN guidance. However, as assumption on post-FFT buffer BW is concluded as no less than 20 MHz, allowing distributed allocation over 5 MHz BW would be more attractive for scheduling flexibility.</w:t>
            </w:r>
          </w:p>
        </w:tc>
      </w:tr>
      <w:tr w:rsidR="00A64F12" w14:paraId="6407D2C5" w14:textId="77777777">
        <w:tc>
          <w:tcPr>
            <w:tcW w:w="1479" w:type="dxa"/>
          </w:tcPr>
          <w:p w14:paraId="28069D5A" w14:textId="77777777" w:rsidR="00A64F12" w:rsidRDefault="00477C3D">
            <w:pPr>
              <w:rPr>
                <w:rFonts w:eastAsia="Yu Mincho"/>
                <w:lang w:val="en-US" w:eastAsia="ja-JP"/>
              </w:rPr>
            </w:pPr>
            <w:r>
              <w:rPr>
                <w:rFonts w:eastAsia="Malgun Gothic" w:hint="eastAsia"/>
                <w:lang w:val="en-US" w:eastAsia="ko-KR"/>
              </w:rPr>
              <w:t>LGE</w:t>
            </w:r>
          </w:p>
        </w:tc>
        <w:tc>
          <w:tcPr>
            <w:tcW w:w="1039" w:type="dxa"/>
          </w:tcPr>
          <w:p w14:paraId="20CF4802" w14:textId="77777777" w:rsidR="00A64F12" w:rsidRDefault="00477C3D">
            <w:pPr>
              <w:tabs>
                <w:tab w:val="left" w:pos="551"/>
              </w:tabs>
              <w:rPr>
                <w:rFonts w:eastAsiaTheme="minorEastAsia"/>
                <w:lang w:val="en-US" w:eastAsia="zh-CN"/>
              </w:rPr>
            </w:pPr>
            <w:r>
              <w:rPr>
                <w:rFonts w:eastAsia="Malgun Gothic" w:hint="eastAsia"/>
                <w:lang w:val="en-US" w:eastAsia="ko-KR"/>
              </w:rPr>
              <w:t>Y</w:t>
            </w:r>
          </w:p>
        </w:tc>
        <w:tc>
          <w:tcPr>
            <w:tcW w:w="7116" w:type="dxa"/>
          </w:tcPr>
          <w:p w14:paraId="4B0A450D" w14:textId="77777777" w:rsidR="00A64F12" w:rsidRDefault="00477C3D">
            <w:pPr>
              <w:spacing w:afterLines="30" w:after="72"/>
              <w:rPr>
                <w:rFonts w:eastAsia="Yu Mincho"/>
                <w:lang w:val="en-US" w:eastAsia="ja-JP"/>
              </w:rPr>
            </w:pPr>
            <w:r>
              <w:rPr>
                <w:rFonts w:eastAsia="Malgun Gothic"/>
                <w:lang w:val="en-US" w:eastAsia="ko-KR"/>
              </w:rPr>
              <w:t>Our preference is to keep the unicast PDSCH within 5 MHz.</w:t>
            </w:r>
          </w:p>
        </w:tc>
      </w:tr>
      <w:tr w:rsidR="00A64F12" w14:paraId="2DB430DE" w14:textId="77777777">
        <w:tc>
          <w:tcPr>
            <w:tcW w:w="1479" w:type="dxa"/>
          </w:tcPr>
          <w:p w14:paraId="1B2DC19C"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456942AE" w14:textId="77777777" w:rsidR="00A64F12" w:rsidRDefault="00A64F12">
            <w:pPr>
              <w:tabs>
                <w:tab w:val="left" w:pos="551"/>
              </w:tabs>
              <w:rPr>
                <w:rFonts w:eastAsia="Malgun Gothic"/>
                <w:lang w:val="en-US" w:eastAsia="ko-KR"/>
              </w:rPr>
            </w:pPr>
          </w:p>
        </w:tc>
        <w:tc>
          <w:tcPr>
            <w:tcW w:w="7116" w:type="dxa"/>
          </w:tcPr>
          <w:p w14:paraId="722FF236" w14:textId="77777777" w:rsidR="00A64F12" w:rsidRDefault="00477C3D">
            <w:pPr>
              <w:rPr>
                <w:rFonts w:eastAsia="Yu Mincho"/>
                <w:lang w:val="en-US" w:eastAsia="ja-JP"/>
              </w:rPr>
            </w:pPr>
            <w:r>
              <w:rPr>
                <w:rFonts w:eastAsia="Yu Mincho"/>
                <w:lang w:val="en-US" w:eastAsia="ja-JP"/>
              </w:rPr>
              <w:t>Similar question/comments as companies that we need clarification whether this proposal intends to restrict the total number of PRBs or contiguous allocation spans not larger BW than 5MHz.</w:t>
            </w:r>
          </w:p>
          <w:p w14:paraId="346BFC20" w14:textId="77777777" w:rsidR="00A64F12" w:rsidRDefault="00477C3D">
            <w:pPr>
              <w:spacing w:afterLines="30" w:after="72"/>
              <w:rPr>
                <w:rFonts w:eastAsia="Malgun Gothic"/>
                <w:lang w:val="en-US" w:eastAsia="ko-KR"/>
              </w:rPr>
            </w:pPr>
            <w:r>
              <w:rPr>
                <w:rFonts w:eastAsia="Yu Mincho"/>
                <w:lang w:val="en-US" w:eastAsia="ja-JP"/>
              </w:rPr>
              <w:t>In our view, non-contiguous allocation which spans larger BW than 5MHz can be supported since it was agreed that UE post-FFT data buffer size is no smaller than 5MHz. On the other hand, it should not be supported that resource allocation of larger number of PRBs than 5MHz, since the UE may not be able to satisfy the PDSCH processing time requirement and the PDSCH processing time may need to be relaxed though it is not contained in WI objective.</w:t>
            </w:r>
          </w:p>
        </w:tc>
      </w:tr>
      <w:tr w:rsidR="00A64F12" w14:paraId="4DB3B6C5" w14:textId="77777777">
        <w:tc>
          <w:tcPr>
            <w:tcW w:w="1479" w:type="dxa"/>
          </w:tcPr>
          <w:p w14:paraId="74C374EF" w14:textId="77777777" w:rsidR="00A64F12" w:rsidRDefault="00477C3D">
            <w:pPr>
              <w:rPr>
                <w:rFonts w:eastAsia="Yu Mincho"/>
                <w:lang w:val="en-US" w:eastAsia="ja-JP"/>
              </w:rPr>
            </w:pPr>
            <w:r>
              <w:rPr>
                <w:rFonts w:eastAsia="SimSun" w:hint="eastAsia"/>
                <w:lang w:val="en-US" w:eastAsia="zh-CN"/>
              </w:rPr>
              <w:t>Transsion</w:t>
            </w:r>
          </w:p>
        </w:tc>
        <w:tc>
          <w:tcPr>
            <w:tcW w:w="1039" w:type="dxa"/>
          </w:tcPr>
          <w:p w14:paraId="0969EF30" w14:textId="77777777" w:rsidR="00A64F12" w:rsidRDefault="00A64F12">
            <w:pPr>
              <w:tabs>
                <w:tab w:val="left" w:pos="551"/>
              </w:tabs>
              <w:rPr>
                <w:rFonts w:eastAsia="Malgun Gothic"/>
                <w:lang w:val="en-US" w:eastAsia="ko-KR"/>
              </w:rPr>
            </w:pPr>
          </w:p>
        </w:tc>
        <w:tc>
          <w:tcPr>
            <w:tcW w:w="7116" w:type="dxa"/>
          </w:tcPr>
          <w:p w14:paraId="4009A961" w14:textId="77777777" w:rsidR="00A64F12" w:rsidRDefault="00477C3D">
            <w:pPr>
              <w:spacing w:afterLines="30" w:after="72"/>
              <w:rPr>
                <w:rFonts w:eastAsia="SimSun"/>
                <w:lang w:val="en-US" w:eastAsia="zh-CN"/>
              </w:rPr>
            </w:pPr>
            <w:r>
              <w:rPr>
                <w:rFonts w:eastAsia="Yu Mincho"/>
                <w:lang w:val="en-US" w:eastAsia="ja-JP"/>
              </w:rPr>
              <w:t>If Proposal 2.1-2a assumes that the post-FFT buffer size is larger than 5MHz</w:t>
            </w:r>
            <w:r>
              <w:rPr>
                <w:rFonts w:eastAsia="SimSun" w:hint="eastAsia"/>
                <w:lang w:val="en-US" w:eastAsia="zh-CN"/>
              </w:rPr>
              <w:t>, the DL assignment in a DCI with unicast PDSCH resource allocation spans a bandwidth of more than ~5 MHz per slot.</w:t>
            </w:r>
          </w:p>
        </w:tc>
      </w:tr>
      <w:tr w:rsidR="00A64F12" w14:paraId="56F873CA" w14:textId="77777777">
        <w:tc>
          <w:tcPr>
            <w:tcW w:w="1479" w:type="dxa"/>
          </w:tcPr>
          <w:p w14:paraId="027776D1" w14:textId="77777777" w:rsidR="00A64F12" w:rsidRDefault="00477C3D">
            <w:pPr>
              <w:rPr>
                <w:rFonts w:eastAsia="SimSun"/>
                <w:lang w:val="en-US" w:eastAsia="zh-CN"/>
              </w:rPr>
            </w:pPr>
            <w:r>
              <w:rPr>
                <w:rFonts w:eastAsia="SimSun" w:hint="eastAsia"/>
                <w:lang w:val="en-US" w:eastAsia="zh-CN"/>
              </w:rPr>
              <w:t>ZTE, Sanechips</w:t>
            </w:r>
          </w:p>
        </w:tc>
        <w:tc>
          <w:tcPr>
            <w:tcW w:w="1039" w:type="dxa"/>
          </w:tcPr>
          <w:p w14:paraId="3C15DBD6" w14:textId="77777777" w:rsidR="00A64F12" w:rsidRDefault="00A64F12">
            <w:pPr>
              <w:tabs>
                <w:tab w:val="left" w:pos="551"/>
              </w:tabs>
              <w:rPr>
                <w:rFonts w:eastAsia="Malgun Gothic"/>
                <w:lang w:val="en-US" w:eastAsia="ko-KR"/>
              </w:rPr>
            </w:pPr>
          </w:p>
        </w:tc>
        <w:tc>
          <w:tcPr>
            <w:tcW w:w="7116" w:type="dxa"/>
          </w:tcPr>
          <w:p w14:paraId="2D9F6528" w14:textId="77777777" w:rsidR="00A64F12" w:rsidRDefault="00477C3D">
            <w:pPr>
              <w:spacing w:afterLines="30" w:after="72"/>
              <w:rPr>
                <w:rFonts w:eastAsia="Yu Mincho"/>
                <w:lang w:val="en-US" w:eastAsia="ja-JP"/>
              </w:rPr>
            </w:pPr>
            <w:r>
              <w:rPr>
                <w:rFonts w:eastAsia="SimSun" w:hint="eastAsia"/>
                <w:lang w:val="en-US" w:eastAsia="zh-CN"/>
              </w:rPr>
              <w:t>Determine the number of PRBs for PDSCH firstly. If it is 25 for 15KHz and 11/12 for 30KHz, then further discuss whether the resource could be interleaved within 20MHz.</w:t>
            </w:r>
          </w:p>
        </w:tc>
      </w:tr>
      <w:tr w:rsidR="00A64F12" w14:paraId="6EEF63FC" w14:textId="77777777">
        <w:tc>
          <w:tcPr>
            <w:tcW w:w="1479" w:type="dxa"/>
          </w:tcPr>
          <w:p w14:paraId="147EF86F" w14:textId="77777777" w:rsidR="00A64F12" w:rsidRDefault="00477C3D">
            <w:pPr>
              <w:rPr>
                <w:rFonts w:eastAsia="SimSun"/>
                <w:lang w:val="en-US" w:eastAsia="zh-CN"/>
              </w:rPr>
            </w:pPr>
            <w:r>
              <w:rPr>
                <w:rFonts w:eastAsia="SimSun"/>
                <w:lang w:val="en-US" w:eastAsia="zh-CN"/>
              </w:rPr>
              <w:t>FUTUREWEI</w:t>
            </w:r>
          </w:p>
        </w:tc>
        <w:tc>
          <w:tcPr>
            <w:tcW w:w="1039" w:type="dxa"/>
          </w:tcPr>
          <w:p w14:paraId="660D6AF3" w14:textId="77777777" w:rsidR="00A64F12" w:rsidRDefault="00477C3D">
            <w:pPr>
              <w:tabs>
                <w:tab w:val="left" w:pos="551"/>
              </w:tabs>
              <w:rPr>
                <w:rFonts w:eastAsia="Malgun Gothic"/>
                <w:lang w:val="en-US" w:eastAsia="ko-KR"/>
              </w:rPr>
            </w:pPr>
            <w:r>
              <w:rPr>
                <w:rFonts w:eastAsia="Malgun Gothic"/>
                <w:lang w:val="en-US" w:eastAsia="ko-KR"/>
              </w:rPr>
              <w:t>Y</w:t>
            </w:r>
          </w:p>
        </w:tc>
        <w:tc>
          <w:tcPr>
            <w:tcW w:w="7116" w:type="dxa"/>
          </w:tcPr>
          <w:p w14:paraId="2BCCE80F" w14:textId="77777777" w:rsidR="00A64F12" w:rsidRDefault="00A64F12">
            <w:pPr>
              <w:spacing w:afterLines="30" w:after="72"/>
              <w:rPr>
                <w:rFonts w:eastAsia="SimSun"/>
                <w:lang w:val="en-US" w:eastAsia="zh-CN"/>
              </w:rPr>
            </w:pPr>
          </w:p>
        </w:tc>
      </w:tr>
      <w:tr w:rsidR="00A64F12" w14:paraId="3F232CAB" w14:textId="77777777">
        <w:tc>
          <w:tcPr>
            <w:tcW w:w="1479" w:type="dxa"/>
          </w:tcPr>
          <w:p w14:paraId="70DBA0E5" w14:textId="77777777" w:rsidR="00A64F12" w:rsidRDefault="00477C3D">
            <w:pPr>
              <w:rPr>
                <w:rFonts w:eastAsia="Malgun Gothic"/>
                <w:color w:val="000000"/>
                <w:lang w:val="en-US" w:eastAsia="zh-CN"/>
              </w:rPr>
            </w:pPr>
            <w:r>
              <w:rPr>
                <w:rFonts w:eastAsia="Malgun Gothic"/>
                <w:color w:val="000000"/>
                <w:lang w:val="en-US" w:eastAsia="zh-CN"/>
              </w:rPr>
              <w:t>FL2</w:t>
            </w:r>
          </w:p>
          <w:p w14:paraId="34B87631" w14:textId="77777777" w:rsidR="00A64F12" w:rsidRDefault="00477C3D">
            <w:pPr>
              <w:rPr>
                <w:rFonts w:eastAsia="SimSun"/>
                <w:lang w:val="en-US" w:eastAsia="zh-CN"/>
              </w:rPr>
            </w:pPr>
            <w:r>
              <w:rPr>
                <w:rFonts w:eastAsia="Malgun Gothic"/>
                <w:color w:val="000000"/>
                <w:lang w:val="en-US" w:eastAsia="zh-CN"/>
              </w:rPr>
              <w:t>FL3</w:t>
            </w:r>
          </w:p>
        </w:tc>
        <w:tc>
          <w:tcPr>
            <w:tcW w:w="8155" w:type="dxa"/>
            <w:gridSpan w:val="2"/>
          </w:tcPr>
          <w:p w14:paraId="239AF92A" w14:textId="77777777" w:rsidR="00A64F12" w:rsidRDefault="00477C3D">
            <w:pPr>
              <w:rPr>
                <w:rFonts w:eastAsiaTheme="minorEastAsia"/>
                <w:lang w:val="en-US" w:eastAsia="zh-CN"/>
              </w:rPr>
            </w:pPr>
            <w:r>
              <w:rPr>
                <w:rFonts w:eastAsiaTheme="minorEastAsia"/>
                <w:lang w:val="en-US" w:eastAsia="zh-CN"/>
              </w:rPr>
              <w:t>The RAN1 session on Monday 14</w:t>
            </w:r>
            <w:r>
              <w:rPr>
                <w:rFonts w:eastAsiaTheme="minorEastAsia"/>
                <w:vertAlign w:val="superscript"/>
                <w:lang w:val="en-US" w:eastAsia="zh-CN"/>
              </w:rPr>
              <w:t>th</w:t>
            </w:r>
            <w:r>
              <w:rPr>
                <w:rFonts w:eastAsiaTheme="minorEastAsia"/>
                <w:lang w:val="en-US" w:eastAsia="zh-CN"/>
              </w:rPr>
              <w:t xml:space="preserve"> November made the following conclusion:</w:t>
            </w:r>
          </w:p>
          <w:tbl>
            <w:tblPr>
              <w:tblStyle w:val="TableGrid"/>
              <w:tblW w:w="0" w:type="auto"/>
              <w:tblLayout w:type="fixed"/>
              <w:tblLook w:val="04A0" w:firstRow="1" w:lastRow="0" w:firstColumn="1" w:lastColumn="0" w:noHBand="0" w:noVBand="1"/>
            </w:tblPr>
            <w:tblGrid>
              <w:gridCol w:w="7929"/>
            </w:tblGrid>
            <w:tr w:rsidR="00A64F12" w14:paraId="773AACE3" w14:textId="77777777">
              <w:tc>
                <w:tcPr>
                  <w:tcW w:w="7929" w:type="dxa"/>
                </w:tcPr>
                <w:p w14:paraId="0B557F0D" w14:textId="77777777" w:rsidR="00A64F12" w:rsidRDefault="00477C3D">
                  <w:pPr>
                    <w:spacing w:after="0" w:line="240" w:lineRule="auto"/>
                    <w:jc w:val="left"/>
                    <w:rPr>
                      <w:rFonts w:ascii="Times" w:hAnsi="Times"/>
                      <w:szCs w:val="24"/>
                      <w:lang w:val="en-US"/>
                    </w:rPr>
                  </w:pPr>
                  <w:r>
                    <w:rPr>
                      <w:rFonts w:ascii="Times" w:hAnsi="Times"/>
                      <w:szCs w:val="24"/>
                      <w:lang w:val="en-US"/>
                    </w:rPr>
                    <w:t>Conclusion:</w:t>
                  </w:r>
                </w:p>
                <w:p w14:paraId="69F7D170" w14:textId="77777777" w:rsidR="00A64F12" w:rsidRDefault="00477C3D">
                  <w:pPr>
                    <w:spacing w:after="0" w:line="240" w:lineRule="auto"/>
                    <w:jc w:val="left"/>
                    <w:rPr>
                      <w:rFonts w:ascii="Times" w:hAnsi="Times"/>
                      <w:szCs w:val="24"/>
                      <w:lang w:val="en-US"/>
                    </w:rPr>
                  </w:pPr>
                  <w:r>
                    <w:rPr>
                      <w:rFonts w:ascii="Times" w:hAnsi="Times"/>
                      <w:szCs w:val="24"/>
                      <w:lang w:val="en-US"/>
                    </w:rPr>
                    <w:t>For UE BB complexity reduction, for broadcast and unicast PDSCH, RAN1 does not assume that the UE post-FFT buffer size per slot is smaller than 20 MHz.</w:t>
                  </w:r>
                </w:p>
                <w:p w14:paraId="632AACF9" w14:textId="77777777" w:rsidR="00A64F12" w:rsidRDefault="00A64F12">
                  <w:pPr>
                    <w:spacing w:after="0" w:line="240" w:lineRule="auto"/>
                    <w:jc w:val="left"/>
                    <w:rPr>
                      <w:rFonts w:ascii="Times" w:hAnsi="Times"/>
                      <w:szCs w:val="24"/>
                      <w:lang w:val="en-US"/>
                    </w:rPr>
                  </w:pPr>
                </w:p>
              </w:tc>
            </w:tr>
          </w:tbl>
          <w:p w14:paraId="210777E7" w14:textId="77777777" w:rsidR="00A64F12" w:rsidRDefault="00477C3D">
            <w:pPr>
              <w:rPr>
                <w:rFonts w:eastAsia="Malgun Gothic"/>
                <w:lang w:eastAsia="zh-CN"/>
              </w:rPr>
            </w:pPr>
            <w:r>
              <w:rPr>
                <w:rFonts w:ascii="Times" w:hAnsi="Times"/>
                <w:szCs w:val="24"/>
                <w:lang w:val="en-US"/>
              </w:rPr>
              <w:br/>
              <w:t>Based on the above conclusion and the discussion during the offline session on Tuesday 15</w:t>
            </w:r>
            <w:r>
              <w:rPr>
                <w:rFonts w:ascii="Times" w:hAnsi="Times"/>
                <w:szCs w:val="24"/>
                <w:vertAlign w:val="superscript"/>
                <w:lang w:val="en-US"/>
              </w:rPr>
              <w:t>th</w:t>
            </w:r>
            <w:r>
              <w:rPr>
                <w:rFonts w:ascii="Times" w:hAnsi="Times"/>
                <w:szCs w:val="24"/>
                <w:lang w:val="en-US"/>
              </w:rPr>
              <w:t xml:space="preserve"> </w:t>
            </w:r>
            <w:r>
              <w:rPr>
                <w:rFonts w:ascii="Times" w:hAnsi="Times"/>
                <w:szCs w:val="24"/>
                <w:lang w:val="en-US"/>
              </w:rPr>
              <w:lastRenderedPageBreak/>
              <w:t>November, the following updated proposal can be considered. Note that the maximum number of PRBs in the DL assignment for unicast PDSCH is treated separately in section 2.5.</w:t>
            </w:r>
          </w:p>
          <w:p w14:paraId="368FA113" w14:textId="77777777" w:rsidR="00A64F12" w:rsidRDefault="00477C3D">
            <w:pPr>
              <w:rPr>
                <w:b/>
                <w:lang w:val="en-US"/>
              </w:rPr>
            </w:pPr>
            <w:r>
              <w:rPr>
                <w:b/>
                <w:highlight w:val="yellow"/>
                <w:lang w:val="en-US"/>
              </w:rPr>
              <w:t>High Priority Proposal 2.2-1b</w:t>
            </w:r>
            <w:r>
              <w:rPr>
                <w:b/>
                <w:lang w:val="en-US"/>
              </w:rPr>
              <w:t>: For UE BB bandwidth reduction, a UE is expected to be able to receive a DL assignment in a DCI with a unicast PDSCH resource allocation spanning a bandwidth of more than ~5 MHz per slot.</w:t>
            </w:r>
          </w:p>
        </w:tc>
      </w:tr>
      <w:tr w:rsidR="00A64F12" w14:paraId="6B413CAF" w14:textId="77777777">
        <w:tc>
          <w:tcPr>
            <w:tcW w:w="1479" w:type="dxa"/>
          </w:tcPr>
          <w:p w14:paraId="437582FF" w14:textId="77777777" w:rsidR="00A64F12" w:rsidRDefault="00477C3D">
            <w:pPr>
              <w:rPr>
                <w:rFonts w:eastAsia="Yu Mincho"/>
                <w:lang w:val="en-US" w:eastAsia="ja-JP"/>
              </w:rPr>
            </w:pPr>
            <w:r>
              <w:rPr>
                <w:rFonts w:eastAsia="Yu Mincho" w:hint="eastAsia"/>
                <w:lang w:val="en-US" w:eastAsia="ja-JP"/>
              </w:rPr>
              <w:lastRenderedPageBreak/>
              <w:t>M</w:t>
            </w:r>
            <w:r>
              <w:rPr>
                <w:rFonts w:eastAsia="Yu Mincho"/>
                <w:lang w:val="en-US" w:eastAsia="ja-JP"/>
              </w:rPr>
              <w:t>ediaTek</w:t>
            </w:r>
          </w:p>
        </w:tc>
        <w:tc>
          <w:tcPr>
            <w:tcW w:w="1039" w:type="dxa"/>
          </w:tcPr>
          <w:p w14:paraId="0E2F598A" w14:textId="77777777" w:rsidR="00A64F12" w:rsidRDefault="00477C3D">
            <w:pPr>
              <w:tabs>
                <w:tab w:val="left" w:pos="551"/>
              </w:tabs>
              <w:rPr>
                <w:rFonts w:eastAsia="Malgun Gothic"/>
                <w:lang w:val="en-US" w:eastAsia="ko-KR"/>
              </w:rPr>
            </w:pPr>
            <w:r>
              <w:rPr>
                <w:rFonts w:eastAsia="Malgun Gothic" w:hint="eastAsia"/>
                <w:lang w:val="en-US" w:eastAsia="ko-KR"/>
              </w:rPr>
              <w:t>Y</w:t>
            </w:r>
          </w:p>
        </w:tc>
        <w:tc>
          <w:tcPr>
            <w:tcW w:w="7116" w:type="dxa"/>
          </w:tcPr>
          <w:p w14:paraId="498AC1FF" w14:textId="77777777" w:rsidR="00A64F12" w:rsidRDefault="00477C3D">
            <w:pPr>
              <w:spacing w:afterLines="30" w:after="72"/>
              <w:rPr>
                <w:rFonts w:eastAsia="SimSun"/>
                <w:lang w:val="en-US" w:eastAsia="zh-CN"/>
              </w:rPr>
            </w:pPr>
            <w:r>
              <w:rPr>
                <w:rFonts w:eastAsia="SimSun" w:hint="eastAsia"/>
                <w:lang w:val="en-US" w:eastAsia="zh-CN"/>
              </w:rPr>
              <w:t>A</w:t>
            </w:r>
            <w:r>
              <w:rPr>
                <w:rFonts w:eastAsia="SimSun"/>
                <w:lang w:val="en-US" w:eastAsia="zh-CN"/>
              </w:rPr>
              <w:t xml:space="preserve">s commented in today’s offline session, eRedCap UEs are capable of receiving PDSCH of 20MHz because their post-FFT buffer size is not smaller than 20MHz for every symbol. Regarding channel estimation, the complexity difference between PR3 and BW3 is not significant. UE anyway can only utilize DMRS on the allocated PRBs for channel estimation. </w:t>
            </w:r>
          </w:p>
        </w:tc>
      </w:tr>
      <w:tr w:rsidR="00A64F12" w14:paraId="75E7B718" w14:textId="77777777">
        <w:tc>
          <w:tcPr>
            <w:tcW w:w="1479" w:type="dxa"/>
          </w:tcPr>
          <w:p w14:paraId="40C1F8BD" w14:textId="77777777" w:rsidR="00A64F12" w:rsidRDefault="00477C3D">
            <w:pPr>
              <w:rPr>
                <w:rFonts w:eastAsia="Yu Mincho"/>
                <w:lang w:val="en-US" w:eastAsia="ja-JP"/>
              </w:rPr>
            </w:pPr>
            <w:r>
              <w:rPr>
                <w:rFonts w:eastAsia="SimSun" w:hint="eastAsia"/>
                <w:lang w:val="en-US" w:eastAsia="zh-CN"/>
              </w:rPr>
              <w:t>Spreadtrum</w:t>
            </w:r>
          </w:p>
        </w:tc>
        <w:tc>
          <w:tcPr>
            <w:tcW w:w="1039" w:type="dxa"/>
          </w:tcPr>
          <w:p w14:paraId="6C704B8A" w14:textId="77777777" w:rsidR="00A64F12" w:rsidRDefault="00477C3D">
            <w:pPr>
              <w:tabs>
                <w:tab w:val="left" w:pos="551"/>
              </w:tabs>
              <w:rPr>
                <w:rFonts w:eastAsia="Malgun Gothic"/>
                <w:lang w:val="en-US" w:eastAsia="ko-KR"/>
              </w:rPr>
            </w:pPr>
            <w:r>
              <w:rPr>
                <w:rFonts w:eastAsia="SimSun" w:hint="eastAsia"/>
                <w:lang w:val="en-US" w:eastAsia="zh-CN"/>
              </w:rPr>
              <w:t>Y</w:t>
            </w:r>
          </w:p>
        </w:tc>
        <w:tc>
          <w:tcPr>
            <w:tcW w:w="7116" w:type="dxa"/>
          </w:tcPr>
          <w:p w14:paraId="2B0EE804" w14:textId="77777777" w:rsidR="00A64F12" w:rsidRDefault="00A64F12">
            <w:pPr>
              <w:spacing w:afterLines="30" w:after="72"/>
              <w:rPr>
                <w:rFonts w:eastAsia="SimSun"/>
                <w:lang w:val="en-US" w:eastAsia="zh-CN"/>
              </w:rPr>
            </w:pPr>
          </w:p>
        </w:tc>
      </w:tr>
      <w:tr w:rsidR="00A64F12" w14:paraId="1F1D1B0C" w14:textId="77777777">
        <w:tc>
          <w:tcPr>
            <w:tcW w:w="1479" w:type="dxa"/>
          </w:tcPr>
          <w:p w14:paraId="55680529" w14:textId="77777777" w:rsidR="00A64F12" w:rsidRDefault="00477C3D">
            <w:pPr>
              <w:rPr>
                <w:rFonts w:eastAsia="SimSun"/>
                <w:lang w:val="en-US" w:eastAsia="zh-CN"/>
              </w:rPr>
            </w:pPr>
            <w:r>
              <w:rPr>
                <w:rFonts w:eastAsia="SimSun"/>
                <w:lang w:val="en-US" w:eastAsia="zh-CN"/>
              </w:rPr>
              <w:t xml:space="preserve">Nordic </w:t>
            </w:r>
          </w:p>
        </w:tc>
        <w:tc>
          <w:tcPr>
            <w:tcW w:w="1039" w:type="dxa"/>
          </w:tcPr>
          <w:p w14:paraId="129AD009" w14:textId="77777777" w:rsidR="00A64F12" w:rsidRDefault="00477C3D">
            <w:pPr>
              <w:tabs>
                <w:tab w:val="left" w:pos="551"/>
              </w:tabs>
              <w:rPr>
                <w:rFonts w:eastAsia="SimSun"/>
                <w:lang w:val="en-US" w:eastAsia="zh-CN"/>
              </w:rPr>
            </w:pPr>
            <w:r>
              <w:rPr>
                <w:rFonts w:eastAsia="SimSun"/>
                <w:lang w:val="en-US" w:eastAsia="zh-CN"/>
              </w:rPr>
              <w:t>Y</w:t>
            </w:r>
          </w:p>
        </w:tc>
        <w:tc>
          <w:tcPr>
            <w:tcW w:w="7116" w:type="dxa"/>
          </w:tcPr>
          <w:p w14:paraId="582BB073" w14:textId="77777777" w:rsidR="00A64F12" w:rsidRDefault="00477C3D">
            <w:pPr>
              <w:spacing w:afterLines="30" w:after="72"/>
              <w:rPr>
                <w:rFonts w:eastAsia="SimSun"/>
                <w:lang w:val="en-US" w:eastAsia="zh-CN"/>
              </w:rPr>
            </w:pPr>
            <w:r>
              <w:rPr>
                <w:rFonts w:eastAsia="SimSun"/>
                <w:lang w:val="en-US" w:eastAsia="zh-CN"/>
              </w:rPr>
              <w:t>We agree with statement of MTK on DMRS, there are no DMRS outside of UE allocation, in our understanding.</w:t>
            </w:r>
          </w:p>
        </w:tc>
      </w:tr>
      <w:tr w:rsidR="00A64F12" w14:paraId="6EB91238" w14:textId="77777777">
        <w:tc>
          <w:tcPr>
            <w:tcW w:w="1479" w:type="dxa"/>
          </w:tcPr>
          <w:p w14:paraId="3AA36B15" w14:textId="77777777" w:rsidR="00A64F12" w:rsidRDefault="00477C3D">
            <w:pPr>
              <w:rPr>
                <w:rFonts w:eastAsia="SimSun"/>
                <w:lang w:val="en-US" w:eastAsia="zh-CN"/>
              </w:rPr>
            </w:pPr>
            <w:r>
              <w:rPr>
                <w:rFonts w:eastAsia="SimSun" w:hint="eastAsia"/>
                <w:lang w:val="en-US" w:eastAsia="zh-CN"/>
              </w:rPr>
              <w:t>Transsion</w:t>
            </w:r>
          </w:p>
        </w:tc>
        <w:tc>
          <w:tcPr>
            <w:tcW w:w="1039" w:type="dxa"/>
          </w:tcPr>
          <w:p w14:paraId="2A4FE8A9" w14:textId="77777777" w:rsidR="00A64F12" w:rsidRDefault="00477C3D">
            <w:pPr>
              <w:tabs>
                <w:tab w:val="left" w:pos="551"/>
              </w:tabs>
              <w:rPr>
                <w:rFonts w:eastAsia="SimSun"/>
                <w:lang w:val="en-US" w:eastAsia="zh-CN"/>
              </w:rPr>
            </w:pPr>
            <w:r>
              <w:rPr>
                <w:rFonts w:eastAsia="SimSun" w:hint="eastAsia"/>
                <w:lang w:val="en-US" w:eastAsia="zh-CN"/>
              </w:rPr>
              <w:t>Y</w:t>
            </w:r>
          </w:p>
        </w:tc>
        <w:tc>
          <w:tcPr>
            <w:tcW w:w="7116" w:type="dxa"/>
          </w:tcPr>
          <w:p w14:paraId="569D61AD" w14:textId="77777777" w:rsidR="00A64F12" w:rsidRDefault="00477C3D">
            <w:pPr>
              <w:spacing w:afterLines="30" w:after="72"/>
              <w:rPr>
                <w:rFonts w:eastAsia="SimSun"/>
                <w:lang w:val="en-US" w:eastAsia="zh-CN"/>
              </w:rPr>
            </w:pPr>
            <w:r>
              <w:rPr>
                <w:rFonts w:eastAsia="SimSun"/>
                <w:lang w:val="en-US" w:eastAsia="zh-CN"/>
              </w:rPr>
              <w:t>If FL's proposal is only about the DCI</w:t>
            </w:r>
            <w:r>
              <w:rPr>
                <w:rFonts w:eastAsia="SimSun" w:hint="eastAsia"/>
                <w:lang w:val="en-US" w:eastAsia="zh-CN"/>
              </w:rPr>
              <w:t xml:space="preserve"> size</w:t>
            </w:r>
            <w:r>
              <w:rPr>
                <w:rFonts w:eastAsia="SimSun"/>
                <w:lang w:val="en-US" w:eastAsia="zh-CN"/>
              </w:rPr>
              <w:t>, we can agree.</w:t>
            </w:r>
          </w:p>
        </w:tc>
      </w:tr>
      <w:tr w:rsidR="00A64F12" w14:paraId="49BF56F8" w14:textId="77777777">
        <w:tc>
          <w:tcPr>
            <w:tcW w:w="1479" w:type="dxa"/>
          </w:tcPr>
          <w:p w14:paraId="4CFCEF85" w14:textId="77777777" w:rsidR="00A64F12" w:rsidRDefault="00477C3D">
            <w:pPr>
              <w:rPr>
                <w:rFonts w:eastAsia="SimSun"/>
                <w:lang w:val="en-US" w:eastAsia="zh-CN"/>
              </w:rPr>
            </w:pPr>
            <w:r>
              <w:rPr>
                <w:rFonts w:eastAsia="SimSun" w:hint="eastAsia"/>
                <w:lang w:val="en-US" w:eastAsia="zh-CN"/>
              </w:rPr>
              <w:t>CATT</w:t>
            </w:r>
          </w:p>
        </w:tc>
        <w:tc>
          <w:tcPr>
            <w:tcW w:w="1039" w:type="dxa"/>
          </w:tcPr>
          <w:p w14:paraId="1E7DA0DA" w14:textId="77777777" w:rsidR="00A64F12" w:rsidRDefault="00477C3D">
            <w:pPr>
              <w:tabs>
                <w:tab w:val="left" w:pos="551"/>
              </w:tabs>
              <w:rPr>
                <w:rFonts w:eastAsia="SimSun"/>
                <w:lang w:val="en-US" w:eastAsia="zh-CN"/>
              </w:rPr>
            </w:pPr>
            <w:r>
              <w:rPr>
                <w:rFonts w:eastAsia="SimSun" w:hint="eastAsia"/>
                <w:lang w:val="en-US" w:eastAsia="zh-CN"/>
              </w:rPr>
              <w:t>Y</w:t>
            </w:r>
          </w:p>
        </w:tc>
        <w:tc>
          <w:tcPr>
            <w:tcW w:w="7116" w:type="dxa"/>
          </w:tcPr>
          <w:p w14:paraId="54909560" w14:textId="77777777" w:rsidR="00A64F12" w:rsidRDefault="00477C3D">
            <w:pPr>
              <w:spacing w:afterLines="30" w:after="72"/>
              <w:rPr>
                <w:rFonts w:eastAsia="SimSun"/>
                <w:lang w:val="en-US" w:eastAsia="zh-CN"/>
              </w:rPr>
            </w:pPr>
            <w:r>
              <w:rPr>
                <w:rFonts w:eastAsia="SimSun" w:hint="eastAsia"/>
                <w:lang w:val="en-US" w:eastAsia="zh-CN"/>
              </w:rPr>
              <w:t>OK to go with this direction (PR3).</w:t>
            </w:r>
          </w:p>
        </w:tc>
      </w:tr>
      <w:tr w:rsidR="00A64F12" w14:paraId="61C695EB" w14:textId="77777777">
        <w:tc>
          <w:tcPr>
            <w:tcW w:w="1479" w:type="dxa"/>
          </w:tcPr>
          <w:p w14:paraId="4C7852CB" w14:textId="77777777" w:rsidR="00A64F12" w:rsidRDefault="00477C3D">
            <w:pPr>
              <w:rPr>
                <w:rFonts w:eastAsia="SimSun"/>
                <w:lang w:val="en-US" w:eastAsia="zh-CN"/>
              </w:rPr>
            </w:pPr>
            <w:r>
              <w:rPr>
                <w:rFonts w:eastAsia="SimSun"/>
                <w:lang w:val="en-US" w:eastAsia="zh-CN"/>
              </w:rPr>
              <w:t>CMCC</w:t>
            </w:r>
          </w:p>
        </w:tc>
        <w:tc>
          <w:tcPr>
            <w:tcW w:w="1039" w:type="dxa"/>
          </w:tcPr>
          <w:p w14:paraId="3F0D0266" w14:textId="77777777" w:rsidR="00A64F12" w:rsidRDefault="00A64F12">
            <w:pPr>
              <w:tabs>
                <w:tab w:val="left" w:pos="551"/>
              </w:tabs>
              <w:rPr>
                <w:rFonts w:eastAsia="SimSun"/>
                <w:lang w:val="en-US" w:eastAsia="zh-CN"/>
              </w:rPr>
            </w:pPr>
          </w:p>
        </w:tc>
        <w:tc>
          <w:tcPr>
            <w:tcW w:w="7116" w:type="dxa"/>
          </w:tcPr>
          <w:p w14:paraId="7121D5EC" w14:textId="77777777" w:rsidR="00A64F12" w:rsidRDefault="00477C3D">
            <w:pPr>
              <w:spacing w:afterLines="30" w:after="72"/>
              <w:rPr>
                <w:rFonts w:eastAsia="SimSun"/>
                <w:lang w:val="en-US" w:eastAsia="zh-CN"/>
              </w:rPr>
            </w:pPr>
            <w:r>
              <w:rPr>
                <w:rFonts w:eastAsia="SimSun"/>
                <w:lang w:val="en-US" w:eastAsia="zh-CN"/>
              </w:rPr>
              <w:t>We can compromise to PR3 although our first preference is BW3 if all the companies think the post FFT buffer only for unicast is meaningless.</w:t>
            </w:r>
          </w:p>
          <w:p w14:paraId="3A18BAE4" w14:textId="77777777" w:rsidR="00A64F12" w:rsidRDefault="00477C3D">
            <w:pPr>
              <w:spacing w:afterLines="30" w:after="72"/>
              <w:rPr>
                <w:rFonts w:eastAsia="SimSun"/>
                <w:lang w:val="en-US" w:eastAsia="zh-CN"/>
              </w:rPr>
            </w:pPr>
            <w:r>
              <w:rPr>
                <w:rFonts w:eastAsia="SimSun"/>
                <w:lang w:val="en-US" w:eastAsia="zh-CN"/>
              </w:rPr>
              <w:t xml:space="preserve">And for DMRS channel estimation, when the allocated PRB are distributed within 20MHz, DMRS also has to distributed in the same large bandwidth, the  interpolation of channel estimation is done across all the span.  </w:t>
            </w:r>
          </w:p>
        </w:tc>
      </w:tr>
      <w:tr w:rsidR="00A64F12" w14:paraId="4AABB39D" w14:textId="77777777">
        <w:tc>
          <w:tcPr>
            <w:tcW w:w="1479" w:type="dxa"/>
          </w:tcPr>
          <w:p w14:paraId="1A723117" w14:textId="77777777" w:rsidR="00A64F12" w:rsidRDefault="00477C3D">
            <w:pPr>
              <w:rPr>
                <w:rFonts w:eastAsia="SimSun"/>
                <w:lang w:val="en-US" w:eastAsia="zh-CN"/>
              </w:rPr>
            </w:pPr>
            <w:r>
              <w:rPr>
                <w:rFonts w:eastAsia="Yu Mincho" w:hint="eastAsia"/>
                <w:lang w:val="en-US" w:eastAsia="ja-JP"/>
              </w:rPr>
              <w:t>Panasonic</w:t>
            </w:r>
          </w:p>
        </w:tc>
        <w:tc>
          <w:tcPr>
            <w:tcW w:w="1039" w:type="dxa"/>
          </w:tcPr>
          <w:p w14:paraId="29D1F53B" w14:textId="77777777" w:rsidR="00A64F12" w:rsidRDefault="00477C3D">
            <w:pPr>
              <w:tabs>
                <w:tab w:val="left" w:pos="551"/>
              </w:tabs>
              <w:rPr>
                <w:rFonts w:eastAsia="SimSun"/>
                <w:lang w:val="en-US" w:eastAsia="zh-CN"/>
              </w:rPr>
            </w:pPr>
            <w:r>
              <w:rPr>
                <w:rFonts w:eastAsia="Yu Mincho" w:hint="eastAsia"/>
                <w:lang w:val="en-US" w:eastAsia="ja-JP"/>
              </w:rPr>
              <w:t>Y</w:t>
            </w:r>
          </w:p>
        </w:tc>
        <w:tc>
          <w:tcPr>
            <w:tcW w:w="7116" w:type="dxa"/>
          </w:tcPr>
          <w:p w14:paraId="76B9A2E9" w14:textId="77777777" w:rsidR="00A64F12" w:rsidRDefault="00A64F12">
            <w:pPr>
              <w:spacing w:afterLines="30" w:after="72"/>
              <w:rPr>
                <w:rFonts w:eastAsia="SimSun"/>
                <w:lang w:val="en-US" w:eastAsia="zh-CN"/>
              </w:rPr>
            </w:pPr>
          </w:p>
        </w:tc>
      </w:tr>
      <w:tr w:rsidR="00A64F12" w14:paraId="212E2432" w14:textId="77777777">
        <w:tc>
          <w:tcPr>
            <w:tcW w:w="1479" w:type="dxa"/>
          </w:tcPr>
          <w:p w14:paraId="38166853" w14:textId="77777777" w:rsidR="00A64F12" w:rsidRDefault="00477C3D">
            <w:pPr>
              <w:rPr>
                <w:rFonts w:eastAsia="Yu Mincho"/>
                <w:lang w:val="en-US" w:eastAsia="ja-JP"/>
              </w:rPr>
            </w:pPr>
            <w:r>
              <w:rPr>
                <w:rFonts w:eastAsia="Yu Mincho" w:hint="eastAsia"/>
                <w:lang w:val="en-US" w:eastAsia="ja-JP"/>
              </w:rPr>
              <w:t>D</w:t>
            </w:r>
            <w:r>
              <w:rPr>
                <w:rFonts w:eastAsia="Yu Mincho"/>
                <w:lang w:val="en-US" w:eastAsia="ja-JP"/>
              </w:rPr>
              <w:t>OCOMO</w:t>
            </w:r>
          </w:p>
        </w:tc>
        <w:tc>
          <w:tcPr>
            <w:tcW w:w="1039" w:type="dxa"/>
          </w:tcPr>
          <w:p w14:paraId="4EAD0D45" w14:textId="77777777" w:rsidR="00A64F12" w:rsidRDefault="00477C3D">
            <w:pPr>
              <w:tabs>
                <w:tab w:val="left" w:pos="551"/>
              </w:tabs>
              <w:rPr>
                <w:rFonts w:eastAsia="Yu Mincho"/>
                <w:lang w:val="en-US" w:eastAsia="ja-JP"/>
              </w:rPr>
            </w:pPr>
            <w:r>
              <w:rPr>
                <w:rFonts w:eastAsia="Yu Mincho" w:hint="eastAsia"/>
                <w:lang w:val="en-US" w:eastAsia="ja-JP"/>
              </w:rPr>
              <w:t>Y</w:t>
            </w:r>
          </w:p>
        </w:tc>
        <w:tc>
          <w:tcPr>
            <w:tcW w:w="7116" w:type="dxa"/>
          </w:tcPr>
          <w:p w14:paraId="5FE2F717" w14:textId="77777777" w:rsidR="00A64F12" w:rsidRDefault="00A64F12">
            <w:pPr>
              <w:spacing w:afterLines="30" w:after="72"/>
              <w:rPr>
                <w:rFonts w:eastAsia="SimSun"/>
                <w:lang w:val="en-US" w:eastAsia="zh-CN"/>
              </w:rPr>
            </w:pPr>
          </w:p>
        </w:tc>
      </w:tr>
      <w:tr w:rsidR="00A64F12" w14:paraId="7032F752" w14:textId="77777777">
        <w:tc>
          <w:tcPr>
            <w:tcW w:w="1479" w:type="dxa"/>
          </w:tcPr>
          <w:p w14:paraId="022F48CA" w14:textId="77777777" w:rsidR="00A64F12" w:rsidRDefault="00477C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6B0830D1"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3445AE0D" w14:textId="77777777" w:rsidR="00A64F12" w:rsidRDefault="00A64F12">
            <w:pPr>
              <w:spacing w:afterLines="30" w:after="72"/>
              <w:rPr>
                <w:rFonts w:eastAsia="SimSun"/>
                <w:lang w:val="en-US" w:eastAsia="zh-CN"/>
              </w:rPr>
            </w:pPr>
          </w:p>
        </w:tc>
      </w:tr>
      <w:tr w:rsidR="00A64F12" w14:paraId="77C604C7" w14:textId="77777777">
        <w:tc>
          <w:tcPr>
            <w:tcW w:w="1479" w:type="dxa"/>
          </w:tcPr>
          <w:p w14:paraId="6E46F361" w14:textId="77777777" w:rsidR="00A64F12" w:rsidRDefault="00477C3D">
            <w:pPr>
              <w:rPr>
                <w:rFonts w:eastAsiaTheme="minorEastAsia"/>
                <w:lang w:val="en-US" w:eastAsia="zh-CN"/>
              </w:rPr>
            </w:pPr>
            <w:r>
              <w:rPr>
                <w:rFonts w:eastAsiaTheme="minorEastAsia"/>
                <w:lang w:val="en-US" w:eastAsia="zh-CN"/>
              </w:rPr>
              <w:t>FUTUREWEI</w:t>
            </w:r>
          </w:p>
        </w:tc>
        <w:tc>
          <w:tcPr>
            <w:tcW w:w="1039" w:type="dxa"/>
          </w:tcPr>
          <w:p w14:paraId="32F3D457" w14:textId="77777777" w:rsidR="00A64F12" w:rsidRDefault="00A64F12">
            <w:pPr>
              <w:tabs>
                <w:tab w:val="left" w:pos="551"/>
              </w:tabs>
              <w:rPr>
                <w:rFonts w:eastAsiaTheme="minorEastAsia"/>
                <w:lang w:val="en-US" w:eastAsia="zh-CN"/>
              </w:rPr>
            </w:pPr>
          </w:p>
        </w:tc>
        <w:tc>
          <w:tcPr>
            <w:tcW w:w="7116" w:type="dxa"/>
          </w:tcPr>
          <w:p w14:paraId="4F25CA12" w14:textId="77777777" w:rsidR="00A64F12" w:rsidRDefault="00477C3D">
            <w:pPr>
              <w:spacing w:afterLines="30" w:after="72"/>
              <w:rPr>
                <w:rFonts w:eastAsia="SimSun"/>
                <w:lang w:val="en-US" w:eastAsia="zh-CN"/>
              </w:rPr>
            </w:pPr>
            <w:r>
              <w:rPr>
                <w:rFonts w:eastAsia="SimSun"/>
                <w:lang w:val="en-US" w:eastAsia="zh-CN"/>
              </w:rPr>
              <w:t>There are still ways to reduce complexity by limiting the span of unicast PDSCH transmission to 5 MHz: for example, post-FFT buffer size and the amount of processing for unicast PDSCH. These are options that a UE can choose to reduce implementation complexity. After all we are still working on BW3.</w:t>
            </w:r>
          </w:p>
        </w:tc>
      </w:tr>
      <w:tr w:rsidR="00A64F12" w14:paraId="4C96FF1A" w14:textId="77777777">
        <w:tc>
          <w:tcPr>
            <w:tcW w:w="1479" w:type="dxa"/>
          </w:tcPr>
          <w:p w14:paraId="02B24A3F"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0CD7016C"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F5E37FF" w14:textId="77777777" w:rsidR="00A64F12" w:rsidRDefault="00477C3D">
            <w:pPr>
              <w:spacing w:afterLines="30" w:after="72"/>
              <w:rPr>
                <w:rFonts w:eastAsia="SimSun"/>
                <w:lang w:val="en-US" w:eastAsia="zh-CN"/>
              </w:rPr>
            </w:pPr>
            <w:r>
              <w:rPr>
                <w:rFonts w:eastAsia="SimSun"/>
                <w:lang w:val="en-US" w:eastAsia="zh-CN"/>
              </w:rPr>
              <w:t>Although our first preference is BW3, we are OK with this proposal given the previous agreement on post-FFT buffer size.</w:t>
            </w:r>
          </w:p>
        </w:tc>
      </w:tr>
      <w:tr w:rsidR="00A64F12" w14:paraId="7C4A2D92" w14:textId="77777777">
        <w:tc>
          <w:tcPr>
            <w:tcW w:w="1479" w:type="dxa"/>
          </w:tcPr>
          <w:p w14:paraId="57C5725B"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4CC0F06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0D3E6CE" w14:textId="77777777" w:rsidR="00A64F12" w:rsidRDefault="00A64F12">
            <w:pPr>
              <w:spacing w:afterLines="30" w:after="72"/>
              <w:rPr>
                <w:rFonts w:eastAsia="SimSun"/>
                <w:lang w:val="en-US" w:eastAsia="zh-CN"/>
              </w:rPr>
            </w:pPr>
          </w:p>
        </w:tc>
      </w:tr>
      <w:tr w:rsidR="00A64F12" w14:paraId="21543237" w14:textId="77777777">
        <w:tc>
          <w:tcPr>
            <w:tcW w:w="1479" w:type="dxa"/>
          </w:tcPr>
          <w:p w14:paraId="44C337D8" w14:textId="77777777" w:rsidR="00A64F12" w:rsidRDefault="00477C3D">
            <w:pPr>
              <w:rPr>
                <w:rFonts w:eastAsiaTheme="minorEastAsia"/>
                <w:lang w:val="en-US" w:eastAsia="zh-CN"/>
              </w:rPr>
            </w:pPr>
            <w:r>
              <w:rPr>
                <w:rFonts w:eastAsia="Yu Mincho"/>
                <w:lang w:val="en-US" w:eastAsia="ja-JP"/>
              </w:rPr>
              <w:t>SONY</w:t>
            </w:r>
          </w:p>
        </w:tc>
        <w:tc>
          <w:tcPr>
            <w:tcW w:w="1039" w:type="dxa"/>
          </w:tcPr>
          <w:p w14:paraId="10423269" w14:textId="77777777" w:rsidR="00A64F12" w:rsidRDefault="00A64F12">
            <w:pPr>
              <w:tabs>
                <w:tab w:val="left" w:pos="551"/>
              </w:tabs>
              <w:rPr>
                <w:rFonts w:eastAsiaTheme="minorEastAsia"/>
                <w:lang w:val="en-US" w:eastAsia="zh-CN"/>
              </w:rPr>
            </w:pPr>
          </w:p>
        </w:tc>
        <w:tc>
          <w:tcPr>
            <w:tcW w:w="7116" w:type="dxa"/>
          </w:tcPr>
          <w:p w14:paraId="5694B0EC" w14:textId="77777777" w:rsidR="00A64F12" w:rsidRDefault="00477C3D">
            <w:pPr>
              <w:spacing w:afterLines="30" w:after="72"/>
              <w:rPr>
                <w:rFonts w:eastAsia="SimSun"/>
                <w:lang w:val="en-US" w:eastAsia="zh-CN"/>
              </w:rPr>
            </w:pPr>
            <w:r>
              <w:rPr>
                <w:rFonts w:eastAsia="SimSun"/>
                <w:lang w:val="en-US" w:eastAsia="zh-CN"/>
              </w:rPr>
              <w:t>The proposal itself is OK, but it would be good to agree this along with the proposal on the maximum number of PRBs. Maybe this can be a sub-bullet of the proposal in section 2.5</w:t>
            </w:r>
          </w:p>
        </w:tc>
      </w:tr>
      <w:tr w:rsidR="00A64F12" w14:paraId="630C391B" w14:textId="77777777">
        <w:tc>
          <w:tcPr>
            <w:tcW w:w="1479" w:type="dxa"/>
          </w:tcPr>
          <w:p w14:paraId="361731B6" w14:textId="77777777" w:rsidR="00A64F12" w:rsidRDefault="00477C3D">
            <w:pPr>
              <w:rPr>
                <w:rFonts w:eastAsiaTheme="minorEastAsia"/>
                <w:lang w:val="en-US" w:eastAsia="zh-CN"/>
              </w:rPr>
            </w:pPr>
            <w:r>
              <w:rPr>
                <w:rFonts w:eastAsia="Yu Mincho"/>
                <w:lang w:val="en-US" w:eastAsia="ja-JP"/>
              </w:rPr>
              <w:t>Ericsson</w:t>
            </w:r>
          </w:p>
        </w:tc>
        <w:tc>
          <w:tcPr>
            <w:tcW w:w="1039" w:type="dxa"/>
          </w:tcPr>
          <w:p w14:paraId="32DAE2C4"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23A5644" w14:textId="77777777" w:rsidR="00A64F12" w:rsidRDefault="00A64F12">
            <w:pPr>
              <w:spacing w:afterLines="30" w:after="72"/>
              <w:rPr>
                <w:rFonts w:eastAsia="SimSun"/>
                <w:lang w:val="en-US" w:eastAsia="zh-CN"/>
              </w:rPr>
            </w:pPr>
          </w:p>
        </w:tc>
      </w:tr>
      <w:tr w:rsidR="00A64F12" w14:paraId="77FE2729" w14:textId="77777777">
        <w:tc>
          <w:tcPr>
            <w:tcW w:w="1479" w:type="dxa"/>
          </w:tcPr>
          <w:p w14:paraId="66F7A8CF" w14:textId="77777777" w:rsidR="00A64F12" w:rsidRDefault="00477C3D">
            <w:pPr>
              <w:rPr>
                <w:rFonts w:eastAsia="Yu Mincho"/>
                <w:lang w:val="en-US" w:eastAsia="ja-JP"/>
              </w:rPr>
            </w:pPr>
            <w:r>
              <w:rPr>
                <w:rFonts w:eastAsiaTheme="minorEastAsia"/>
                <w:lang w:val="en-US" w:eastAsia="zh-CN"/>
              </w:rPr>
              <w:t>Qualcomm</w:t>
            </w:r>
          </w:p>
        </w:tc>
        <w:tc>
          <w:tcPr>
            <w:tcW w:w="1039" w:type="dxa"/>
          </w:tcPr>
          <w:p w14:paraId="4613EB89" w14:textId="77777777" w:rsidR="00A64F12" w:rsidRDefault="00A64F12">
            <w:pPr>
              <w:tabs>
                <w:tab w:val="left" w:pos="551"/>
              </w:tabs>
              <w:rPr>
                <w:rFonts w:eastAsiaTheme="minorEastAsia"/>
                <w:lang w:val="en-US" w:eastAsia="zh-CN"/>
              </w:rPr>
            </w:pPr>
          </w:p>
        </w:tc>
        <w:tc>
          <w:tcPr>
            <w:tcW w:w="7116" w:type="dxa"/>
          </w:tcPr>
          <w:p w14:paraId="053FB48D" w14:textId="77777777" w:rsidR="00A64F12" w:rsidRDefault="00477C3D">
            <w:pPr>
              <w:spacing w:afterLines="30" w:after="72"/>
              <w:rPr>
                <w:rFonts w:eastAsia="SimSun"/>
                <w:lang w:val="en-US" w:eastAsia="zh-CN"/>
              </w:rPr>
            </w:pPr>
            <w:r>
              <w:rPr>
                <w:rFonts w:eastAsia="SimSun"/>
                <w:lang w:val="en-US" w:eastAsia="zh-CN"/>
              </w:rPr>
              <w:t>Our first preference is BW3 but we are open for PR3. However, if we go with PR3, on top of the FL proposal, we need to have clarification of the number of RBs that are allocated per slot (or per hop), e.g., number of RBs in DCI FDRA field is not larger than [25/11] for 15/30KHz SCS (actual number of RBs depends on other discussion). Current wording may mean that even unicast PDSCH can be scheduled without any restriction on the number of RBs like broadcast PDSCH.</w:t>
            </w:r>
          </w:p>
        </w:tc>
      </w:tr>
      <w:tr w:rsidR="00A64F12" w14:paraId="088EA15D" w14:textId="77777777">
        <w:tc>
          <w:tcPr>
            <w:tcW w:w="1479" w:type="dxa"/>
          </w:tcPr>
          <w:p w14:paraId="6C315AF6" w14:textId="77777777" w:rsidR="00A64F12" w:rsidRDefault="00477C3D">
            <w:pPr>
              <w:rPr>
                <w:rFonts w:eastAsia="Malgun Gothic"/>
                <w:lang w:val="en-US" w:eastAsia="ko-KR"/>
              </w:rPr>
            </w:pPr>
            <w:r>
              <w:rPr>
                <w:rFonts w:eastAsia="Malgun Gothic" w:hint="eastAsia"/>
                <w:lang w:val="en-US" w:eastAsia="ko-KR"/>
              </w:rPr>
              <w:t>LGE</w:t>
            </w:r>
          </w:p>
        </w:tc>
        <w:tc>
          <w:tcPr>
            <w:tcW w:w="1039" w:type="dxa"/>
          </w:tcPr>
          <w:p w14:paraId="3C7B6E01" w14:textId="77777777" w:rsidR="00A64F12" w:rsidRDefault="00A64F12">
            <w:pPr>
              <w:tabs>
                <w:tab w:val="left" w:pos="551"/>
              </w:tabs>
              <w:rPr>
                <w:rFonts w:eastAsiaTheme="minorEastAsia"/>
                <w:lang w:val="en-US" w:eastAsia="zh-CN"/>
              </w:rPr>
            </w:pPr>
          </w:p>
        </w:tc>
        <w:tc>
          <w:tcPr>
            <w:tcW w:w="7116" w:type="dxa"/>
          </w:tcPr>
          <w:p w14:paraId="6637DFB9" w14:textId="77777777" w:rsidR="00A64F12" w:rsidRDefault="00477C3D">
            <w:pPr>
              <w:spacing w:afterLines="30" w:after="72"/>
              <w:rPr>
                <w:rFonts w:eastAsia="Malgun Gothic"/>
                <w:lang w:val="en-US" w:eastAsia="ko-KR"/>
              </w:rPr>
            </w:pPr>
            <w:r>
              <w:rPr>
                <w:rFonts w:eastAsia="Malgun Gothic"/>
                <w:lang w:val="en-US" w:eastAsia="ko-KR"/>
              </w:rPr>
              <w:t xml:space="preserve">Given the clear majority, we can live with the proposal for the sake of progress. </w:t>
            </w:r>
          </w:p>
        </w:tc>
      </w:tr>
      <w:tr w:rsidR="00A64F12" w14:paraId="3C0724FD" w14:textId="77777777">
        <w:tc>
          <w:tcPr>
            <w:tcW w:w="1479" w:type="dxa"/>
          </w:tcPr>
          <w:p w14:paraId="62D12880" w14:textId="77777777" w:rsidR="00A64F12" w:rsidRDefault="00477C3D">
            <w:pPr>
              <w:rPr>
                <w:rFonts w:eastAsia="SimSun"/>
                <w:lang w:val="en-US" w:eastAsia="ko-KR"/>
              </w:rPr>
            </w:pPr>
            <w:r>
              <w:rPr>
                <w:rFonts w:eastAsia="SimSun" w:hint="eastAsia"/>
                <w:lang w:val="en-US" w:eastAsia="zh-CN"/>
              </w:rPr>
              <w:t>ZTE, Sanechips</w:t>
            </w:r>
          </w:p>
        </w:tc>
        <w:tc>
          <w:tcPr>
            <w:tcW w:w="1039" w:type="dxa"/>
          </w:tcPr>
          <w:p w14:paraId="0D0BADCA" w14:textId="77777777" w:rsidR="00A64F12" w:rsidRDefault="00477C3D">
            <w:pPr>
              <w:tabs>
                <w:tab w:val="left" w:pos="551"/>
              </w:tabs>
              <w:rPr>
                <w:rFonts w:eastAsia="SimSun"/>
                <w:lang w:val="en-US" w:eastAsia="zh-CN"/>
              </w:rPr>
            </w:pPr>
            <w:r>
              <w:rPr>
                <w:rFonts w:eastAsia="SimSun" w:hint="eastAsia"/>
                <w:lang w:val="en-US" w:eastAsia="zh-CN"/>
              </w:rPr>
              <w:t>N</w:t>
            </w:r>
          </w:p>
        </w:tc>
        <w:tc>
          <w:tcPr>
            <w:tcW w:w="7116" w:type="dxa"/>
          </w:tcPr>
          <w:p w14:paraId="1416D875" w14:textId="77777777" w:rsidR="00A64F12" w:rsidRDefault="00477C3D">
            <w:pPr>
              <w:spacing w:afterLines="30" w:after="72"/>
              <w:rPr>
                <w:rFonts w:eastAsia="SimSun"/>
                <w:lang w:val="en-US" w:eastAsia="zh-CN"/>
              </w:rPr>
            </w:pPr>
            <w:r>
              <w:rPr>
                <w:rFonts w:eastAsia="SimSun" w:hint="eastAsia"/>
                <w:lang w:val="en-US" w:eastAsia="zh-CN"/>
              </w:rPr>
              <w:t>We can only accept this by clarifying the number of maximum PRBs should be no more than 25 for 15KHz and 11/12 for 30KHz.</w:t>
            </w:r>
          </w:p>
          <w:p w14:paraId="4B7AAB36" w14:textId="77777777" w:rsidR="00A64F12" w:rsidRDefault="00477C3D">
            <w:pPr>
              <w:spacing w:afterLines="30" w:after="72"/>
              <w:rPr>
                <w:rFonts w:eastAsia="SimSun"/>
                <w:lang w:val="en-US" w:eastAsia="ko-KR"/>
              </w:rPr>
            </w:pPr>
            <w:r>
              <w:rPr>
                <w:rFonts w:eastAsia="SimSun" w:hint="eastAsia"/>
                <w:lang w:val="en-US" w:eastAsia="zh-CN"/>
              </w:rPr>
              <w:lastRenderedPageBreak/>
              <w:t>If the number of maximum PRBs is larger than 25 for 15KHz and 11/12 for 30KHz, the maximum TBS would be increased and no any complexity reduction could be observed.</w:t>
            </w:r>
          </w:p>
        </w:tc>
      </w:tr>
      <w:tr w:rsidR="00A64F12" w14:paraId="49808E4D" w14:textId="77777777">
        <w:tc>
          <w:tcPr>
            <w:tcW w:w="1479" w:type="dxa"/>
          </w:tcPr>
          <w:p w14:paraId="7922C6BD" w14:textId="77777777" w:rsidR="00A64F12" w:rsidRDefault="00477C3D">
            <w:pPr>
              <w:rPr>
                <w:rFonts w:eastAsia="SimSun"/>
                <w:color w:val="000000"/>
                <w:lang w:val="en-US" w:eastAsia="zh-CN"/>
              </w:rPr>
            </w:pPr>
            <w:r>
              <w:rPr>
                <w:rFonts w:eastAsia="SimSun"/>
                <w:color w:val="000000"/>
                <w:lang w:val="en-US" w:eastAsia="zh-CN"/>
              </w:rPr>
              <w:lastRenderedPageBreak/>
              <w:t>FL</w:t>
            </w:r>
          </w:p>
        </w:tc>
        <w:tc>
          <w:tcPr>
            <w:tcW w:w="8155" w:type="dxa"/>
            <w:gridSpan w:val="2"/>
          </w:tcPr>
          <w:p w14:paraId="462F2FC7" w14:textId="77777777" w:rsidR="00A64F12" w:rsidRDefault="00477C3D">
            <w:pPr>
              <w:rPr>
                <w:rFonts w:eastAsiaTheme="minorEastAsia"/>
                <w:lang w:val="en-US" w:eastAsia="zh-CN"/>
              </w:rPr>
            </w:pPr>
            <w:r>
              <w:rPr>
                <w:rFonts w:eastAsiaTheme="minorEastAsia"/>
                <w:lang w:val="en-US" w:eastAsia="zh-CN"/>
              </w:rPr>
              <w:t>The RAN1 session on Wednesday 16</w:t>
            </w:r>
            <w:r>
              <w:rPr>
                <w:rFonts w:eastAsiaTheme="minorEastAsia"/>
                <w:vertAlign w:val="superscript"/>
                <w:lang w:val="en-US" w:eastAsia="zh-CN"/>
              </w:rPr>
              <w:t>th</w:t>
            </w:r>
            <w:r>
              <w:rPr>
                <w:rFonts w:eastAsiaTheme="minorEastAsia"/>
                <w:lang w:val="en-US" w:eastAsia="zh-CN"/>
              </w:rPr>
              <w:t xml:space="preserve"> November made the following agreement:</w:t>
            </w:r>
          </w:p>
          <w:p w14:paraId="1B48CD85" w14:textId="77777777" w:rsidR="00A64F12" w:rsidRDefault="00477C3D">
            <w:pPr>
              <w:spacing w:after="0" w:line="240" w:lineRule="auto"/>
              <w:jc w:val="left"/>
              <w:rPr>
                <w:rFonts w:ascii="Times" w:hAnsi="Times"/>
                <w:bCs/>
                <w:szCs w:val="24"/>
                <w:highlight w:val="green"/>
                <w:lang w:val="en-US"/>
              </w:rPr>
            </w:pPr>
            <w:r>
              <w:rPr>
                <w:rFonts w:ascii="Times" w:hAnsi="Times"/>
                <w:bCs/>
                <w:szCs w:val="24"/>
                <w:highlight w:val="green"/>
                <w:lang w:val="en-US"/>
              </w:rPr>
              <w:t>Agreement:</w:t>
            </w:r>
          </w:p>
          <w:p w14:paraId="53013431" w14:textId="77777777" w:rsidR="00A64F12" w:rsidRDefault="00477C3D">
            <w:pPr>
              <w:pStyle w:val="ListParagraph"/>
              <w:numPr>
                <w:ilvl w:val="0"/>
                <w:numId w:val="28"/>
              </w:numPr>
              <w:spacing w:after="0" w:line="240" w:lineRule="auto"/>
              <w:jc w:val="left"/>
              <w:rPr>
                <w:bCs/>
                <w:sz w:val="20"/>
                <w:szCs w:val="22"/>
                <w:lang w:val="en-US"/>
              </w:rPr>
            </w:pPr>
            <w:r>
              <w:rPr>
                <w:bCs/>
                <w:sz w:val="20"/>
                <w:szCs w:val="22"/>
                <w:lang w:val="en-US"/>
              </w:rPr>
              <w:t>For UE BB complexity reduction, a UE is able to receive a DL assignment in a DCI with a unicast PDSCH resource allocation spanning a bandwidth of more than ~5 MHz per slot.</w:t>
            </w:r>
          </w:p>
          <w:p w14:paraId="703C2393" w14:textId="77777777" w:rsidR="00A64F12" w:rsidRDefault="00477C3D">
            <w:pPr>
              <w:pStyle w:val="ListParagraph"/>
              <w:numPr>
                <w:ilvl w:val="0"/>
                <w:numId w:val="28"/>
              </w:numPr>
              <w:spacing w:after="0" w:line="240" w:lineRule="auto"/>
              <w:jc w:val="left"/>
              <w:rPr>
                <w:bCs/>
                <w:sz w:val="20"/>
                <w:szCs w:val="22"/>
                <w:lang w:val="en-US"/>
              </w:rPr>
            </w:pPr>
            <w:r>
              <w:rPr>
                <w:bCs/>
                <w:sz w:val="20"/>
                <w:szCs w:val="22"/>
                <w:lang w:val="en-US"/>
              </w:rPr>
              <w:t>T</w:t>
            </w:r>
            <w:r>
              <w:rPr>
                <w:rFonts w:eastAsia="DengXian"/>
                <w:bCs/>
                <w:sz w:val="20"/>
                <w:szCs w:val="22"/>
                <w:lang w:val="en-US" w:eastAsia="zh-CN"/>
              </w:rPr>
              <w:t>he number of PRB scheduled in DCI is not larger than the maximum number of PRB agreed in previous agreement from 110b-e.</w:t>
            </w:r>
          </w:p>
          <w:p w14:paraId="4E2DAE32" w14:textId="77777777" w:rsidR="00A64F12" w:rsidRDefault="00A64F12">
            <w:pPr>
              <w:spacing w:after="0" w:line="240" w:lineRule="auto"/>
              <w:jc w:val="left"/>
              <w:rPr>
                <w:rFonts w:ascii="Times" w:hAnsi="Times"/>
                <w:bCs/>
                <w:szCs w:val="24"/>
                <w:lang w:val="en-US"/>
              </w:rPr>
            </w:pPr>
          </w:p>
        </w:tc>
      </w:tr>
    </w:tbl>
    <w:p w14:paraId="63E00D84" w14:textId="77777777" w:rsidR="00A64F12" w:rsidRDefault="00A64F12">
      <w:pPr>
        <w:rPr>
          <w:rFonts w:eastAsia="Microsoft YaHei UI"/>
          <w:lang w:val="en-US" w:eastAsia="zh-CN"/>
        </w:rPr>
      </w:pPr>
    </w:p>
    <w:p w14:paraId="25737039" w14:textId="77777777" w:rsidR="00A64F12" w:rsidRDefault="00477C3D">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Bandwidth of PUSCH and Msg3</w:t>
      </w:r>
    </w:p>
    <w:p w14:paraId="58A50A6E" w14:textId="77777777" w:rsidR="00A64F12" w:rsidRDefault="00477C3D">
      <w:pPr>
        <w:rPr>
          <w:rFonts w:eastAsia="Microsoft YaHei UI"/>
          <w:lang w:val="en-US" w:eastAsia="zh-CN"/>
        </w:rPr>
      </w:pPr>
      <w:r>
        <w:rPr>
          <w:rFonts w:eastAsia="Microsoft YaHei UI"/>
          <w:lang w:val="en-US" w:eastAsia="zh-CN"/>
        </w:rPr>
        <w:t>The previous RAN1 meeting made the following agreements regarding bandwidth of PUSCH and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64F12" w14:paraId="36E76182" w14:textId="77777777">
        <w:tc>
          <w:tcPr>
            <w:tcW w:w="9630" w:type="dxa"/>
            <w:shd w:val="clear" w:color="auto" w:fill="auto"/>
          </w:tcPr>
          <w:p w14:paraId="4E8E01FD"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38EF338F" w14:textId="77777777" w:rsidR="00A64F12" w:rsidRDefault="00477C3D">
            <w:pPr>
              <w:spacing w:after="0" w:line="240" w:lineRule="auto"/>
              <w:jc w:val="left"/>
              <w:rPr>
                <w:rFonts w:ascii="Times" w:hAnsi="Times"/>
                <w:szCs w:val="24"/>
                <w:lang w:val="en-US"/>
              </w:rPr>
            </w:pPr>
            <w:r>
              <w:rPr>
                <w:rFonts w:ascii="Times" w:hAnsi="Times"/>
                <w:szCs w:val="24"/>
                <w:lang w:val="en-US"/>
              </w:rPr>
              <w:t>For UE BB bandwidth reduction, a UE is not expected to receive an UL grant in a DCI with a PUSCH resource allocation spanning a bandwidth of more than ~5 MHz per slot or per hop, if applicable.</w:t>
            </w:r>
          </w:p>
          <w:p w14:paraId="4B99B6F6" w14:textId="77777777" w:rsidR="00A64F12" w:rsidRDefault="00A64F12">
            <w:pPr>
              <w:spacing w:after="0" w:line="240" w:lineRule="auto"/>
              <w:jc w:val="left"/>
              <w:rPr>
                <w:rFonts w:ascii="Times" w:hAnsi="Times"/>
                <w:szCs w:val="24"/>
                <w:lang w:val="en-US"/>
              </w:rPr>
            </w:pPr>
          </w:p>
          <w:p w14:paraId="630CD62E"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7E81823E" w14:textId="77777777" w:rsidR="00A64F12" w:rsidRDefault="00477C3D">
            <w:pPr>
              <w:numPr>
                <w:ilvl w:val="0"/>
                <w:numId w:val="29"/>
              </w:numPr>
              <w:spacing w:after="0" w:line="240" w:lineRule="auto"/>
              <w:jc w:val="left"/>
              <w:rPr>
                <w:rFonts w:ascii="Times" w:hAnsi="Times"/>
                <w:szCs w:val="24"/>
                <w:lang w:val="en-US"/>
              </w:rPr>
            </w:pPr>
            <w:r>
              <w:rPr>
                <w:rFonts w:ascii="Times" w:hAnsi="Times"/>
                <w:szCs w:val="24"/>
                <w:lang w:val="en-US"/>
              </w:rPr>
              <w:t>For UE BB bandwidth reduction, a UE is not expected to be configured with a CG grant with a PUSCH resource allocation spanning a bandwidth of more than ~5 MHz per slot or per hop, if applicable.</w:t>
            </w:r>
          </w:p>
          <w:p w14:paraId="496E7511" w14:textId="77777777" w:rsidR="00A64F12" w:rsidRDefault="00477C3D">
            <w:pPr>
              <w:numPr>
                <w:ilvl w:val="0"/>
                <w:numId w:val="29"/>
              </w:numPr>
              <w:spacing w:after="0" w:line="240" w:lineRule="auto"/>
              <w:jc w:val="left"/>
              <w:rPr>
                <w:rFonts w:ascii="Times" w:hAnsi="Times"/>
                <w:szCs w:val="24"/>
                <w:lang w:val="en-US"/>
              </w:rPr>
            </w:pPr>
            <w:r>
              <w:rPr>
                <w:rFonts w:ascii="Times" w:hAnsi="Times"/>
                <w:szCs w:val="24"/>
                <w:lang w:val="en-US"/>
              </w:rPr>
              <w:t xml:space="preserve">For UE BB bandwidth reduction, it is FFS whether </w:t>
            </w:r>
            <w:bookmarkStart w:id="4" w:name="_Hlk119018663"/>
            <w:r>
              <w:rPr>
                <w:rFonts w:ascii="Times" w:hAnsi="Times"/>
                <w:szCs w:val="24"/>
                <w:lang w:val="en-US"/>
              </w:rPr>
              <w:t>a UE can be expected to receive an UL grant in a RAR with a Msg3 PUSCH resource allocation spanning a bandwidth of more than ~5 MHz per slot or per hop</w:t>
            </w:r>
            <w:bookmarkEnd w:id="4"/>
            <w:r>
              <w:rPr>
                <w:rFonts w:ascii="Times" w:hAnsi="Times"/>
                <w:szCs w:val="24"/>
                <w:lang w:val="en-US"/>
              </w:rPr>
              <w:t>, if applicable.</w:t>
            </w:r>
          </w:p>
          <w:p w14:paraId="2D8DE06C" w14:textId="77777777" w:rsidR="00A64F12" w:rsidRDefault="00A64F12">
            <w:pPr>
              <w:spacing w:after="0" w:line="240" w:lineRule="auto"/>
              <w:jc w:val="left"/>
              <w:rPr>
                <w:rFonts w:ascii="Times" w:eastAsia="SimSun" w:hAnsi="Times"/>
                <w:szCs w:val="24"/>
                <w:lang w:val="en-US" w:eastAsia="zh-CN"/>
              </w:rPr>
            </w:pPr>
          </w:p>
        </w:tc>
      </w:tr>
    </w:tbl>
    <w:p w14:paraId="65947CA2" w14:textId="77777777" w:rsidR="00A64F12" w:rsidRDefault="00477C3D">
      <w:pPr>
        <w:rPr>
          <w:rFonts w:eastAsia="Microsoft YaHei UI"/>
          <w:lang w:val="en-US" w:eastAsia="zh-CN"/>
        </w:rPr>
      </w:pPr>
      <w:r>
        <w:rPr>
          <w:rFonts w:eastAsia="Microsoft YaHei UI"/>
          <w:lang w:val="en-US" w:eastAsia="zh-CN"/>
        </w:rPr>
        <w:br/>
        <w:t>Most of the contributions [10, 11, 13, 14, 15, 21, 24, 26, 30, 31, 34, 36, 37] propose that a UE should not be expected to receive an UL grant in a RAR or in a DCI scrambled with TC-RNTI with a Msg3 PUSCH resource allocation spanning a bandwidth of more than ~5 MHz per slot or per hop, if applicable. However, a few contributions [12, 22, 28] propose that the UE can be expected to receive such an UL grant or DCI. One contribution [25] proposes to study this aspect further for the case when RA-SDT is configured [25]. One contribution [10] also proposes that a UE should not be expected to be configured with a PUSCH occasion for 2-step RACH spanning a bandwidth of more than ~5 MHz per slot or per hop.</w:t>
      </w:r>
    </w:p>
    <w:p w14:paraId="0C7E4CD7" w14:textId="77777777" w:rsidR="00A64F12" w:rsidRDefault="00477C3D">
      <w:pPr>
        <w:rPr>
          <w:b/>
          <w:lang w:val="en-US"/>
        </w:rPr>
      </w:pPr>
      <w:r>
        <w:rPr>
          <w:b/>
          <w:highlight w:val="yellow"/>
          <w:lang w:val="en-US"/>
        </w:rPr>
        <w:t>FL1 High Priority Proposal 2.3-1a</w:t>
      </w:r>
      <w:r>
        <w:rPr>
          <w:b/>
          <w:lang w:val="en-US"/>
        </w:rPr>
        <w:t>: For UE BB bandwidth reduction, a UE is not expected to receive an UL grant in a RAR or in a DCI scrambled with TC-RNTI with a Msg3 PUSCH resource allocation spanning a bandwidth of more than ~5 MHz per slot or per hop, if applicable.</w:t>
      </w:r>
    </w:p>
    <w:tbl>
      <w:tblPr>
        <w:tblStyle w:val="TableGrid"/>
        <w:tblW w:w="9634" w:type="dxa"/>
        <w:tblLayout w:type="fixed"/>
        <w:tblLook w:val="04A0" w:firstRow="1" w:lastRow="0" w:firstColumn="1" w:lastColumn="0" w:noHBand="0" w:noVBand="1"/>
      </w:tblPr>
      <w:tblGrid>
        <w:gridCol w:w="1479"/>
        <w:gridCol w:w="1039"/>
        <w:gridCol w:w="7116"/>
      </w:tblGrid>
      <w:tr w:rsidR="00A64F12" w14:paraId="397AEB80" w14:textId="77777777">
        <w:tc>
          <w:tcPr>
            <w:tcW w:w="1479" w:type="dxa"/>
            <w:shd w:val="clear" w:color="auto" w:fill="D9D9D9" w:themeFill="background1" w:themeFillShade="D9"/>
          </w:tcPr>
          <w:p w14:paraId="64567C7D"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64F2C3F0" w14:textId="77777777" w:rsidR="00A64F12" w:rsidRDefault="00477C3D">
            <w:pPr>
              <w:rPr>
                <w:b/>
                <w:bCs/>
                <w:lang w:val="en-US"/>
              </w:rPr>
            </w:pPr>
            <w:r>
              <w:rPr>
                <w:b/>
                <w:bCs/>
                <w:lang w:val="en-US"/>
              </w:rPr>
              <w:t>Y/N</w:t>
            </w:r>
          </w:p>
        </w:tc>
        <w:tc>
          <w:tcPr>
            <w:tcW w:w="7116" w:type="dxa"/>
            <w:shd w:val="clear" w:color="auto" w:fill="D9D9D9" w:themeFill="background1" w:themeFillShade="D9"/>
          </w:tcPr>
          <w:p w14:paraId="5053CA0B" w14:textId="77777777" w:rsidR="00A64F12" w:rsidRDefault="00477C3D">
            <w:pPr>
              <w:rPr>
                <w:b/>
                <w:bCs/>
                <w:lang w:val="en-US"/>
              </w:rPr>
            </w:pPr>
            <w:r>
              <w:rPr>
                <w:b/>
                <w:bCs/>
                <w:lang w:val="en-US"/>
              </w:rPr>
              <w:t>Comments</w:t>
            </w:r>
          </w:p>
        </w:tc>
      </w:tr>
      <w:tr w:rsidR="00A64F12" w14:paraId="0B504F16" w14:textId="77777777">
        <w:tc>
          <w:tcPr>
            <w:tcW w:w="1479" w:type="dxa"/>
          </w:tcPr>
          <w:p w14:paraId="3BA96FBB"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6E3037CA"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4AD93EF0" w14:textId="77777777" w:rsidR="00A64F12" w:rsidRDefault="00477C3D">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to reduce the complexity of gNB reception. But, we propose to further discuss whether a separate early indication is needed for the limited bandwidth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Msg</w:t>
            </w:r>
            <w:r>
              <w:rPr>
                <w:rFonts w:eastAsiaTheme="minorEastAsia"/>
                <w:lang w:val="en-US" w:eastAsia="zh-CN"/>
              </w:rPr>
              <w:t xml:space="preserve">3 under this issue. </w:t>
            </w:r>
          </w:p>
        </w:tc>
      </w:tr>
      <w:tr w:rsidR="00A64F12" w14:paraId="3DF97B7D" w14:textId="77777777">
        <w:tc>
          <w:tcPr>
            <w:tcW w:w="1479" w:type="dxa"/>
          </w:tcPr>
          <w:p w14:paraId="22F6C6ED" w14:textId="77777777" w:rsidR="00A64F12" w:rsidRDefault="00477C3D">
            <w:pPr>
              <w:rPr>
                <w:rFonts w:eastAsia="PMingLiU"/>
                <w:lang w:val="en-US" w:eastAsia="zh-TW"/>
              </w:rPr>
            </w:pPr>
            <w:r>
              <w:rPr>
                <w:rFonts w:eastAsia="PMingLiU" w:hint="eastAsia"/>
                <w:lang w:val="en-US" w:eastAsia="zh-TW"/>
              </w:rPr>
              <w:t>M</w:t>
            </w:r>
            <w:r>
              <w:rPr>
                <w:rFonts w:eastAsia="PMingLiU"/>
                <w:lang w:val="en-US" w:eastAsia="zh-TW"/>
              </w:rPr>
              <w:t>ediaTek</w:t>
            </w:r>
          </w:p>
        </w:tc>
        <w:tc>
          <w:tcPr>
            <w:tcW w:w="1039" w:type="dxa"/>
          </w:tcPr>
          <w:p w14:paraId="703A33F5" w14:textId="77777777" w:rsidR="00A64F12" w:rsidRDefault="00A64F12">
            <w:pPr>
              <w:tabs>
                <w:tab w:val="left" w:pos="551"/>
              </w:tabs>
              <w:rPr>
                <w:rFonts w:eastAsiaTheme="minorEastAsia"/>
                <w:lang w:val="en-US" w:eastAsia="zh-CN"/>
              </w:rPr>
            </w:pPr>
          </w:p>
        </w:tc>
        <w:tc>
          <w:tcPr>
            <w:tcW w:w="7116" w:type="dxa"/>
          </w:tcPr>
          <w:p w14:paraId="03E8313F" w14:textId="77777777" w:rsidR="00A64F12" w:rsidRDefault="00477C3D">
            <w:pPr>
              <w:rPr>
                <w:rFonts w:eastAsia="PMingLiU"/>
                <w:lang w:val="en-US" w:eastAsia="zh-TW"/>
              </w:rPr>
            </w:pPr>
            <w:r>
              <w:rPr>
                <w:rFonts w:eastAsia="PMingLiU" w:hint="eastAsia"/>
                <w:lang w:val="en-US" w:eastAsia="zh-TW"/>
              </w:rPr>
              <w:t>W</w:t>
            </w:r>
            <w:r>
              <w:rPr>
                <w:rFonts w:eastAsia="PMingLiU"/>
                <w:lang w:val="en-US" w:eastAsia="zh-TW"/>
              </w:rPr>
              <w:t>e are open for this proposal, but we just don’t want to agree to unnecessary scheduling restrictions now and later on need to agree something further to fix issues resulted from this scheduling restriction. (The reason we say it is unnecessary restriction is because R18 eRedCap can transmit 20MHz uplink anyway due to the support for 20MHz PUCCH/SRS transmissions.)</w:t>
            </w:r>
          </w:p>
          <w:p w14:paraId="7DB5FF72" w14:textId="77777777" w:rsidR="00A64F12" w:rsidRDefault="00477C3D">
            <w:pPr>
              <w:rPr>
                <w:rFonts w:eastAsia="PMingLiU"/>
                <w:lang w:val="en-US" w:eastAsia="zh-TW"/>
              </w:rPr>
            </w:pPr>
            <w:r>
              <w:rPr>
                <w:rFonts w:eastAsia="PMingLiU"/>
                <w:lang w:val="en-US" w:eastAsia="zh-TW"/>
              </w:rPr>
              <w:t xml:space="preserve">Nokia has raised a valid issue on SDT. When UE is transmitting data from user plane, the size of Msg3 could be much larger than the typical size 56 bits and 72 bits. Therefore, we think RAN1 should first discuss whether UE will be limited to 5MHz PUSCH transmission per slot (though it is actually capable of 20MHz transmission) and takes longer time to transmit Msg3 if it has data from user-plane to transmit. </w:t>
            </w:r>
          </w:p>
          <w:p w14:paraId="4A15B625" w14:textId="77777777" w:rsidR="00A64F12" w:rsidRDefault="00477C3D">
            <w:pPr>
              <w:rPr>
                <w:rFonts w:eastAsia="PMingLiU"/>
                <w:lang w:val="en-US" w:eastAsia="zh-TW"/>
              </w:rPr>
            </w:pPr>
            <w:r>
              <w:rPr>
                <w:rFonts w:eastAsia="PMingLiU" w:hint="eastAsia"/>
                <w:b/>
                <w:bCs/>
                <w:lang w:val="en-US" w:eastAsia="zh-TW"/>
              </w:rPr>
              <w:lastRenderedPageBreak/>
              <w:t>P</w:t>
            </w:r>
            <w:r>
              <w:rPr>
                <w:rFonts w:eastAsia="PMingLiU"/>
                <w:b/>
                <w:bCs/>
                <w:lang w:val="en-US" w:eastAsia="zh-TW"/>
              </w:rPr>
              <w:t>roposal</w:t>
            </w:r>
            <w:r>
              <w:rPr>
                <w:rFonts w:eastAsia="PMingLiU"/>
                <w:lang w:val="en-US" w:eastAsia="zh-TW"/>
              </w:rPr>
              <w:t xml:space="preserve">: RAN1 should discuss whether the 5MHz scheduling restriction always applies even when UE transmits user-plane data in Msg3. </w:t>
            </w:r>
          </w:p>
        </w:tc>
      </w:tr>
      <w:tr w:rsidR="00A64F12" w14:paraId="3882F61B" w14:textId="77777777">
        <w:tc>
          <w:tcPr>
            <w:tcW w:w="1479" w:type="dxa"/>
          </w:tcPr>
          <w:p w14:paraId="27034048" w14:textId="77777777" w:rsidR="00A64F12" w:rsidRDefault="00477C3D">
            <w:pPr>
              <w:rPr>
                <w:rFonts w:eastAsia="PMingLiU"/>
                <w:lang w:val="en-US" w:eastAsia="zh-TW"/>
              </w:rPr>
            </w:pPr>
            <w:r>
              <w:rPr>
                <w:rFonts w:eastAsia="PMingLiU"/>
                <w:lang w:val="en-US" w:eastAsia="zh-TW"/>
              </w:rPr>
              <w:lastRenderedPageBreak/>
              <w:t xml:space="preserve">Nordic </w:t>
            </w:r>
          </w:p>
        </w:tc>
        <w:tc>
          <w:tcPr>
            <w:tcW w:w="1039" w:type="dxa"/>
          </w:tcPr>
          <w:p w14:paraId="42C5C3C7"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7F476EB" w14:textId="77777777" w:rsidR="00A64F12" w:rsidRDefault="00A64F12">
            <w:pPr>
              <w:rPr>
                <w:rFonts w:eastAsia="PMingLiU"/>
                <w:lang w:val="en-US" w:eastAsia="zh-TW"/>
              </w:rPr>
            </w:pPr>
          </w:p>
        </w:tc>
      </w:tr>
      <w:tr w:rsidR="00A64F12" w14:paraId="6505B9BB" w14:textId="77777777">
        <w:tc>
          <w:tcPr>
            <w:tcW w:w="1479" w:type="dxa"/>
          </w:tcPr>
          <w:p w14:paraId="13283065" w14:textId="77777777" w:rsidR="00A64F12" w:rsidRDefault="00477C3D">
            <w:pPr>
              <w:rPr>
                <w:rFonts w:eastAsia="PMingLiU"/>
                <w:lang w:val="en-US" w:eastAsia="zh-TW"/>
              </w:rPr>
            </w:pPr>
            <w:r>
              <w:rPr>
                <w:rFonts w:eastAsia="PMingLiU"/>
                <w:lang w:val="en-US" w:eastAsia="zh-TW"/>
              </w:rPr>
              <w:t>OPPO</w:t>
            </w:r>
          </w:p>
        </w:tc>
        <w:tc>
          <w:tcPr>
            <w:tcW w:w="1039" w:type="dxa"/>
          </w:tcPr>
          <w:p w14:paraId="07D54A38"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C8CEA50" w14:textId="77777777" w:rsidR="00A64F12" w:rsidRDefault="00A64F12">
            <w:pPr>
              <w:rPr>
                <w:rFonts w:eastAsia="PMingLiU"/>
                <w:lang w:val="en-US" w:eastAsia="zh-TW"/>
              </w:rPr>
            </w:pPr>
          </w:p>
        </w:tc>
      </w:tr>
      <w:tr w:rsidR="00A64F12" w14:paraId="67615AC9" w14:textId="77777777">
        <w:tc>
          <w:tcPr>
            <w:tcW w:w="1479" w:type="dxa"/>
          </w:tcPr>
          <w:p w14:paraId="27B31D64" w14:textId="77777777" w:rsidR="00A64F12" w:rsidRDefault="00477C3D">
            <w:pPr>
              <w:rPr>
                <w:rFonts w:eastAsia="PMingLiU"/>
                <w:lang w:val="en-US" w:eastAsia="zh-TW"/>
              </w:rPr>
            </w:pPr>
            <w:r>
              <w:rPr>
                <w:rFonts w:eastAsiaTheme="minorEastAsia" w:hint="eastAsia"/>
                <w:lang w:val="en-US" w:eastAsia="zh-CN"/>
              </w:rPr>
              <w:t>CATT</w:t>
            </w:r>
          </w:p>
        </w:tc>
        <w:tc>
          <w:tcPr>
            <w:tcW w:w="1039" w:type="dxa"/>
          </w:tcPr>
          <w:p w14:paraId="1D7B52BB"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1F219BC3" w14:textId="77777777" w:rsidR="00A64F12" w:rsidRDefault="00A64F12">
            <w:pPr>
              <w:rPr>
                <w:rFonts w:eastAsia="PMingLiU"/>
                <w:lang w:val="en-US" w:eastAsia="zh-TW"/>
              </w:rPr>
            </w:pPr>
          </w:p>
        </w:tc>
      </w:tr>
      <w:tr w:rsidR="00A64F12" w14:paraId="3014A9CE" w14:textId="77777777">
        <w:tc>
          <w:tcPr>
            <w:tcW w:w="1479" w:type="dxa"/>
          </w:tcPr>
          <w:p w14:paraId="1CE4ADC9"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0BEBA68E"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6A614158" w14:textId="77777777" w:rsidR="00A64F12" w:rsidRDefault="00A64F12">
            <w:pPr>
              <w:rPr>
                <w:rFonts w:eastAsiaTheme="minorEastAsia"/>
                <w:lang w:val="en-US" w:eastAsia="zh-CN"/>
              </w:rPr>
            </w:pPr>
          </w:p>
        </w:tc>
      </w:tr>
      <w:tr w:rsidR="00A64F12" w14:paraId="62CF6D74" w14:textId="77777777">
        <w:tc>
          <w:tcPr>
            <w:tcW w:w="1479" w:type="dxa"/>
          </w:tcPr>
          <w:p w14:paraId="23C31FB3"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0FA3E408"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D6FBDC2" w14:textId="77777777" w:rsidR="00A64F12" w:rsidRDefault="00A64F12">
            <w:pPr>
              <w:rPr>
                <w:rFonts w:eastAsiaTheme="minorEastAsia"/>
                <w:lang w:val="en-US" w:eastAsia="zh-CN"/>
              </w:rPr>
            </w:pPr>
          </w:p>
        </w:tc>
      </w:tr>
      <w:tr w:rsidR="00A64F12" w14:paraId="75413C85" w14:textId="77777777">
        <w:tc>
          <w:tcPr>
            <w:tcW w:w="1479" w:type="dxa"/>
          </w:tcPr>
          <w:p w14:paraId="4AA6DAE6"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7E2888A3" w14:textId="77777777" w:rsidR="00A64F12" w:rsidRDefault="00A64F12">
            <w:pPr>
              <w:tabs>
                <w:tab w:val="left" w:pos="551"/>
              </w:tabs>
              <w:rPr>
                <w:rFonts w:eastAsiaTheme="minorEastAsia"/>
                <w:lang w:val="en-US" w:eastAsia="zh-CN"/>
              </w:rPr>
            </w:pPr>
          </w:p>
        </w:tc>
        <w:tc>
          <w:tcPr>
            <w:tcW w:w="7116" w:type="dxa"/>
          </w:tcPr>
          <w:p w14:paraId="740EC24F" w14:textId="77777777" w:rsidR="00A64F12" w:rsidRDefault="00477C3D">
            <w:pPr>
              <w:rPr>
                <w:rFonts w:eastAsiaTheme="minorEastAsia"/>
                <w:lang w:val="en-US" w:eastAsia="zh-CN"/>
              </w:rPr>
            </w:pPr>
            <w:r>
              <w:rPr>
                <w:rFonts w:eastAsiaTheme="minorEastAsia"/>
                <w:lang w:val="en-US" w:eastAsia="zh-CN"/>
              </w:rPr>
              <w:t xml:space="preserve">From gNB perspective, allowing msg3 scheduling without bandwidth </w:t>
            </w:r>
            <w:r>
              <w:rPr>
                <w:rFonts w:eastAsiaTheme="minorEastAsia" w:hint="eastAsia"/>
                <w:lang w:val="en-US" w:eastAsia="zh-CN"/>
              </w:rPr>
              <w:t>limitation</w:t>
            </w:r>
            <w:r>
              <w:rPr>
                <w:rFonts w:eastAsiaTheme="minorEastAsia"/>
                <w:lang w:val="en-US" w:eastAsia="zh-CN"/>
              </w:rPr>
              <w:t xml:space="preserve"> can alleviate the system overhead </w:t>
            </w:r>
            <w:r>
              <w:rPr>
                <w:rFonts w:eastAsiaTheme="minorEastAsia" w:hint="eastAsia"/>
                <w:lang w:val="en-US" w:eastAsia="zh-CN"/>
              </w:rPr>
              <w:t>for</w:t>
            </w:r>
            <w:r>
              <w:rPr>
                <w:rFonts w:eastAsiaTheme="minorEastAsia"/>
                <w:lang w:val="en-US" w:eastAsia="zh-CN"/>
              </w:rPr>
              <w:t xml:space="preserve"> PRACH resources</w:t>
            </w:r>
            <w:r>
              <w:rPr>
                <w:rFonts w:eastAsiaTheme="minorEastAsia" w:hint="eastAsia"/>
                <w:lang w:val="en-US" w:eastAsia="zh-CN"/>
              </w:rPr>
              <w:t xml:space="preserve"> allocation</w:t>
            </w:r>
            <w:r>
              <w:rPr>
                <w:rFonts w:eastAsiaTheme="minorEastAsia"/>
                <w:lang w:val="en-US" w:eastAsia="zh-CN"/>
              </w:rPr>
              <w:t xml:space="preserve">. If the </w:t>
            </w:r>
            <w:r>
              <w:rPr>
                <w:rFonts w:eastAsiaTheme="minorEastAsia" w:hint="eastAsia"/>
                <w:lang w:val="en-US" w:eastAsia="zh-CN"/>
              </w:rPr>
              <w:t>grant</w:t>
            </w:r>
            <w:r>
              <w:rPr>
                <w:rFonts w:eastAsiaTheme="minorEastAsia"/>
                <w:lang w:val="en-US" w:eastAsia="zh-CN"/>
              </w:rPr>
              <w:t xml:space="preserve"> range exceeds 5MHz, the UE can </w:t>
            </w:r>
            <w:r>
              <w:rPr>
                <w:rFonts w:eastAsiaTheme="minorEastAsia" w:hint="eastAsia"/>
                <w:lang w:val="en-US" w:eastAsia="zh-CN"/>
              </w:rPr>
              <w:t>drop</w:t>
            </w:r>
            <w:r>
              <w:rPr>
                <w:rFonts w:eastAsiaTheme="minorEastAsia"/>
                <w:lang w:val="en-US" w:eastAsia="zh-CN"/>
              </w:rPr>
              <w:t xml:space="preserve"> it or use part of the PRB for msg3 transmission.</w:t>
            </w:r>
            <w:r>
              <w:rPr>
                <w:rFonts w:eastAsiaTheme="minorEastAsia" w:hint="eastAsia"/>
                <w:lang w:val="en-US" w:eastAsia="zh-CN"/>
              </w:rPr>
              <w:t xml:space="preserve"> </w:t>
            </w:r>
          </w:p>
        </w:tc>
      </w:tr>
      <w:tr w:rsidR="00A64F12" w14:paraId="41423204" w14:textId="77777777">
        <w:tc>
          <w:tcPr>
            <w:tcW w:w="1479" w:type="dxa"/>
          </w:tcPr>
          <w:p w14:paraId="62BBA2D7"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5362FAEE"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7415AB9" w14:textId="77777777" w:rsidR="00A64F12" w:rsidRDefault="00A64F12">
            <w:pPr>
              <w:rPr>
                <w:rFonts w:eastAsiaTheme="minorEastAsia"/>
                <w:lang w:val="en-US" w:eastAsia="zh-CN"/>
              </w:rPr>
            </w:pPr>
          </w:p>
        </w:tc>
      </w:tr>
      <w:tr w:rsidR="00A64F12" w14:paraId="4520D1C5" w14:textId="77777777">
        <w:tc>
          <w:tcPr>
            <w:tcW w:w="1479" w:type="dxa"/>
          </w:tcPr>
          <w:p w14:paraId="23858FE2" w14:textId="77777777" w:rsidR="00A64F12" w:rsidRDefault="00477C3D">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55ED8F11"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7116" w:type="dxa"/>
          </w:tcPr>
          <w:p w14:paraId="15966156" w14:textId="77777777" w:rsidR="00A64F12" w:rsidRDefault="00A64F12">
            <w:pPr>
              <w:rPr>
                <w:rFonts w:eastAsiaTheme="minorEastAsia"/>
                <w:lang w:val="en-US" w:eastAsia="zh-CN"/>
              </w:rPr>
            </w:pPr>
          </w:p>
        </w:tc>
      </w:tr>
      <w:tr w:rsidR="00A64F12" w14:paraId="2BFA5053" w14:textId="77777777">
        <w:tc>
          <w:tcPr>
            <w:tcW w:w="1479" w:type="dxa"/>
          </w:tcPr>
          <w:p w14:paraId="171C4EE2" w14:textId="77777777" w:rsidR="00A64F12" w:rsidRDefault="00477C3D">
            <w:pPr>
              <w:rPr>
                <w:rFonts w:eastAsiaTheme="minorEastAsia"/>
                <w:lang w:val="en-US" w:eastAsia="ja-JP"/>
              </w:rPr>
            </w:pPr>
            <w:r>
              <w:rPr>
                <w:rFonts w:eastAsiaTheme="minorEastAsia"/>
                <w:lang w:val="en-US" w:eastAsia="zh-CN"/>
              </w:rPr>
              <w:t>CMCC</w:t>
            </w:r>
          </w:p>
        </w:tc>
        <w:tc>
          <w:tcPr>
            <w:tcW w:w="1039" w:type="dxa"/>
          </w:tcPr>
          <w:p w14:paraId="340ADF30" w14:textId="77777777" w:rsidR="00A64F12" w:rsidRDefault="00477C3D">
            <w:pPr>
              <w:tabs>
                <w:tab w:val="left" w:pos="551"/>
              </w:tabs>
              <w:rPr>
                <w:rFonts w:eastAsiaTheme="minorEastAsia"/>
                <w:lang w:val="en-US" w:eastAsia="ja-JP"/>
              </w:rPr>
            </w:pPr>
            <w:r>
              <w:rPr>
                <w:rFonts w:eastAsiaTheme="minorEastAsia"/>
                <w:lang w:val="en-US" w:eastAsia="zh-CN"/>
              </w:rPr>
              <w:t>Y</w:t>
            </w:r>
          </w:p>
        </w:tc>
        <w:tc>
          <w:tcPr>
            <w:tcW w:w="7116" w:type="dxa"/>
          </w:tcPr>
          <w:p w14:paraId="2020F8ED" w14:textId="77777777" w:rsidR="00A64F12" w:rsidRDefault="00477C3D">
            <w:pPr>
              <w:rPr>
                <w:rFonts w:eastAsiaTheme="minorEastAsia"/>
                <w:lang w:val="en-US" w:eastAsia="zh-CN"/>
              </w:rPr>
            </w:pPr>
            <w:r>
              <w:rPr>
                <w:rFonts w:eastAsiaTheme="minorEastAsia"/>
                <w:lang w:val="en-US" w:eastAsia="zh-CN"/>
              </w:rPr>
              <w:t>Our understanding is this does not imply early indication by Msg1. Due to the small TBS size, gNB can handle the scheduling bandwidth.</w:t>
            </w:r>
          </w:p>
        </w:tc>
      </w:tr>
      <w:tr w:rsidR="00A64F12" w14:paraId="03DBD467" w14:textId="77777777">
        <w:tc>
          <w:tcPr>
            <w:tcW w:w="1479" w:type="dxa"/>
          </w:tcPr>
          <w:p w14:paraId="3CE84AC8"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3689B13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B5FC37F" w14:textId="77777777" w:rsidR="00A64F12" w:rsidRDefault="00477C3D">
            <w:pPr>
              <w:rPr>
                <w:rFonts w:eastAsiaTheme="minorEastAsia"/>
                <w:lang w:val="en-US" w:eastAsia="zh-CN"/>
              </w:rPr>
            </w:pPr>
            <w:r>
              <w:rPr>
                <w:rFonts w:eastAsiaTheme="minorEastAsia"/>
                <w:lang w:val="en-US" w:eastAsia="zh-CN"/>
              </w:rPr>
              <w:t xml:space="preserve">Unified solution for all PUSCH transmission is preferred. </w:t>
            </w:r>
          </w:p>
        </w:tc>
      </w:tr>
      <w:tr w:rsidR="00A64F12" w14:paraId="3456D1DA" w14:textId="77777777">
        <w:tc>
          <w:tcPr>
            <w:tcW w:w="1479" w:type="dxa"/>
          </w:tcPr>
          <w:p w14:paraId="23703129"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221ABF26"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7723D2B1" w14:textId="77777777" w:rsidR="00A64F12" w:rsidRDefault="00A64F12">
            <w:pPr>
              <w:rPr>
                <w:rFonts w:eastAsiaTheme="minorEastAsia"/>
                <w:lang w:val="en-US" w:eastAsia="zh-CN"/>
              </w:rPr>
            </w:pPr>
          </w:p>
        </w:tc>
      </w:tr>
      <w:tr w:rsidR="00A64F12" w14:paraId="2C53FADD" w14:textId="77777777">
        <w:tc>
          <w:tcPr>
            <w:tcW w:w="1479" w:type="dxa"/>
          </w:tcPr>
          <w:p w14:paraId="01BD7449"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5C22D10F"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EBB23AA" w14:textId="77777777" w:rsidR="00A64F12" w:rsidRDefault="00A64F12">
            <w:pPr>
              <w:rPr>
                <w:rFonts w:eastAsiaTheme="minorEastAsia"/>
                <w:lang w:val="en-US" w:eastAsia="zh-CN"/>
              </w:rPr>
            </w:pPr>
          </w:p>
        </w:tc>
      </w:tr>
      <w:tr w:rsidR="00A64F12" w14:paraId="28E3D91F" w14:textId="77777777">
        <w:tc>
          <w:tcPr>
            <w:tcW w:w="1479" w:type="dxa"/>
          </w:tcPr>
          <w:p w14:paraId="2CCBBC6A" w14:textId="77777777" w:rsidR="00A64F12" w:rsidRDefault="00477C3D">
            <w:pPr>
              <w:rPr>
                <w:rFonts w:eastAsiaTheme="minorEastAsia"/>
                <w:lang w:val="en-US" w:eastAsia="zh-CN"/>
              </w:rPr>
            </w:pPr>
            <w:r>
              <w:rPr>
                <w:rFonts w:eastAsiaTheme="minorEastAsia"/>
                <w:lang w:val="en-US" w:eastAsia="zh-CN"/>
              </w:rPr>
              <w:t>Sierra Wireless</w:t>
            </w:r>
          </w:p>
        </w:tc>
        <w:tc>
          <w:tcPr>
            <w:tcW w:w="1039" w:type="dxa"/>
          </w:tcPr>
          <w:p w14:paraId="1F07F6F7"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0F9A2E03" w14:textId="77777777" w:rsidR="00A64F12" w:rsidRDefault="00A64F12">
            <w:pPr>
              <w:rPr>
                <w:rFonts w:eastAsiaTheme="minorEastAsia"/>
                <w:lang w:val="en-US" w:eastAsia="zh-CN"/>
              </w:rPr>
            </w:pPr>
          </w:p>
        </w:tc>
      </w:tr>
      <w:tr w:rsidR="00A64F12" w14:paraId="47779D8C" w14:textId="77777777">
        <w:tc>
          <w:tcPr>
            <w:tcW w:w="1479" w:type="dxa"/>
          </w:tcPr>
          <w:p w14:paraId="480D3E4C" w14:textId="77777777" w:rsidR="00A64F12" w:rsidRDefault="00477C3D">
            <w:pPr>
              <w:rPr>
                <w:rFonts w:eastAsiaTheme="minorEastAsia"/>
                <w:lang w:val="en-US" w:eastAsia="zh-CN"/>
              </w:rPr>
            </w:pPr>
            <w:r>
              <w:rPr>
                <w:rFonts w:eastAsiaTheme="minorEastAsia"/>
                <w:lang w:val="en-US" w:eastAsia="zh-CN"/>
              </w:rPr>
              <w:t>FL</w:t>
            </w:r>
          </w:p>
        </w:tc>
        <w:tc>
          <w:tcPr>
            <w:tcW w:w="8155" w:type="dxa"/>
            <w:gridSpan w:val="2"/>
          </w:tcPr>
          <w:p w14:paraId="3F1BC0C0" w14:textId="77777777" w:rsidR="00A64F12" w:rsidRDefault="00477C3D">
            <w:pPr>
              <w:rPr>
                <w:rFonts w:eastAsiaTheme="minorEastAsia"/>
                <w:lang w:val="en-US" w:eastAsia="zh-CN"/>
              </w:rPr>
            </w:pPr>
            <w:r>
              <w:rPr>
                <w:rFonts w:eastAsiaTheme="minorEastAsia"/>
                <w:lang w:val="en-US" w:eastAsia="zh-CN"/>
              </w:rPr>
              <w:t>The RAN1 session on Monday 14</w:t>
            </w:r>
            <w:r>
              <w:rPr>
                <w:rFonts w:eastAsiaTheme="minorEastAsia"/>
                <w:vertAlign w:val="superscript"/>
                <w:lang w:val="en-US" w:eastAsia="zh-CN"/>
              </w:rPr>
              <w:t>th</w:t>
            </w:r>
            <w:r>
              <w:rPr>
                <w:rFonts w:eastAsiaTheme="minorEastAsia"/>
                <w:lang w:val="en-US" w:eastAsia="zh-CN"/>
              </w:rPr>
              <w:t xml:space="preserve"> November made the following agreement:</w:t>
            </w:r>
          </w:p>
          <w:p w14:paraId="26BE691B" w14:textId="77777777" w:rsidR="00A64F12" w:rsidRDefault="00477C3D">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1D3051A" w14:textId="77777777" w:rsidR="00A64F12" w:rsidRDefault="00477C3D">
            <w:pPr>
              <w:rPr>
                <w:lang w:val="en-US"/>
              </w:rPr>
            </w:pPr>
            <w:r>
              <w:rPr>
                <w:lang w:val="en-US"/>
              </w:rPr>
              <w:t>For UE BB complexity reduction, a UE is not expected to receive an UL grant in a RAR or in a DCI scrambled with TC-RNTI with a Msg3 PUSCH resource allocation spanning a bandwidth of more than ~5 MHz per slot or per hop, if applicable.</w:t>
            </w:r>
          </w:p>
        </w:tc>
      </w:tr>
    </w:tbl>
    <w:p w14:paraId="52E3DB4D" w14:textId="77777777" w:rsidR="00A64F12" w:rsidRDefault="00A64F12">
      <w:pPr>
        <w:rPr>
          <w:rFonts w:eastAsia="Microsoft YaHei UI"/>
          <w:lang w:val="en-US" w:eastAsia="zh-CN"/>
        </w:rPr>
      </w:pPr>
    </w:p>
    <w:p w14:paraId="0A60F1D7" w14:textId="77777777" w:rsidR="00A64F12" w:rsidRDefault="00477C3D">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Initial BWP</w:t>
      </w:r>
    </w:p>
    <w:p w14:paraId="442A88EA" w14:textId="77777777" w:rsidR="00A64F12" w:rsidRDefault="00477C3D">
      <w:pPr>
        <w:rPr>
          <w:rFonts w:eastAsia="Microsoft YaHei UI"/>
          <w:lang w:val="en-US" w:eastAsia="zh-CN"/>
        </w:rPr>
      </w:pPr>
      <w:r>
        <w:rPr>
          <w:rFonts w:eastAsia="Microsoft YaHei UI"/>
          <w:lang w:val="en-US" w:eastAsia="zh-CN"/>
        </w:rPr>
        <w:t>The previous RAN1 meeting made the following agreements regarding initial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64F12" w14:paraId="6393543F" w14:textId="77777777">
        <w:tc>
          <w:tcPr>
            <w:tcW w:w="9857" w:type="dxa"/>
            <w:shd w:val="clear" w:color="auto" w:fill="auto"/>
          </w:tcPr>
          <w:p w14:paraId="2ED3619C"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7E546706" w14:textId="77777777" w:rsidR="00A64F12" w:rsidRDefault="00477C3D">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07014AB8" w14:textId="77777777" w:rsidR="00A64F12" w:rsidRDefault="00477C3D">
            <w:pPr>
              <w:numPr>
                <w:ilvl w:val="0"/>
                <w:numId w:val="30"/>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579C19EF" w14:textId="77777777" w:rsidR="00A64F12" w:rsidRDefault="00477C3D">
            <w:pPr>
              <w:numPr>
                <w:ilvl w:val="0"/>
                <w:numId w:val="30"/>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1A9BBC4B" w14:textId="77777777" w:rsidR="00A64F12" w:rsidRDefault="00A64F12">
            <w:pPr>
              <w:spacing w:after="0" w:line="240" w:lineRule="auto"/>
              <w:jc w:val="left"/>
              <w:rPr>
                <w:rFonts w:ascii="Times" w:eastAsia="SimSun" w:hAnsi="Times"/>
                <w:szCs w:val="24"/>
                <w:lang w:val="en-US" w:eastAsia="zh-CN"/>
              </w:rPr>
            </w:pPr>
          </w:p>
        </w:tc>
      </w:tr>
    </w:tbl>
    <w:p w14:paraId="2613EE46" w14:textId="77777777" w:rsidR="00A64F12" w:rsidRDefault="00477C3D">
      <w:pPr>
        <w:rPr>
          <w:rFonts w:eastAsia="Microsoft YaHei UI"/>
          <w:lang w:val="en-US" w:eastAsia="zh-CN"/>
        </w:rPr>
      </w:pPr>
      <w:r>
        <w:rPr>
          <w:rFonts w:eastAsia="Microsoft YaHei UI"/>
          <w:lang w:val="en-US" w:eastAsia="zh-CN"/>
        </w:rPr>
        <w:br/>
        <w:t>Several contributions [11, 12, 15, 21, 23, 25, 28, 30, 35] propose that an additional separate initial DL/UL BWP specific to Rel-18 RedCap UEs. A couple of contributions [20, 31] propose that an additional separate initial DL/UL BWP should be supported, at least optionally. A couple of contributions [12, 15] brought up the case where a cell supports Rel-18 RedCap UEs but not Rel-17 RedCap UEs and propose that it should be possible to configure a separate initial DL/UL BWP for Rel-18 RedCap UEs in such cells.</w:t>
      </w:r>
    </w:p>
    <w:p w14:paraId="65A8B0CB" w14:textId="77777777" w:rsidR="00A64F12" w:rsidRDefault="00477C3D">
      <w:pPr>
        <w:rPr>
          <w:b/>
          <w:lang w:val="en-US"/>
        </w:rPr>
      </w:pPr>
      <w:r>
        <w:rPr>
          <w:b/>
          <w:highlight w:val="cyan"/>
          <w:lang w:val="en-US"/>
        </w:rPr>
        <w:t>FL1/FL2/FL3 Medium Priority Proposal 2.4-1a</w:t>
      </w:r>
      <w:r>
        <w:rPr>
          <w:b/>
          <w:lang w:val="en-US"/>
        </w:rPr>
        <w:t>: For a cell supporting both Rel-17 and Rel-18 RedCap UEs,</w:t>
      </w:r>
    </w:p>
    <w:p w14:paraId="139352E3" w14:textId="77777777" w:rsidR="00A64F12" w:rsidRDefault="00477C3D">
      <w:pPr>
        <w:pStyle w:val="ListParagraph"/>
        <w:numPr>
          <w:ilvl w:val="0"/>
          <w:numId w:val="31"/>
        </w:numPr>
        <w:spacing w:after="0" w:line="240" w:lineRule="auto"/>
        <w:jc w:val="left"/>
        <w:rPr>
          <w:rFonts w:ascii="Times New Roman" w:hAnsi="Times New Roman" w:cs="Times New Roman"/>
          <w:b/>
          <w:sz w:val="20"/>
          <w:szCs w:val="20"/>
          <w:lang w:val="en-US"/>
        </w:rPr>
      </w:pPr>
      <w:r>
        <w:rPr>
          <w:rFonts w:ascii="Times New Roman" w:hAnsi="Times New Roman" w:cs="Times New Roman"/>
          <w:b/>
          <w:sz w:val="20"/>
          <w:szCs w:val="20"/>
          <w:lang w:val="en-US"/>
        </w:rPr>
        <w:t>Configuration of an additional separate initial DL/UL BWP specific to Rel-18 RedCap UEs is not supported.</w:t>
      </w:r>
    </w:p>
    <w:p w14:paraId="15DF7A9A" w14:textId="77777777" w:rsidR="00A64F12" w:rsidRDefault="00A64F12">
      <w:pPr>
        <w:pStyle w:val="ListParagraph"/>
        <w:spacing w:after="0" w:line="240" w:lineRule="auto"/>
        <w:jc w:val="left"/>
        <w:rPr>
          <w:rFonts w:ascii="Times New Roman" w:hAnsi="Times New Roman" w:cs="Times New Roman"/>
          <w:b/>
          <w:sz w:val="20"/>
          <w:szCs w:val="20"/>
          <w:lang w:val="en-US"/>
        </w:rPr>
      </w:pPr>
    </w:p>
    <w:tbl>
      <w:tblPr>
        <w:tblStyle w:val="TableGrid"/>
        <w:tblW w:w="9634" w:type="dxa"/>
        <w:tblLayout w:type="fixed"/>
        <w:tblLook w:val="04A0" w:firstRow="1" w:lastRow="0" w:firstColumn="1" w:lastColumn="0" w:noHBand="0" w:noVBand="1"/>
      </w:tblPr>
      <w:tblGrid>
        <w:gridCol w:w="1479"/>
        <w:gridCol w:w="1039"/>
        <w:gridCol w:w="7116"/>
      </w:tblGrid>
      <w:tr w:rsidR="00A64F12" w14:paraId="2E22E971" w14:textId="77777777">
        <w:tc>
          <w:tcPr>
            <w:tcW w:w="1479" w:type="dxa"/>
            <w:shd w:val="clear" w:color="auto" w:fill="D9D9D9" w:themeFill="background1" w:themeFillShade="D9"/>
          </w:tcPr>
          <w:p w14:paraId="396F18E6"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761AF6CF" w14:textId="77777777" w:rsidR="00A64F12" w:rsidRDefault="00477C3D">
            <w:pPr>
              <w:rPr>
                <w:b/>
                <w:bCs/>
                <w:lang w:val="en-US"/>
              </w:rPr>
            </w:pPr>
            <w:r>
              <w:rPr>
                <w:b/>
                <w:bCs/>
                <w:lang w:val="en-US"/>
              </w:rPr>
              <w:t>Y/N</w:t>
            </w:r>
          </w:p>
        </w:tc>
        <w:tc>
          <w:tcPr>
            <w:tcW w:w="7116" w:type="dxa"/>
            <w:shd w:val="clear" w:color="auto" w:fill="D9D9D9" w:themeFill="background1" w:themeFillShade="D9"/>
          </w:tcPr>
          <w:p w14:paraId="037B5971" w14:textId="77777777" w:rsidR="00A64F12" w:rsidRDefault="00477C3D">
            <w:pPr>
              <w:rPr>
                <w:b/>
                <w:bCs/>
                <w:lang w:val="en-US"/>
              </w:rPr>
            </w:pPr>
            <w:r>
              <w:rPr>
                <w:b/>
                <w:bCs/>
                <w:lang w:val="en-US"/>
              </w:rPr>
              <w:t>Comments</w:t>
            </w:r>
          </w:p>
        </w:tc>
      </w:tr>
      <w:tr w:rsidR="00A64F12" w14:paraId="5AB98B8A" w14:textId="77777777">
        <w:tc>
          <w:tcPr>
            <w:tcW w:w="1479" w:type="dxa"/>
          </w:tcPr>
          <w:p w14:paraId="0C626008"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350ACD6D"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A77A31D" w14:textId="77777777" w:rsidR="00A64F12" w:rsidRDefault="00A64F12">
            <w:pPr>
              <w:rPr>
                <w:rFonts w:eastAsiaTheme="minorEastAsia"/>
                <w:lang w:val="en-US" w:eastAsia="zh-CN"/>
              </w:rPr>
            </w:pPr>
          </w:p>
        </w:tc>
      </w:tr>
      <w:tr w:rsidR="00A64F12" w14:paraId="78E4E689" w14:textId="77777777">
        <w:tc>
          <w:tcPr>
            <w:tcW w:w="1479" w:type="dxa"/>
          </w:tcPr>
          <w:p w14:paraId="1B2B1EA7"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6043A743"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1E7490D4" w14:textId="77777777" w:rsidR="00A64F12" w:rsidRDefault="00A64F12">
            <w:pPr>
              <w:rPr>
                <w:rFonts w:eastAsiaTheme="minorEastAsia"/>
                <w:lang w:val="en-US" w:eastAsia="zh-CN"/>
              </w:rPr>
            </w:pPr>
          </w:p>
        </w:tc>
      </w:tr>
      <w:tr w:rsidR="00A64F12" w14:paraId="4EBE7FF6" w14:textId="77777777">
        <w:tc>
          <w:tcPr>
            <w:tcW w:w="1479" w:type="dxa"/>
          </w:tcPr>
          <w:p w14:paraId="006D0797"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71C8DC08"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41AE173E" w14:textId="77777777" w:rsidR="00A64F12" w:rsidRDefault="00A64F12">
            <w:pPr>
              <w:rPr>
                <w:rFonts w:eastAsiaTheme="minorEastAsia"/>
                <w:lang w:val="en-US" w:eastAsia="zh-CN"/>
              </w:rPr>
            </w:pPr>
          </w:p>
        </w:tc>
      </w:tr>
      <w:tr w:rsidR="00A64F12" w14:paraId="16424F73" w14:textId="77777777">
        <w:tc>
          <w:tcPr>
            <w:tcW w:w="1479" w:type="dxa"/>
          </w:tcPr>
          <w:p w14:paraId="7D3FE36B" w14:textId="77777777" w:rsidR="00A64F12" w:rsidRDefault="00477C3D">
            <w:pPr>
              <w:rPr>
                <w:rFonts w:eastAsiaTheme="minorEastAsia"/>
                <w:lang w:val="en-US" w:eastAsia="zh-CN"/>
              </w:rPr>
            </w:pPr>
            <w:r>
              <w:rPr>
                <w:rFonts w:eastAsiaTheme="minorEastAsia"/>
                <w:lang w:val="en-US" w:eastAsia="zh-CN"/>
              </w:rPr>
              <w:t>OPPO</w:t>
            </w:r>
          </w:p>
        </w:tc>
        <w:tc>
          <w:tcPr>
            <w:tcW w:w="1039" w:type="dxa"/>
          </w:tcPr>
          <w:p w14:paraId="17048506"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36FE21E" w14:textId="77777777" w:rsidR="00A64F12" w:rsidRDefault="00A64F12">
            <w:pPr>
              <w:rPr>
                <w:rFonts w:eastAsiaTheme="minorEastAsia"/>
                <w:lang w:val="en-US" w:eastAsia="zh-CN"/>
              </w:rPr>
            </w:pPr>
          </w:p>
        </w:tc>
      </w:tr>
      <w:tr w:rsidR="00A64F12" w14:paraId="44F1C734" w14:textId="77777777">
        <w:tc>
          <w:tcPr>
            <w:tcW w:w="1479" w:type="dxa"/>
          </w:tcPr>
          <w:p w14:paraId="08EEAB40"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472C59C4"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0B7C91CB" w14:textId="77777777" w:rsidR="00A64F12" w:rsidRDefault="00477C3D">
            <w:pPr>
              <w:rPr>
                <w:rFonts w:eastAsiaTheme="minorEastAsia"/>
                <w:lang w:val="en-US" w:eastAsia="zh-CN"/>
              </w:rPr>
            </w:pPr>
            <w:r>
              <w:rPr>
                <w:rFonts w:eastAsiaTheme="minorEastAsia" w:hint="eastAsia"/>
                <w:lang w:val="en-US" w:eastAsia="zh-CN"/>
              </w:rPr>
              <w:t>Only one separate initial BWP is enough, which can serve all kinds of RedCap UEs.</w:t>
            </w:r>
          </w:p>
        </w:tc>
      </w:tr>
      <w:tr w:rsidR="00A64F12" w14:paraId="726E9A82" w14:textId="77777777">
        <w:tc>
          <w:tcPr>
            <w:tcW w:w="1479" w:type="dxa"/>
          </w:tcPr>
          <w:p w14:paraId="0A73E10C"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1A8D43F5"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874C321" w14:textId="77777777" w:rsidR="00A64F12" w:rsidRDefault="00A64F12">
            <w:pPr>
              <w:rPr>
                <w:rFonts w:eastAsiaTheme="minorEastAsia"/>
                <w:lang w:val="en-US" w:eastAsia="zh-CN"/>
              </w:rPr>
            </w:pPr>
          </w:p>
        </w:tc>
      </w:tr>
      <w:tr w:rsidR="00A64F12" w14:paraId="433391B5" w14:textId="77777777">
        <w:tc>
          <w:tcPr>
            <w:tcW w:w="1479" w:type="dxa"/>
          </w:tcPr>
          <w:p w14:paraId="182A5F0C"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2C8CFF8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834231B" w14:textId="77777777" w:rsidR="00A64F12" w:rsidRDefault="00A64F12">
            <w:pPr>
              <w:rPr>
                <w:rFonts w:eastAsiaTheme="minorEastAsia"/>
                <w:lang w:val="en-US" w:eastAsia="zh-CN"/>
              </w:rPr>
            </w:pPr>
          </w:p>
        </w:tc>
      </w:tr>
      <w:tr w:rsidR="00A64F12" w14:paraId="7183287F" w14:textId="77777777">
        <w:tc>
          <w:tcPr>
            <w:tcW w:w="1479" w:type="dxa"/>
          </w:tcPr>
          <w:p w14:paraId="2C69B0DC"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6DB2B52C"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BDD3D3C" w14:textId="77777777" w:rsidR="00A64F12" w:rsidRDefault="00A64F12">
            <w:pPr>
              <w:rPr>
                <w:rFonts w:eastAsiaTheme="minorEastAsia"/>
                <w:lang w:val="en-US" w:eastAsia="zh-CN"/>
              </w:rPr>
            </w:pPr>
          </w:p>
        </w:tc>
      </w:tr>
      <w:tr w:rsidR="00A64F12" w14:paraId="673BB32C" w14:textId="77777777">
        <w:tc>
          <w:tcPr>
            <w:tcW w:w="1479" w:type="dxa"/>
          </w:tcPr>
          <w:p w14:paraId="4FB57A29" w14:textId="77777777" w:rsidR="00A64F12" w:rsidRDefault="00477C3D">
            <w:pPr>
              <w:rPr>
                <w:rFonts w:eastAsiaTheme="minorEastAsia"/>
                <w:lang w:val="en-US" w:eastAsia="zh-CN"/>
              </w:rPr>
            </w:pPr>
            <w:r>
              <w:rPr>
                <w:rFonts w:eastAsiaTheme="minorEastAsia"/>
                <w:lang w:val="en-US" w:eastAsia="zh-CN"/>
              </w:rPr>
              <w:t>CMCC</w:t>
            </w:r>
          </w:p>
        </w:tc>
        <w:tc>
          <w:tcPr>
            <w:tcW w:w="1039" w:type="dxa"/>
          </w:tcPr>
          <w:p w14:paraId="001C51A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9748C6A" w14:textId="77777777" w:rsidR="00A64F12" w:rsidRDefault="00A64F12">
            <w:pPr>
              <w:rPr>
                <w:rFonts w:eastAsiaTheme="minorEastAsia"/>
                <w:lang w:val="en-US" w:eastAsia="zh-CN"/>
              </w:rPr>
            </w:pPr>
          </w:p>
        </w:tc>
      </w:tr>
      <w:tr w:rsidR="00A64F12" w14:paraId="3013B344" w14:textId="77777777">
        <w:tc>
          <w:tcPr>
            <w:tcW w:w="1479" w:type="dxa"/>
          </w:tcPr>
          <w:p w14:paraId="78558017"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031FDBC9"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783F5102" w14:textId="77777777" w:rsidR="00A64F12" w:rsidRDefault="00A64F12">
            <w:pPr>
              <w:rPr>
                <w:rFonts w:eastAsiaTheme="minorEastAsia"/>
                <w:lang w:val="en-US" w:eastAsia="zh-CN"/>
              </w:rPr>
            </w:pPr>
          </w:p>
        </w:tc>
      </w:tr>
      <w:tr w:rsidR="00A64F12" w14:paraId="7EE37A9C" w14:textId="77777777">
        <w:tc>
          <w:tcPr>
            <w:tcW w:w="1479" w:type="dxa"/>
          </w:tcPr>
          <w:p w14:paraId="7ED0F3B8"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3122C6A4"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E2B5187" w14:textId="77777777" w:rsidR="00A64F12" w:rsidRDefault="00A64F12">
            <w:pPr>
              <w:rPr>
                <w:rFonts w:eastAsiaTheme="minorEastAsia"/>
                <w:lang w:val="en-US" w:eastAsia="zh-CN"/>
              </w:rPr>
            </w:pPr>
          </w:p>
        </w:tc>
      </w:tr>
      <w:tr w:rsidR="00A64F12" w14:paraId="09EAF541" w14:textId="77777777">
        <w:tc>
          <w:tcPr>
            <w:tcW w:w="1479" w:type="dxa"/>
          </w:tcPr>
          <w:p w14:paraId="77E3B951" w14:textId="77777777" w:rsidR="00A64F12" w:rsidRDefault="00477C3D">
            <w:pPr>
              <w:rPr>
                <w:rFonts w:eastAsiaTheme="minorEastAsia"/>
                <w:lang w:val="en-US" w:eastAsia="zh-CN"/>
              </w:rPr>
            </w:pPr>
            <w:r>
              <w:rPr>
                <w:rFonts w:eastAsiaTheme="minorEastAsia"/>
                <w:lang w:val="en-US" w:eastAsia="zh-CN"/>
              </w:rPr>
              <w:t>Sierra Wireless</w:t>
            </w:r>
          </w:p>
        </w:tc>
        <w:tc>
          <w:tcPr>
            <w:tcW w:w="1039" w:type="dxa"/>
          </w:tcPr>
          <w:p w14:paraId="764941FF"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7375D14A" w14:textId="77777777" w:rsidR="00A64F12" w:rsidRDefault="00A64F12">
            <w:pPr>
              <w:rPr>
                <w:rFonts w:eastAsiaTheme="minorEastAsia"/>
                <w:lang w:val="en-US" w:eastAsia="zh-CN"/>
              </w:rPr>
            </w:pPr>
          </w:p>
        </w:tc>
      </w:tr>
      <w:tr w:rsidR="00A64F12" w14:paraId="487D3BCD" w14:textId="77777777">
        <w:tc>
          <w:tcPr>
            <w:tcW w:w="1479" w:type="dxa"/>
          </w:tcPr>
          <w:p w14:paraId="15CF6B59" w14:textId="77777777" w:rsidR="00A64F12" w:rsidRDefault="00477C3D">
            <w:pPr>
              <w:rPr>
                <w:rFonts w:eastAsiaTheme="minorEastAsia"/>
                <w:lang w:val="en-US" w:eastAsia="zh-CN"/>
              </w:rPr>
            </w:pPr>
            <w:r>
              <w:rPr>
                <w:rFonts w:eastAsiaTheme="minorEastAsia"/>
                <w:lang w:val="en-US" w:eastAsia="zh-CN"/>
              </w:rPr>
              <w:t>Vivo</w:t>
            </w:r>
          </w:p>
        </w:tc>
        <w:tc>
          <w:tcPr>
            <w:tcW w:w="1039" w:type="dxa"/>
          </w:tcPr>
          <w:p w14:paraId="5155F9AA"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6A57E1C5" w14:textId="77777777" w:rsidR="00A64F12" w:rsidRDefault="00A64F12">
            <w:pPr>
              <w:rPr>
                <w:rFonts w:eastAsiaTheme="minorEastAsia"/>
                <w:lang w:val="en-US" w:eastAsia="zh-CN"/>
              </w:rPr>
            </w:pPr>
          </w:p>
        </w:tc>
      </w:tr>
      <w:tr w:rsidR="00A64F12" w14:paraId="7F26D736" w14:textId="77777777">
        <w:tc>
          <w:tcPr>
            <w:tcW w:w="1479" w:type="dxa"/>
          </w:tcPr>
          <w:p w14:paraId="076BFD45" w14:textId="77777777" w:rsidR="00A64F12" w:rsidRDefault="00477C3D">
            <w:pPr>
              <w:rPr>
                <w:rFonts w:eastAsia="Yu Mincho"/>
                <w:lang w:val="en-US" w:eastAsia="ja-JP"/>
              </w:rPr>
            </w:pPr>
            <w:r>
              <w:rPr>
                <w:rFonts w:eastAsia="Yu Mincho" w:hint="eastAsia"/>
                <w:lang w:val="en-US" w:eastAsia="ja-JP"/>
              </w:rPr>
              <w:t>N</w:t>
            </w:r>
            <w:r>
              <w:rPr>
                <w:rFonts w:eastAsia="Yu Mincho"/>
                <w:lang w:val="en-US" w:eastAsia="ja-JP"/>
              </w:rPr>
              <w:t>EC</w:t>
            </w:r>
          </w:p>
        </w:tc>
        <w:tc>
          <w:tcPr>
            <w:tcW w:w="1039" w:type="dxa"/>
          </w:tcPr>
          <w:p w14:paraId="54DFF2B8" w14:textId="77777777" w:rsidR="00A64F12" w:rsidRDefault="00477C3D">
            <w:pPr>
              <w:tabs>
                <w:tab w:val="left" w:pos="551"/>
              </w:tabs>
              <w:rPr>
                <w:rFonts w:eastAsia="Yu Mincho"/>
                <w:lang w:val="en-US" w:eastAsia="ja-JP"/>
              </w:rPr>
            </w:pPr>
            <w:r>
              <w:rPr>
                <w:rFonts w:eastAsia="Yu Mincho" w:hint="eastAsia"/>
                <w:lang w:val="en-US" w:eastAsia="ja-JP"/>
              </w:rPr>
              <w:t>Y</w:t>
            </w:r>
          </w:p>
        </w:tc>
        <w:tc>
          <w:tcPr>
            <w:tcW w:w="7116" w:type="dxa"/>
          </w:tcPr>
          <w:p w14:paraId="2E6F4E98" w14:textId="77777777" w:rsidR="00A64F12" w:rsidRDefault="00A64F12">
            <w:pPr>
              <w:rPr>
                <w:rFonts w:eastAsiaTheme="minorEastAsia"/>
                <w:lang w:val="en-US" w:eastAsia="zh-CN"/>
              </w:rPr>
            </w:pPr>
          </w:p>
        </w:tc>
      </w:tr>
      <w:tr w:rsidR="00A64F12" w14:paraId="5B2BE903" w14:textId="77777777">
        <w:tc>
          <w:tcPr>
            <w:tcW w:w="1479" w:type="dxa"/>
          </w:tcPr>
          <w:p w14:paraId="101B2316" w14:textId="77777777" w:rsidR="00A64F12" w:rsidRDefault="00477C3D">
            <w:pPr>
              <w:rPr>
                <w:rFonts w:eastAsia="Yu Mincho"/>
                <w:lang w:val="en-US" w:eastAsia="ja-JP"/>
              </w:rPr>
            </w:pPr>
            <w:r>
              <w:rPr>
                <w:rFonts w:eastAsia="Malgun Gothic" w:hint="eastAsia"/>
                <w:lang w:val="en-US" w:eastAsia="ko-KR"/>
              </w:rPr>
              <w:t>LGE</w:t>
            </w:r>
          </w:p>
        </w:tc>
        <w:tc>
          <w:tcPr>
            <w:tcW w:w="1039" w:type="dxa"/>
          </w:tcPr>
          <w:p w14:paraId="7C1DCF31" w14:textId="77777777" w:rsidR="00A64F12" w:rsidRDefault="00477C3D">
            <w:pPr>
              <w:tabs>
                <w:tab w:val="left" w:pos="551"/>
              </w:tabs>
              <w:rPr>
                <w:rFonts w:eastAsia="Yu Mincho"/>
                <w:lang w:val="en-US" w:eastAsia="ja-JP"/>
              </w:rPr>
            </w:pPr>
            <w:r>
              <w:rPr>
                <w:rFonts w:eastAsia="Malgun Gothic" w:hint="eastAsia"/>
                <w:lang w:val="en-US" w:eastAsia="ko-KR"/>
              </w:rPr>
              <w:t>Y</w:t>
            </w:r>
          </w:p>
        </w:tc>
        <w:tc>
          <w:tcPr>
            <w:tcW w:w="7116" w:type="dxa"/>
          </w:tcPr>
          <w:p w14:paraId="1EA28097" w14:textId="77777777" w:rsidR="00A64F12" w:rsidRDefault="00477C3D">
            <w:pPr>
              <w:rPr>
                <w:rFonts w:eastAsiaTheme="minorEastAsia"/>
                <w:lang w:val="en-US" w:eastAsia="zh-CN"/>
              </w:rPr>
            </w:pPr>
            <w:r>
              <w:rPr>
                <w:rFonts w:eastAsia="Malgun Gothic"/>
                <w:lang w:val="en-US" w:eastAsia="ko-KR"/>
              </w:rPr>
              <w:t>Okay with this proposal.</w:t>
            </w:r>
          </w:p>
        </w:tc>
      </w:tr>
      <w:tr w:rsidR="00A64F12" w14:paraId="69E415DF" w14:textId="77777777">
        <w:tc>
          <w:tcPr>
            <w:tcW w:w="1479" w:type="dxa"/>
          </w:tcPr>
          <w:p w14:paraId="3E96EEDB"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3F562E6F" w14:textId="77777777" w:rsidR="00A64F12" w:rsidRDefault="00477C3D">
            <w:pPr>
              <w:tabs>
                <w:tab w:val="left" w:pos="551"/>
              </w:tabs>
              <w:rPr>
                <w:rFonts w:eastAsia="Malgun Gothic"/>
                <w:lang w:val="en-US" w:eastAsia="ko-KR"/>
              </w:rPr>
            </w:pPr>
            <w:r>
              <w:rPr>
                <w:rFonts w:eastAsia="Yu Mincho" w:hint="eastAsia"/>
                <w:lang w:val="en-US" w:eastAsia="ja-JP"/>
              </w:rPr>
              <w:t>N</w:t>
            </w:r>
          </w:p>
        </w:tc>
        <w:tc>
          <w:tcPr>
            <w:tcW w:w="7116" w:type="dxa"/>
          </w:tcPr>
          <w:p w14:paraId="68404139" w14:textId="77777777" w:rsidR="00A64F12" w:rsidRDefault="00477C3D">
            <w:pPr>
              <w:rPr>
                <w:rFonts w:eastAsia="Yu Mincho"/>
                <w:lang w:val="en-US" w:eastAsia="ja-JP"/>
              </w:rPr>
            </w:pPr>
            <w:r>
              <w:rPr>
                <w:rFonts w:eastAsia="Yu Mincho"/>
                <w:lang w:val="en-US" w:eastAsia="ja-JP"/>
              </w:rPr>
              <w:t>It is highly expected that the number of UEs would be largely increased for eRedCap which targets low-end devises. Thus, we have a concern on the random access capacity when NW accommodates eRedCap UEs, and hence we support the configuration of an additional separate initial DL/UL BWP specific to Rel-18 eRedCap for offloading of random access resources.</w:t>
            </w:r>
          </w:p>
          <w:p w14:paraId="04130CF0" w14:textId="77777777" w:rsidR="00A64F12" w:rsidRDefault="00477C3D">
            <w:pPr>
              <w:rPr>
                <w:rFonts w:eastAsia="Malgun Gothic"/>
                <w:lang w:val="en-US" w:eastAsia="ko-KR"/>
              </w:rPr>
            </w:pPr>
            <w:r>
              <w:rPr>
                <w:rFonts w:eastAsia="Yu Mincho"/>
                <w:lang w:val="en-US" w:eastAsia="ja-JP"/>
              </w:rPr>
              <w:t>This just allows NW to configure another separate initial BWP for eRedCap UEs and we don’t expect any additional spec impacts other than the RRC signaling of this additional separate initial DL/UL BWP.</w:t>
            </w:r>
          </w:p>
        </w:tc>
      </w:tr>
      <w:tr w:rsidR="00A64F12" w14:paraId="2DF6ED65" w14:textId="77777777">
        <w:tc>
          <w:tcPr>
            <w:tcW w:w="1479" w:type="dxa"/>
          </w:tcPr>
          <w:p w14:paraId="6E27FF2D" w14:textId="77777777" w:rsidR="00A64F12" w:rsidRDefault="00477C3D">
            <w:pPr>
              <w:rPr>
                <w:rFonts w:eastAsia="SimSun"/>
                <w:lang w:val="en-US" w:eastAsia="ja-JP"/>
              </w:rPr>
            </w:pPr>
            <w:r>
              <w:rPr>
                <w:rFonts w:eastAsia="SimSun" w:hint="eastAsia"/>
                <w:lang w:val="en-US" w:eastAsia="zh-CN"/>
              </w:rPr>
              <w:t>Transsion</w:t>
            </w:r>
          </w:p>
        </w:tc>
        <w:tc>
          <w:tcPr>
            <w:tcW w:w="1039" w:type="dxa"/>
          </w:tcPr>
          <w:p w14:paraId="0F754229" w14:textId="77777777" w:rsidR="00A64F12" w:rsidRDefault="00477C3D">
            <w:pPr>
              <w:tabs>
                <w:tab w:val="left" w:pos="551"/>
              </w:tabs>
              <w:rPr>
                <w:rFonts w:eastAsia="SimSun"/>
                <w:lang w:val="en-US" w:eastAsia="ja-JP"/>
              </w:rPr>
            </w:pPr>
            <w:r>
              <w:rPr>
                <w:rFonts w:eastAsia="SimSun" w:hint="eastAsia"/>
                <w:lang w:val="en-US" w:eastAsia="zh-CN"/>
              </w:rPr>
              <w:t>Y</w:t>
            </w:r>
          </w:p>
        </w:tc>
        <w:tc>
          <w:tcPr>
            <w:tcW w:w="7116" w:type="dxa"/>
          </w:tcPr>
          <w:p w14:paraId="2077C616" w14:textId="77777777" w:rsidR="00A64F12" w:rsidRDefault="00A64F12">
            <w:pPr>
              <w:rPr>
                <w:rFonts w:eastAsia="Yu Mincho"/>
                <w:lang w:val="en-US" w:eastAsia="ja-JP"/>
              </w:rPr>
            </w:pPr>
          </w:p>
        </w:tc>
      </w:tr>
      <w:tr w:rsidR="00A64F12" w14:paraId="24D69E4D" w14:textId="77777777">
        <w:tc>
          <w:tcPr>
            <w:tcW w:w="1479" w:type="dxa"/>
          </w:tcPr>
          <w:p w14:paraId="74FE0664" w14:textId="77777777" w:rsidR="00A64F12" w:rsidRDefault="00477C3D">
            <w:pPr>
              <w:rPr>
                <w:rFonts w:eastAsia="SimSun"/>
                <w:lang w:val="en-US" w:eastAsia="zh-CN"/>
              </w:rPr>
            </w:pPr>
            <w:r>
              <w:rPr>
                <w:rFonts w:eastAsia="SimSun" w:hint="eastAsia"/>
                <w:lang w:val="en-US" w:eastAsia="zh-CN"/>
              </w:rPr>
              <w:t>ZTE, Sanechips</w:t>
            </w:r>
          </w:p>
        </w:tc>
        <w:tc>
          <w:tcPr>
            <w:tcW w:w="1039" w:type="dxa"/>
          </w:tcPr>
          <w:p w14:paraId="50482E34" w14:textId="77777777" w:rsidR="00A64F12" w:rsidRDefault="00477C3D">
            <w:pPr>
              <w:tabs>
                <w:tab w:val="left" w:pos="551"/>
              </w:tabs>
              <w:rPr>
                <w:rFonts w:eastAsia="SimSun"/>
                <w:lang w:val="en-US" w:eastAsia="zh-CN"/>
              </w:rPr>
            </w:pPr>
            <w:r>
              <w:rPr>
                <w:rFonts w:eastAsia="SimSun" w:hint="eastAsia"/>
                <w:lang w:val="en-US" w:eastAsia="zh-CN"/>
              </w:rPr>
              <w:t>Y</w:t>
            </w:r>
          </w:p>
        </w:tc>
        <w:tc>
          <w:tcPr>
            <w:tcW w:w="7116" w:type="dxa"/>
          </w:tcPr>
          <w:p w14:paraId="7C214EBD" w14:textId="77777777" w:rsidR="00A64F12" w:rsidRDefault="00A64F12">
            <w:pPr>
              <w:rPr>
                <w:rFonts w:eastAsia="Yu Mincho"/>
                <w:lang w:val="en-US" w:eastAsia="ja-JP"/>
              </w:rPr>
            </w:pPr>
          </w:p>
        </w:tc>
      </w:tr>
      <w:tr w:rsidR="00A64F12" w14:paraId="33A71780" w14:textId="77777777">
        <w:tc>
          <w:tcPr>
            <w:tcW w:w="1479" w:type="dxa"/>
          </w:tcPr>
          <w:p w14:paraId="5883AA57" w14:textId="77777777" w:rsidR="00A64F12" w:rsidRDefault="00477C3D">
            <w:pPr>
              <w:rPr>
                <w:rFonts w:eastAsia="SimSun"/>
                <w:lang w:val="en-US" w:eastAsia="zh-CN"/>
              </w:rPr>
            </w:pPr>
            <w:r>
              <w:rPr>
                <w:rFonts w:eastAsia="SimSun"/>
                <w:lang w:val="en-US" w:eastAsia="zh-CN"/>
              </w:rPr>
              <w:t>FUTUREWEI</w:t>
            </w:r>
          </w:p>
        </w:tc>
        <w:tc>
          <w:tcPr>
            <w:tcW w:w="1039" w:type="dxa"/>
          </w:tcPr>
          <w:p w14:paraId="4E2AB88D" w14:textId="77777777" w:rsidR="00A64F12" w:rsidRDefault="00477C3D">
            <w:pPr>
              <w:tabs>
                <w:tab w:val="left" w:pos="551"/>
              </w:tabs>
              <w:rPr>
                <w:rFonts w:eastAsia="SimSun"/>
                <w:lang w:val="en-US" w:eastAsia="zh-CN"/>
              </w:rPr>
            </w:pPr>
            <w:r>
              <w:rPr>
                <w:rFonts w:eastAsia="SimSun"/>
                <w:lang w:val="en-US" w:eastAsia="zh-CN"/>
              </w:rPr>
              <w:t>Y</w:t>
            </w:r>
          </w:p>
        </w:tc>
        <w:tc>
          <w:tcPr>
            <w:tcW w:w="7116" w:type="dxa"/>
          </w:tcPr>
          <w:p w14:paraId="57F6D71B" w14:textId="77777777" w:rsidR="00A64F12" w:rsidRDefault="00A64F12">
            <w:pPr>
              <w:rPr>
                <w:rFonts w:eastAsia="Yu Mincho"/>
                <w:lang w:val="en-US" w:eastAsia="ja-JP"/>
              </w:rPr>
            </w:pPr>
          </w:p>
        </w:tc>
      </w:tr>
      <w:tr w:rsidR="00A64F12" w14:paraId="5A4F37C3" w14:textId="77777777">
        <w:tc>
          <w:tcPr>
            <w:tcW w:w="1479" w:type="dxa"/>
          </w:tcPr>
          <w:p w14:paraId="2C3D6A89" w14:textId="77777777" w:rsidR="00A64F12" w:rsidRDefault="00477C3D">
            <w:pPr>
              <w:rPr>
                <w:rFonts w:eastAsia="SimSun"/>
                <w:lang w:val="en-US" w:eastAsia="zh-CN"/>
              </w:rPr>
            </w:pPr>
            <w:r>
              <w:rPr>
                <w:rFonts w:eastAsia="Yu Mincho" w:hint="eastAsia"/>
                <w:lang w:val="en-US" w:eastAsia="ja-JP"/>
              </w:rPr>
              <w:t>Panasonic</w:t>
            </w:r>
          </w:p>
        </w:tc>
        <w:tc>
          <w:tcPr>
            <w:tcW w:w="1039" w:type="dxa"/>
          </w:tcPr>
          <w:p w14:paraId="4B2CC5DD" w14:textId="77777777" w:rsidR="00A64F12" w:rsidRDefault="00477C3D">
            <w:pPr>
              <w:tabs>
                <w:tab w:val="left" w:pos="551"/>
              </w:tabs>
              <w:rPr>
                <w:rFonts w:eastAsia="SimSun"/>
                <w:lang w:val="en-US" w:eastAsia="zh-CN"/>
              </w:rPr>
            </w:pPr>
            <w:r>
              <w:rPr>
                <w:rFonts w:eastAsia="Yu Mincho" w:hint="eastAsia"/>
                <w:lang w:val="en-US" w:eastAsia="ja-JP"/>
              </w:rPr>
              <w:t>Y</w:t>
            </w:r>
          </w:p>
        </w:tc>
        <w:tc>
          <w:tcPr>
            <w:tcW w:w="7116" w:type="dxa"/>
          </w:tcPr>
          <w:p w14:paraId="0FAF7CB0" w14:textId="77777777" w:rsidR="00A64F12" w:rsidRDefault="00A64F12">
            <w:pPr>
              <w:rPr>
                <w:rFonts w:eastAsia="Yu Mincho"/>
                <w:lang w:val="en-US" w:eastAsia="ja-JP"/>
              </w:rPr>
            </w:pPr>
          </w:p>
        </w:tc>
      </w:tr>
    </w:tbl>
    <w:p w14:paraId="2C1B2D26" w14:textId="77777777" w:rsidR="00A64F12" w:rsidRDefault="00A64F12">
      <w:pPr>
        <w:rPr>
          <w:b/>
          <w:bCs/>
          <w:lang w:val="en-US"/>
        </w:rPr>
      </w:pPr>
    </w:p>
    <w:p w14:paraId="299FE791" w14:textId="77777777" w:rsidR="00A64F12" w:rsidRDefault="00477C3D">
      <w:pPr>
        <w:rPr>
          <w:b/>
          <w:lang w:val="en-US"/>
        </w:rPr>
      </w:pPr>
      <w:r>
        <w:rPr>
          <w:b/>
          <w:highlight w:val="cyan"/>
          <w:lang w:val="en-US"/>
        </w:rPr>
        <w:t>FL1/FL2/FL3 Medium Priority Proposal 2.4-2a</w:t>
      </w:r>
      <w:r>
        <w:rPr>
          <w:b/>
          <w:lang w:val="en-US"/>
        </w:rPr>
        <w:t>: For a cell supporting Rel-18 RedCap UEs but not Rel-17 RedCap UEs,</w:t>
      </w:r>
    </w:p>
    <w:p w14:paraId="76837A91" w14:textId="77777777" w:rsidR="00A64F12" w:rsidRDefault="00477C3D">
      <w:pPr>
        <w:pStyle w:val="ListParagraph"/>
        <w:numPr>
          <w:ilvl w:val="0"/>
          <w:numId w:val="31"/>
        </w:numPr>
        <w:spacing w:after="0" w:line="240" w:lineRule="auto"/>
        <w:jc w:val="left"/>
        <w:rPr>
          <w:rFonts w:ascii="Times New Roman" w:hAnsi="Times New Roman" w:cs="Times New Roman"/>
          <w:b/>
          <w:sz w:val="20"/>
          <w:szCs w:val="20"/>
          <w:lang w:val="en-US"/>
        </w:rPr>
      </w:pPr>
      <w:r>
        <w:rPr>
          <w:rFonts w:ascii="Times New Roman" w:hAnsi="Times New Roman" w:cs="Times New Roman"/>
          <w:b/>
          <w:sz w:val="20"/>
          <w:szCs w:val="20"/>
          <w:lang w:val="en-US"/>
        </w:rPr>
        <w:t>Configuration of a separate initial DL/UL BWP specific to Rel-18 RedCap UEs is supported.</w:t>
      </w:r>
    </w:p>
    <w:p w14:paraId="2D020529" w14:textId="77777777" w:rsidR="00A64F12" w:rsidRDefault="00477C3D">
      <w:pPr>
        <w:pStyle w:val="ListParagraph"/>
        <w:numPr>
          <w:ilvl w:val="1"/>
          <w:numId w:val="31"/>
        </w:numPr>
        <w:spacing w:after="0" w:line="240" w:lineRule="auto"/>
        <w:jc w:val="left"/>
        <w:rPr>
          <w:rFonts w:ascii="Times New Roman" w:hAnsi="Times New Roman" w:cs="Times New Roman"/>
          <w:b/>
          <w:sz w:val="20"/>
          <w:szCs w:val="20"/>
          <w:lang w:val="en-US"/>
        </w:rPr>
      </w:pPr>
      <w:r>
        <w:rPr>
          <w:rFonts w:ascii="Times New Roman" w:hAnsi="Times New Roman" w:cs="Times New Roman"/>
          <w:b/>
          <w:sz w:val="20"/>
          <w:szCs w:val="20"/>
          <w:lang w:val="en-US"/>
        </w:rPr>
        <w:t>The detailed signaling solution is up to RAN2 (e.g., whether to reuse the Rel-17 signaling).</w:t>
      </w:r>
    </w:p>
    <w:p w14:paraId="418CD2BB" w14:textId="77777777" w:rsidR="00A64F12" w:rsidRDefault="00A64F12">
      <w:pPr>
        <w:pStyle w:val="ListParagraph"/>
        <w:spacing w:after="0" w:line="240" w:lineRule="auto"/>
        <w:jc w:val="left"/>
        <w:rPr>
          <w:rFonts w:ascii="Times New Roman" w:hAnsi="Times New Roman" w:cs="Times New Roman"/>
          <w:b/>
          <w:sz w:val="20"/>
          <w:szCs w:val="20"/>
          <w:lang w:val="en-US"/>
        </w:rPr>
      </w:pPr>
    </w:p>
    <w:tbl>
      <w:tblPr>
        <w:tblStyle w:val="TableGrid"/>
        <w:tblW w:w="9634" w:type="dxa"/>
        <w:tblLayout w:type="fixed"/>
        <w:tblLook w:val="04A0" w:firstRow="1" w:lastRow="0" w:firstColumn="1" w:lastColumn="0" w:noHBand="0" w:noVBand="1"/>
      </w:tblPr>
      <w:tblGrid>
        <w:gridCol w:w="1479"/>
        <w:gridCol w:w="1039"/>
        <w:gridCol w:w="7116"/>
      </w:tblGrid>
      <w:tr w:rsidR="00A64F12" w14:paraId="4A8031F1" w14:textId="77777777">
        <w:tc>
          <w:tcPr>
            <w:tcW w:w="1479" w:type="dxa"/>
            <w:shd w:val="clear" w:color="auto" w:fill="D9D9D9" w:themeFill="background1" w:themeFillShade="D9"/>
          </w:tcPr>
          <w:p w14:paraId="527D2BCB"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2705FF1D" w14:textId="77777777" w:rsidR="00A64F12" w:rsidRDefault="00477C3D">
            <w:pPr>
              <w:rPr>
                <w:b/>
                <w:bCs/>
                <w:lang w:val="en-US"/>
              </w:rPr>
            </w:pPr>
            <w:r>
              <w:rPr>
                <w:b/>
                <w:bCs/>
                <w:lang w:val="en-US"/>
              </w:rPr>
              <w:t>Y/N</w:t>
            </w:r>
          </w:p>
        </w:tc>
        <w:tc>
          <w:tcPr>
            <w:tcW w:w="7116" w:type="dxa"/>
            <w:shd w:val="clear" w:color="auto" w:fill="D9D9D9" w:themeFill="background1" w:themeFillShade="D9"/>
          </w:tcPr>
          <w:p w14:paraId="2C18B262" w14:textId="77777777" w:rsidR="00A64F12" w:rsidRDefault="00477C3D">
            <w:pPr>
              <w:rPr>
                <w:b/>
                <w:bCs/>
                <w:lang w:val="en-US"/>
              </w:rPr>
            </w:pPr>
            <w:r>
              <w:rPr>
                <w:b/>
                <w:bCs/>
                <w:lang w:val="en-US"/>
              </w:rPr>
              <w:t>Comments</w:t>
            </w:r>
          </w:p>
        </w:tc>
      </w:tr>
      <w:tr w:rsidR="00A64F12" w14:paraId="41BFF192" w14:textId="77777777">
        <w:tc>
          <w:tcPr>
            <w:tcW w:w="1479" w:type="dxa"/>
          </w:tcPr>
          <w:p w14:paraId="3308CA4F"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734617C8"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630B40C0" w14:textId="77777777" w:rsidR="00A64F12" w:rsidRDefault="00477C3D">
            <w:pPr>
              <w:rPr>
                <w:rFonts w:eastAsiaTheme="minorEastAsia"/>
                <w:lang w:val="en-US" w:eastAsia="zh-CN"/>
              </w:rPr>
            </w:pPr>
            <w:r>
              <w:rPr>
                <w:rFonts w:eastAsiaTheme="minorEastAsia"/>
                <w:lang w:val="en-US" w:eastAsia="zh-CN"/>
              </w:rPr>
              <w:t xml:space="preserve">We can also give our RAN1’s opinions on whether to reuse RRC signaling for the reference to RAN2 colleagues. </w:t>
            </w:r>
          </w:p>
        </w:tc>
      </w:tr>
      <w:tr w:rsidR="00A64F12" w14:paraId="1E1C6268" w14:textId="77777777">
        <w:tc>
          <w:tcPr>
            <w:tcW w:w="1479" w:type="dxa"/>
          </w:tcPr>
          <w:p w14:paraId="7BA3567C"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4439DB31"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A9AC249" w14:textId="77777777" w:rsidR="00A64F12" w:rsidRDefault="00477C3D">
            <w:pPr>
              <w:rPr>
                <w:rFonts w:eastAsiaTheme="minorEastAsia"/>
                <w:lang w:val="en-US" w:eastAsia="zh-CN"/>
              </w:rPr>
            </w:pPr>
            <w:r>
              <w:rPr>
                <w:rFonts w:eastAsiaTheme="minorEastAsia" w:hint="eastAsia"/>
                <w:lang w:val="en-US" w:eastAsia="zh-CN"/>
              </w:rPr>
              <w:t>F</w:t>
            </w:r>
            <w:r>
              <w:rPr>
                <w:rFonts w:eastAsiaTheme="minorEastAsia"/>
                <w:lang w:val="en-US" w:eastAsia="zh-CN"/>
              </w:rPr>
              <w:t>ine in principle</w:t>
            </w:r>
          </w:p>
        </w:tc>
      </w:tr>
      <w:tr w:rsidR="00A64F12" w14:paraId="505A7CC6" w14:textId="77777777">
        <w:tc>
          <w:tcPr>
            <w:tcW w:w="1479" w:type="dxa"/>
          </w:tcPr>
          <w:p w14:paraId="41F7FB3C"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616E034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48012B5" w14:textId="77777777" w:rsidR="00A64F12" w:rsidRDefault="00A64F12">
            <w:pPr>
              <w:rPr>
                <w:rFonts w:eastAsiaTheme="minorEastAsia"/>
                <w:lang w:val="en-US" w:eastAsia="zh-CN"/>
              </w:rPr>
            </w:pPr>
          </w:p>
        </w:tc>
      </w:tr>
      <w:tr w:rsidR="00A64F12" w14:paraId="48FF5736" w14:textId="77777777">
        <w:tc>
          <w:tcPr>
            <w:tcW w:w="1479" w:type="dxa"/>
          </w:tcPr>
          <w:p w14:paraId="3A719BA9" w14:textId="77777777" w:rsidR="00A64F12" w:rsidRDefault="00477C3D">
            <w:pPr>
              <w:rPr>
                <w:rFonts w:eastAsiaTheme="minorEastAsia"/>
                <w:lang w:val="en-US" w:eastAsia="zh-CN"/>
              </w:rPr>
            </w:pPr>
            <w:r>
              <w:rPr>
                <w:rFonts w:eastAsiaTheme="minorEastAsia" w:hint="eastAsia"/>
                <w:lang w:val="en-US" w:eastAsia="zh-CN"/>
              </w:rPr>
              <w:t>OPPO</w:t>
            </w:r>
          </w:p>
        </w:tc>
        <w:tc>
          <w:tcPr>
            <w:tcW w:w="1039" w:type="dxa"/>
          </w:tcPr>
          <w:p w14:paraId="336D732B" w14:textId="77777777" w:rsidR="00A64F12" w:rsidRDefault="00A64F12">
            <w:pPr>
              <w:tabs>
                <w:tab w:val="left" w:pos="551"/>
              </w:tabs>
              <w:rPr>
                <w:rFonts w:eastAsiaTheme="minorEastAsia"/>
                <w:lang w:val="en-US" w:eastAsia="zh-CN"/>
              </w:rPr>
            </w:pPr>
          </w:p>
        </w:tc>
        <w:tc>
          <w:tcPr>
            <w:tcW w:w="7116" w:type="dxa"/>
          </w:tcPr>
          <w:p w14:paraId="08E80B1F" w14:textId="77777777" w:rsidR="00A64F12" w:rsidRDefault="00477C3D">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wonder why this agreement need to be reached. </w:t>
            </w:r>
          </w:p>
        </w:tc>
      </w:tr>
      <w:tr w:rsidR="00A64F12" w14:paraId="1AD926A3" w14:textId="77777777">
        <w:tc>
          <w:tcPr>
            <w:tcW w:w="1479" w:type="dxa"/>
          </w:tcPr>
          <w:p w14:paraId="06C1A03E"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4D2D1409" w14:textId="77777777" w:rsidR="00A64F12" w:rsidRDefault="00A64F12">
            <w:pPr>
              <w:tabs>
                <w:tab w:val="left" w:pos="551"/>
              </w:tabs>
              <w:rPr>
                <w:rFonts w:eastAsiaTheme="minorEastAsia"/>
                <w:lang w:val="en-US" w:eastAsia="zh-CN"/>
              </w:rPr>
            </w:pPr>
          </w:p>
        </w:tc>
        <w:tc>
          <w:tcPr>
            <w:tcW w:w="7116" w:type="dxa"/>
          </w:tcPr>
          <w:p w14:paraId="556668DF" w14:textId="77777777" w:rsidR="00A64F12" w:rsidRDefault="00477C3D">
            <w:pPr>
              <w:rPr>
                <w:rFonts w:eastAsiaTheme="minorEastAsia"/>
                <w:lang w:val="en-US" w:eastAsia="zh-CN"/>
              </w:rPr>
            </w:pPr>
            <w:r>
              <w:rPr>
                <w:rFonts w:eastAsiaTheme="minorEastAsia" w:hint="eastAsia"/>
                <w:lang w:val="en-US" w:eastAsia="zh-CN"/>
              </w:rPr>
              <w:t xml:space="preserve">1) It is a rare case, considering the backward </w:t>
            </w:r>
            <w:r>
              <w:rPr>
                <w:rFonts w:eastAsiaTheme="minorEastAsia"/>
                <w:lang w:val="en-US" w:eastAsia="zh-CN"/>
              </w:rPr>
              <w:t>compatibility</w:t>
            </w:r>
            <w:r>
              <w:rPr>
                <w:rFonts w:eastAsiaTheme="minorEastAsia" w:hint="eastAsia"/>
                <w:lang w:val="en-US" w:eastAsia="zh-CN"/>
              </w:rPr>
              <w:t xml:space="preserve">. </w:t>
            </w:r>
          </w:p>
          <w:p w14:paraId="54D2176A" w14:textId="77777777" w:rsidR="00A64F12" w:rsidRDefault="00477C3D">
            <w:pPr>
              <w:rPr>
                <w:rFonts w:eastAsiaTheme="minorEastAsia"/>
                <w:lang w:val="en-US" w:eastAsia="zh-CN"/>
              </w:rPr>
            </w:pPr>
            <w:r>
              <w:rPr>
                <w:rFonts w:eastAsiaTheme="minorEastAsia" w:hint="eastAsia"/>
                <w:lang w:val="en-US" w:eastAsia="zh-CN"/>
              </w:rPr>
              <w:t xml:space="preserve">2) What </w:t>
            </w:r>
            <w:r>
              <w:rPr>
                <w:rFonts w:eastAsiaTheme="minorEastAsia"/>
                <w:lang w:val="en-US" w:eastAsia="zh-CN"/>
              </w:rPr>
              <w:t>difference</w:t>
            </w:r>
            <w:r>
              <w:rPr>
                <w:rFonts w:eastAsiaTheme="minorEastAsia" w:hint="eastAsia"/>
                <w:lang w:val="en-US" w:eastAsia="zh-CN"/>
              </w:rPr>
              <w:t xml:space="preserve"> is expected between R18 </w:t>
            </w:r>
            <w:r>
              <w:rPr>
                <w:lang w:val="en-US"/>
              </w:rPr>
              <w:t xml:space="preserve">separate initial DL/UL BWP </w:t>
            </w:r>
            <w:r>
              <w:rPr>
                <w:rFonts w:eastAsiaTheme="minorEastAsia" w:hint="eastAsia"/>
                <w:lang w:val="en-US" w:eastAsia="zh-CN"/>
              </w:rPr>
              <w:t>and R17 separate initial DL/UL BWP? Even if the case is true, we can use a separate initial BWP specified in R17 to serve a R18 eRedCap U</w:t>
            </w:r>
            <w:r>
              <w:rPr>
                <w:rFonts w:eastAsiaTheme="minorEastAsia"/>
                <w:lang w:val="en-US" w:eastAsia="zh-CN"/>
              </w:rPr>
              <w:t>E</w:t>
            </w:r>
            <w:r>
              <w:rPr>
                <w:rFonts w:eastAsiaTheme="minorEastAsia" w:hint="eastAsia"/>
                <w:lang w:val="en-US" w:eastAsia="zh-CN"/>
              </w:rPr>
              <w:t>s.</w:t>
            </w:r>
          </w:p>
        </w:tc>
      </w:tr>
      <w:tr w:rsidR="00A64F12" w14:paraId="1BC0CCA3" w14:textId="77777777">
        <w:tc>
          <w:tcPr>
            <w:tcW w:w="1479" w:type="dxa"/>
          </w:tcPr>
          <w:p w14:paraId="17ABE8A0"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3907F87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01D321B5" w14:textId="77777777" w:rsidR="00A64F12" w:rsidRDefault="00A64F12">
            <w:pPr>
              <w:rPr>
                <w:rFonts w:eastAsiaTheme="minorEastAsia"/>
                <w:lang w:val="en-US" w:eastAsia="zh-CN"/>
              </w:rPr>
            </w:pPr>
          </w:p>
        </w:tc>
      </w:tr>
      <w:tr w:rsidR="00A64F12" w14:paraId="09AEA697" w14:textId="77777777">
        <w:tc>
          <w:tcPr>
            <w:tcW w:w="1479" w:type="dxa"/>
          </w:tcPr>
          <w:p w14:paraId="4E773F51"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4FC4D67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4D63D351" w14:textId="77777777" w:rsidR="00A64F12" w:rsidRDefault="00A64F12">
            <w:pPr>
              <w:rPr>
                <w:rFonts w:eastAsiaTheme="minorEastAsia"/>
                <w:lang w:val="en-US" w:eastAsia="zh-CN"/>
              </w:rPr>
            </w:pPr>
          </w:p>
        </w:tc>
      </w:tr>
      <w:tr w:rsidR="00A64F12" w14:paraId="23F9DAA8" w14:textId="77777777">
        <w:tc>
          <w:tcPr>
            <w:tcW w:w="1479" w:type="dxa"/>
          </w:tcPr>
          <w:p w14:paraId="0C39B25F"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1C7C8CE1"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1354736" w14:textId="77777777" w:rsidR="00A64F12" w:rsidRDefault="00A64F12">
            <w:pPr>
              <w:rPr>
                <w:rFonts w:eastAsiaTheme="minorEastAsia"/>
                <w:lang w:val="en-US" w:eastAsia="zh-CN"/>
              </w:rPr>
            </w:pPr>
          </w:p>
        </w:tc>
      </w:tr>
      <w:tr w:rsidR="00A64F12" w14:paraId="30F5E768" w14:textId="77777777">
        <w:tc>
          <w:tcPr>
            <w:tcW w:w="1479" w:type="dxa"/>
          </w:tcPr>
          <w:p w14:paraId="43461235"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7235576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03676763" w14:textId="77777777" w:rsidR="00A64F12" w:rsidRDefault="00A64F12">
            <w:pPr>
              <w:rPr>
                <w:rFonts w:eastAsiaTheme="minorEastAsia"/>
                <w:lang w:val="en-US" w:eastAsia="zh-CN"/>
              </w:rPr>
            </w:pPr>
          </w:p>
        </w:tc>
      </w:tr>
      <w:tr w:rsidR="00A64F12" w14:paraId="6BC7F3E5" w14:textId="77777777">
        <w:tc>
          <w:tcPr>
            <w:tcW w:w="1479" w:type="dxa"/>
          </w:tcPr>
          <w:p w14:paraId="64BB3B39" w14:textId="77777777" w:rsidR="00A64F12" w:rsidRDefault="00477C3D">
            <w:pPr>
              <w:rPr>
                <w:rFonts w:eastAsiaTheme="minorEastAsia"/>
                <w:lang w:val="en-US" w:eastAsia="zh-CN"/>
              </w:rPr>
            </w:pPr>
            <w:r>
              <w:rPr>
                <w:rFonts w:eastAsiaTheme="minorEastAsia"/>
                <w:lang w:val="en-US" w:eastAsia="zh-CN"/>
              </w:rPr>
              <w:t>CMCC</w:t>
            </w:r>
          </w:p>
        </w:tc>
        <w:tc>
          <w:tcPr>
            <w:tcW w:w="1039" w:type="dxa"/>
          </w:tcPr>
          <w:p w14:paraId="7DDBED9E"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7937C686" w14:textId="77777777" w:rsidR="00A64F12" w:rsidRDefault="00A64F12">
            <w:pPr>
              <w:rPr>
                <w:rFonts w:eastAsiaTheme="minorEastAsia"/>
                <w:lang w:val="en-US" w:eastAsia="zh-CN"/>
              </w:rPr>
            </w:pPr>
          </w:p>
        </w:tc>
      </w:tr>
      <w:tr w:rsidR="00A64F12" w14:paraId="58F4EF5F" w14:textId="77777777">
        <w:tc>
          <w:tcPr>
            <w:tcW w:w="1479" w:type="dxa"/>
          </w:tcPr>
          <w:p w14:paraId="70E483B6"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099DD02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06467B4D" w14:textId="77777777" w:rsidR="00A64F12" w:rsidRDefault="00477C3D">
            <w:pPr>
              <w:rPr>
                <w:rFonts w:eastAsiaTheme="minorEastAsia"/>
                <w:lang w:val="en-US" w:eastAsia="zh-CN"/>
              </w:rPr>
            </w:pPr>
            <w:r>
              <w:rPr>
                <w:rFonts w:eastAsiaTheme="minorEastAsia" w:hint="eastAsia"/>
                <w:lang w:val="en-US" w:eastAsia="zh-CN"/>
              </w:rPr>
              <w:t>What</w:t>
            </w:r>
            <w:r>
              <w:rPr>
                <w:rFonts w:eastAsiaTheme="minorEastAsia"/>
                <w:lang w:val="en-US" w:eastAsia="zh-CN"/>
              </w:rPr>
              <w:t xml:space="preserve"> is the bandwidth for this separate initial DL/</w:t>
            </w:r>
            <w:r>
              <w:rPr>
                <w:rFonts w:eastAsiaTheme="minorEastAsia" w:hint="eastAsia"/>
                <w:lang w:val="en-US" w:eastAsia="zh-CN"/>
              </w:rPr>
              <w:t>UL</w:t>
            </w:r>
            <w:r>
              <w:rPr>
                <w:rFonts w:eastAsiaTheme="minorEastAsia"/>
                <w:lang w:val="en-US" w:eastAsia="zh-CN"/>
              </w:rPr>
              <w:t xml:space="preserve"> BWP for eRedCap </w:t>
            </w:r>
            <w:r>
              <w:rPr>
                <w:rFonts w:eastAsiaTheme="minorEastAsia" w:hint="eastAsia"/>
                <w:lang w:val="en-US" w:eastAsia="zh-CN"/>
              </w:rPr>
              <w:t>UE?</w:t>
            </w:r>
          </w:p>
        </w:tc>
      </w:tr>
      <w:tr w:rsidR="00A64F12" w14:paraId="5DCC6D0C" w14:textId="77777777">
        <w:tc>
          <w:tcPr>
            <w:tcW w:w="1479" w:type="dxa"/>
          </w:tcPr>
          <w:p w14:paraId="478FE468"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763A3BE6"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318E9C1" w14:textId="77777777" w:rsidR="00A64F12" w:rsidRDefault="00A64F12">
            <w:pPr>
              <w:rPr>
                <w:rFonts w:eastAsiaTheme="minorEastAsia"/>
                <w:lang w:val="en-US" w:eastAsia="zh-CN"/>
              </w:rPr>
            </w:pPr>
          </w:p>
        </w:tc>
      </w:tr>
      <w:tr w:rsidR="00A64F12" w14:paraId="65575A3B" w14:textId="77777777">
        <w:tc>
          <w:tcPr>
            <w:tcW w:w="1479" w:type="dxa"/>
          </w:tcPr>
          <w:p w14:paraId="068060B2" w14:textId="77777777" w:rsidR="00A64F12" w:rsidRDefault="00477C3D">
            <w:pPr>
              <w:rPr>
                <w:rFonts w:eastAsiaTheme="minorEastAsia"/>
                <w:lang w:val="en-US" w:eastAsia="zh-CN"/>
              </w:rPr>
            </w:pPr>
            <w:r>
              <w:rPr>
                <w:rFonts w:eastAsiaTheme="minorEastAsia"/>
                <w:lang w:val="en-US" w:eastAsia="zh-CN"/>
              </w:rPr>
              <w:t>Vivo</w:t>
            </w:r>
          </w:p>
        </w:tc>
        <w:tc>
          <w:tcPr>
            <w:tcW w:w="1039" w:type="dxa"/>
          </w:tcPr>
          <w:p w14:paraId="060A3F65" w14:textId="77777777" w:rsidR="00A64F12" w:rsidRDefault="00A64F12">
            <w:pPr>
              <w:tabs>
                <w:tab w:val="left" w:pos="551"/>
              </w:tabs>
              <w:rPr>
                <w:rFonts w:eastAsiaTheme="minorEastAsia"/>
                <w:lang w:val="en-US" w:eastAsia="zh-CN"/>
              </w:rPr>
            </w:pPr>
          </w:p>
        </w:tc>
        <w:tc>
          <w:tcPr>
            <w:tcW w:w="7116" w:type="dxa"/>
          </w:tcPr>
          <w:p w14:paraId="522EB80B" w14:textId="77777777" w:rsidR="00A64F12" w:rsidRDefault="00477C3D">
            <w:pPr>
              <w:pStyle w:val="CommentText"/>
              <w:rPr>
                <w:rFonts w:eastAsiaTheme="minorEastAsia"/>
                <w:lang w:eastAsia="zh-CN"/>
              </w:rPr>
            </w:pPr>
            <w:r>
              <w:rPr>
                <w:rFonts w:eastAsiaTheme="minorEastAsia"/>
                <w:lang w:eastAsia="zh-CN"/>
              </w:rPr>
              <w:t xml:space="preserve">This proposal may not be needed if 2.4-1a can be agreed, i.e. Rel-17 configuration of separate initial BWP should be reused for Rel-18 eRedCap UEs. </w:t>
            </w:r>
          </w:p>
        </w:tc>
      </w:tr>
      <w:tr w:rsidR="00A64F12" w14:paraId="4AD50A37" w14:textId="77777777">
        <w:tc>
          <w:tcPr>
            <w:tcW w:w="1479" w:type="dxa"/>
          </w:tcPr>
          <w:p w14:paraId="632D7A46" w14:textId="77777777" w:rsidR="00A64F12" w:rsidRDefault="00477C3D">
            <w:pPr>
              <w:rPr>
                <w:rFonts w:eastAsia="Yu Mincho"/>
                <w:lang w:val="en-US" w:eastAsia="ja-JP"/>
              </w:rPr>
            </w:pPr>
            <w:r>
              <w:rPr>
                <w:rFonts w:eastAsia="Yu Mincho" w:hint="eastAsia"/>
                <w:lang w:val="en-US" w:eastAsia="ja-JP"/>
              </w:rPr>
              <w:t>N</w:t>
            </w:r>
            <w:r>
              <w:rPr>
                <w:rFonts w:eastAsia="Yu Mincho"/>
                <w:lang w:val="en-US" w:eastAsia="ja-JP"/>
              </w:rPr>
              <w:t>EC</w:t>
            </w:r>
          </w:p>
        </w:tc>
        <w:tc>
          <w:tcPr>
            <w:tcW w:w="1039" w:type="dxa"/>
          </w:tcPr>
          <w:p w14:paraId="62B8BE66" w14:textId="77777777" w:rsidR="00A64F12" w:rsidRDefault="00477C3D">
            <w:pPr>
              <w:tabs>
                <w:tab w:val="left" w:pos="551"/>
              </w:tabs>
              <w:rPr>
                <w:rFonts w:eastAsia="Yu Mincho"/>
                <w:lang w:val="en-US" w:eastAsia="ja-JP"/>
              </w:rPr>
            </w:pPr>
            <w:r>
              <w:rPr>
                <w:rFonts w:eastAsia="Yu Mincho" w:hint="eastAsia"/>
                <w:lang w:val="en-US" w:eastAsia="ja-JP"/>
              </w:rPr>
              <w:t>Y</w:t>
            </w:r>
          </w:p>
        </w:tc>
        <w:tc>
          <w:tcPr>
            <w:tcW w:w="7116" w:type="dxa"/>
          </w:tcPr>
          <w:p w14:paraId="646D2944" w14:textId="77777777" w:rsidR="00A64F12" w:rsidRDefault="00A64F12">
            <w:pPr>
              <w:pStyle w:val="CommentText"/>
              <w:rPr>
                <w:rFonts w:eastAsiaTheme="minorEastAsia"/>
                <w:lang w:eastAsia="zh-CN"/>
              </w:rPr>
            </w:pPr>
          </w:p>
        </w:tc>
      </w:tr>
      <w:tr w:rsidR="00A64F12" w14:paraId="5B184B8A" w14:textId="77777777">
        <w:tc>
          <w:tcPr>
            <w:tcW w:w="1479" w:type="dxa"/>
          </w:tcPr>
          <w:p w14:paraId="69F5CB20" w14:textId="77777777" w:rsidR="00A64F12" w:rsidRDefault="00477C3D">
            <w:pPr>
              <w:rPr>
                <w:rFonts w:eastAsia="Yu Mincho"/>
                <w:lang w:val="en-US" w:eastAsia="ja-JP"/>
              </w:rPr>
            </w:pPr>
            <w:r>
              <w:rPr>
                <w:rFonts w:eastAsia="Malgun Gothic" w:hint="eastAsia"/>
                <w:lang w:val="en-US" w:eastAsia="ko-KR"/>
              </w:rPr>
              <w:t>LGE</w:t>
            </w:r>
          </w:p>
        </w:tc>
        <w:tc>
          <w:tcPr>
            <w:tcW w:w="1039" w:type="dxa"/>
          </w:tcPr>
          <w:p w14:paraId="157E8117" w14:textId="77777777" w:rsidR="00A64F12" w:rsidRDefault="00477C3D">
            <w:pPr>
              <w:tabs>
                <w:tab w:val="left" w:pos="551"/>
              </w:tabs>
              <w:rPr>
                <w:rFonts w:eastAsia="Yu Mincho"/>
                <w:lang w:val="en-US" w:eastAsia="ja-JP"/>
              </w:rPr>
            </w:pPr>
            <w:r>
              <w:rPr>
                <w:rFonts w:eastAsia="Malgun Gothic" w:hint="eastAsia"/>
                <w:lang w:val="en-US" w:eastAsia="ko-KR"/>
              </w:rPr>
              <w:t>Y</w:t>
            </w:r>
          </w:p>
        </w:tc>
        <w:tc>
          <w:tcPr>
            <w:tcW w:w="7116" w:type="dxa"/>
          </w:tcPr>
          <w:p w14:paraId="312B0980" w14:textId="77777777" w:rsidR="00A64F12" w:rsidRDefault="00477C3D">
            <w:pPr>
              <w:pStyle w:val="CommentText"/>
              <w:rPr>
                <w:rFonts w:eastAsiaTheme="minorEastAsia"/>
                <w:lang w:eastAsia="zh-CN"/>
              </w:rPr>
            </w:pPr>
            <w:r>
              <w:rPr>
                <w:rFonts w:eastAsia="Malgun Gothic"/>
                <w:lang w:eastAsia="ko-KR"/>
              </w:rPr>
              <w:t>Same mechanism as for Rel-17 can be reused.</w:t>
            </w:r>
          </w:p>
        </w:tc>
      </w:tr>
      <w:tr w:rsidR="00A64F12" w14:paraId="259542DF" w14:textId="77777777">
        <w:tc>
          <w:tcPr>
            <w:tcW w:w="1479" w:type="dxa"/>
          </w:tcPr>
          <w:p w14:paraId="4E16D761"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5D5193CE" w14:textId="77777777" w:rsidR="00A64F12" w:rsidRDefault="00477C3D">
            <w:pPr>
              <w:tabs>
                <w:tab w:val="left" w:pos="551"/>
              </w:tabs>
              <w:rPr>
                <w:rFonts w:eastAsia="Malgun Gothic"/>
                <w:lang w:val="en-US" w:eastAsia="ko-KR"/>
              </w:rPr>
            </w:pPr>
            <w:r>
              <w:rPr>
                <w:rFonts w:eastAsia="Yu Mincho" w:hint="eastAsia"/>
                <w:lang w:val="en-US" w:eastAsia="ja-JP"/>
              </w:rPr>
              <w:t>Y</w:t>
            </w:r>
          </w:p>
        </w:tc>
        <w:tc>
          <w:tcPr>
            <w:tcW w:w="7116" w:type="dxa"/>
          </w:tcPr>
          <w:p w14:paraId="1DA0316F" w14:textId="77777777" w:rsidR="00A64F12" w:rsidRDefault="00A64F12">
            <w:pPr>
              <w:pStyle w:val="CommentText"/>
              <w:rPr>
                <w:rFonts w:eastAsia="Malgun Gothic"/>
                <w:lang w:eastAsia="ko-KR"/>
              </w:rPr>
            </w:pPr>
          </w:p>
        </w:tc>
      </w:tr>
      <w:tr w:rsidR="00A64F12" w14:paraId="5D1E44FD" w14:textId="77777777">
        <w:tc>
          <w:tcPr>
            <w:tcW w:w="1479" w:type="dxa"/>
          </w:tcPr>
          <w:p w14:paraId="6A332CCA" w14:textId="77777777" w:rsidR="00A64F12" w:rsidRDefault="00477C3D">
            <w:pPr>
              <w:rPr>
                <w:rFonts w:eastAsia="SimSun"/>
                <w:lang w:val="en-US" w:eastAsia="ja-JP"/>
              </w:rPr>
            </w:pPr>
            <w:r>
              <w:rPr>
                <w:rFonts w:eastAsia="SimSun" w:hint="eastAsia"/>
                <w:lang w:val="en-US" w:eastAsia="zh-CN"/>
              </w:rPr>
              <w:t>Transsion</w:t>
            </w:r>
          </w:p>
        </w:tc>
        <w:tc>
          <w:tcPr>
            <w:tcW w:w="1039" w:type="dxa"/>
          </w:tcPr>
          <w:p w14:paraId="484A4209" w14:textId="77777777" w:rsidR="00A64F12" w:rsidRDefault="00477C3D">
            <w:pPr>
              <w:tabs>
                <w:tab w:val="left" w:pos="551"/>
              </w:tabs>
              <w:rPr>
                <w:rFonts w:eastAsia="SimSun"/>
                <w:lang w:val="en-US" w:eastAsia="ja-JP"/>
              </w:rPr>
            </w:pPr>
            <w:r>
              <w:rPr>
                <w:rFonts w:eastAsia="SimSun" w:hint="eastAsia"/>
                <w:lang w:val="en-US" w:eastAsia="zh-CN"/>
              </w:rPr>
              <w:t>Y</w:t>
            </w:r>
          </w:p>
        </w:tc>
        <w:tc>
          <w:tcPr>
            <w:tcW w:w="7116" w:type="dxa"/>
          </w:tcPr>
          <w:p w14:paraId="63D42863" w14:textId="77777777" w:rsidR="00A64F12" w:rsidRDefault="00A64F12">
            <w:pPr>
              <w:pStyle w:val="CommentText"/>
              <w:rPr>
                <w:rFonts w:eastAsia="Malgun Gothic"/>
                <w:lang w:eastAsia="ko-KR"/>
              </w:rPr>
            </w:pPr>
          </w:p>
        </w:tc>
      </w:tr>
      <w:tr w:rsidR="00A64F12" w14:paraId="33E95024" w14:textId="77777777">
        <w:tc>
          <w:tcPr>
            <w:tcW w:w="1479" w:type="dxa"/>
          </w:tcPr>
          <w:p w14:paraId="6D4994BE" w14:textId="77777777" w:rsidR="00A64F12" w:rsidRDefault="00477C3D">
            <w:pPr>
              <w:rPr>
                <w:rFonts w:eastAsia="SimSun"/>
                <w:lang w:val="en-US" w:eastAsia="zh-CN"/>
              </w:rPr>
            </w:pPr>
            <w:r>
              <w:rPr>
                <w:rFonts w:eastAsia="SimSun" w:hint="eastAsia"/>
                <w:lang w:val="en-US" w:eastAsia="zh-CN"/>
              </w:rPr>
              <w:t>ZTE, Sanechips</w:t>
            </w:r>
          </w:p>
        </w:tc>
        <w:tc>
          <w:tcPr>
            <w:tcW w:w="1039" w:type="dxa"/>
          </w:tcPr>
          <w:p w14:paraId="3ADC4060" w14:textId="77777777" w:rsidR="00A64F12" w:rsidRDefault="00A64F12">
            <w:pPr>
              <w:tabs>
                <w:tab w:val="left" w:pos="551"/>
              </w:tabs>
              <w:rPr>
                <w:rFonts w:eastAsia="SimSun"/>
                <w:lang w:val="en-US" w:eastAsia="zh-CN"/>
              </w:rPr>
            </w:pPr>
          </w:p>
        </w:tc>
        <w:tc>
          <w:tcPr>
            <w:tcW w:w="7116" w:type="dxa"/>
          </w:tcPr>
          <w:p w14:paraId="2E9E6663" w14:textId="77777777" w:rsidR="00A64F12" w:rsidRDefault="00477C3D">
            <w:pPr>
              <w:pStyle w:val="CommentText"/>
              <w:rPr>
                <w:rFonts w:eastAsia="SimSun"/>
                <w:lang w:val="en-US" w:eastAsia="zh-CN"/>
              </w:rPr>
            </w:pPr>
            <w:r>
              <w:rPr>
                <w:rFonts w:eastAsia="SimSun" w:hint="eastAsia"/>
                <w:lang w:val="en-US" w:eastAsia="zh-CN"/>
              </w:rPr>
              <w:t xml:space="preserve">If </w:t>
            </w:r>
            <w:r>
              <w:rPr>
                <w:rFonts w:eastAsia="SimSun"/>
                <w:lang w:val="en-US" w:eastAsia="zh-CN"/>
              </w:rPr>
              <w:t xml:space="preserve">same </w:t>
            </w:r>
            <w:r>
              <w:rPr>
                <w:rFonts w:eastAsia="Malgun Gothic"/>
                <w:lang w:eastAsia="ko-KR"/>
              </w:rPr>
              <w:t xml:space="preserve">mechanism as for Rel-17 </w:t>
            </w:r>
            <w:r>
              <w:rPr>
                <w:rFonts w:eastAsia="SimSun" w:hint="eastAsia"/>
                <w:lang w:val="en-US" w:eastAsia="zh-CN"/>
              </w:rPr>
              <w:t>is</w:t>
            </w:r>
            <w:r>
              <w:rPr>
                <w:rFonts w:eastAsia="Malgun Gothic"/>
                <w:lang w:eastAsia="ko-KR"/>
              </w:rPr>
              <w:t xml:space="preserve"> reused</w:t>
            </w:r>
            <w:r>
              <w:rPr>
                <w:rFonts w:eastAsia="SimSun" w:hint="eastAsia"/>
                <w:lang w:val="en-US" w:eastAsia="zh-CN"/>
              </w:rPr>
              <w:t>, why this cell cannot support Rel-17 RedCap UE?</w:t>
            </w:r>
          </w:p>
          <w:p w14:paraId="0DCAB0B2" w14:textId="77777777" w:rsidR="00A64F12" w:rsidRDefault="00477C3D">
            <w:pPr>
              <w:pStyle w:val="CommentText"/>
              <w:rPr>
                <w:rFonts w:eastAsia="SimSun"/>
                <w:lang w:val="en-US" w:eastAsia="zh-CN"/>
              </w:rPr>
            </w:pPr>
            <w:r>
              <w:rPr>
                <w:rFonts w:eastAsia="SimSun" w:hint="eastAsia"/>
                <w:lang w:val="en-US" w:eastAsia="zh-CN"/>
              </w:rPr>
              <w:t>We hope this case, only support Rel-18 RedCap UE, could be decided in RAN2 firstly.</w:t>
            </w:r>
          </w:p>
        </w:tc>
      </w:tr>
      <w:tr w:rsidR="00A64F12" w14:paraId="578D3816" w14:textId="77777777">
        <w:tc>
          <w:tcPr>
            <w:tcW w:w="1479" w:type="dxa"/>
          </w:tcPr>
          <w:p w14:paraId="18B446C1" w14:textId="77777777" w:rsidR="00A64F12" w:rsidRDefault="00477C3D">
            <w:pPr>
              <w:rPr>
                <w:rFonts w:eastAsia="SimSun"/>
                <w:lang w:val="en-US" w:eastAsia="zh-CN"/>
              </w:rPr>
            </w:pPr>
            <w:r>
              <w:rPr>
                <w:rFonts w:eastAsia="SimSun"/>
                <w:lang w:val="en-US" w:eastAsia="zh-CN"/>
              </w:rPr>
              <w:t>FUTUREWEI</w:t>
            </w:r>
          </w:p>
        </w:tc>
        <w:tc>
          <w:tcPr>
            <w:tcW w:w="1039" w:type="dxa"/>
          </w:tcPr>
          <w:p w14:paraId="570B0D23" w14:textId="77777777" w:rsidR="00A64F12" w:rsidRDefault="00A64F12">
            <w:pPr>
              <w:tabs>
                <w:tab w:val="left" w:pos="551"/>
              </w:tabs>
              <w:rPr>
                <w:rFonts w:eastAsia="SimSun"/>
                <w:lang w:val="en-US" w:eastAsia="zh-CN"/>
              </w:rPr>
            </w:pPr>
          </w:p>
        </w:tc>
        <w:tc>
          <w:tcPr>
            <w:tcW w:w="7116" w:type="dxa"/>
          </w:tcPr>
          <w:p w14:paraId="5E03EC4D" w14:textId="77777777" w:rsidR="00A64F12" w:rsidRDefault="00477C3D">
            <w:pPr>
              <w:pStyle w:val="CommentText"/>
              <w:rPr>
                <w:rFonts w:eastAsia="SimSun"/>
                <w:lang w:val="en-US" w:eastAsia="zh-CN"/>
              </w:rPr>
            </w:pPr>
            <w:r>
              <w:rPr>
                <w:rFonts w:eastAsia="Malgun Gothic"/>
                <w:lang w:eastAsia="ko-KR"/>
              </w:rPr>
              <w:t>The Rel-17 separate initial BWP can be reused.</w:t>
            </w:r>
          </w:p>
        </w:tc>
      </w:tr>
      <w:tr w:rsidR="00A64F12" w14:paraId="27E88B11" w14:textId="77777777">
        <w:tc>
          <w:tcPr>
            <w:tcW w:w="1479" w:type="dxa"/>
          </w:tcPr>
          <w:p w14:paraId="5FAD9655" w14:textId="77777777" w:rsidR="00A64F12" w:rsidRDefault="00477C3D">
            <w:pPr>
              <w:rPr>
                <w:rFonts w:eastAsia="SimSun"/>
                <w:lang w:val="en-US" w:eastAsia="zh-CN"/>
              </w:rPr>
            </w:pPr>
            <w:r>
              <w:rPr>
                <w:rFonts w:eastAsia="Yu Mincho" w:hint="eastAsia"/>
                <w:lang w:val="en-US" w:eastAsia="ja-JP"/>
              </w:rPr>
              <w:t>Panasonic</w:t>
            </w:r>
          </w:p>
        </w:tc>
        <w:tc>
          <w:tcPr>
            <w:tcW w:w="1039" w:type="dxa"/>
          </w:tcPr>
          <w:p w14:paraId="216D1BC3" w14:textId="77777777" w:rsidR="00A64F12" w:rsidRDefault="00477C3D">
            <w:pPr>
              <w:tabs>
                <w:tab w:val="left" w:pos="551"/>
              </w:tabs>
              <w:rPr>
                <w:rFonts w:eastAsia="SimSun"/>
                <w:lang w:val="en-US" w:eastAsia="zh-CN"/>
              </w:rPr>
            </w:pPr>
            <w:r>
              <w:rPr>
                <w:rFonts w:eastAsia="Yu Mincho" w:hint="eastAsia"/>
                <w:lang w:val="en-US" w:eastAsia="ja-JP"/>
              </w:rPr>
              <w:t>Y</w:t>
            </w:r>
          </w:p>
        </w:tc>
        <w:tc>
          <w:tcPr>
            <w:tcW w:w="7116" w:type="dxa"/>
          </w:tcPr>
          <w:p w14:paraId="71CEDC5B" w14:textId="77777777" w:rsidR="00A64F12" w:rsidRDefault="00A64F12">
            <w:pPr>
              <w:pStyle w:val="CommentText"/>
              <w:rPr>
                <w:rFonts w:eastAsia="Malgun Gothic"/>
                <w:lang w:eastAsia="ko-KR"/>
              </w:rPr>
            </w:pPr>
          </w:p>
        </w:tc>
      </w:tr>
      <w:tr w:rsidR="00A64F12" w14:paraId="28D26D03" w14:textId="77777777">
        <w:tc>
          <w:tcPr>
            <w:tcW w:w="1479" w:type="dxa"/>
          </w:tcPr>
          <w:p w14:paraId="1F2BD655" w14:textId="77777777" w:rsidR="00A64F12" w:rsidRDefault="00477C3D">
            <w:pPr>
              <w:rPr>
                <w:rFonts w:eastAsia="Yu Mincho"/>
                <w:lang w:val="en-US" w:eastAsia="ja-JP"/>
              </w:rPr>
            </w:pPr>
            <w:r>
              <w:rPr>
                <w:rFonts w:eastAsia="SimSun"/>
                <w:lang w:val="en-US" w:eastAsia="zh-CN"/>
              </w:rPr>
              <w:t>SONY</w:t>
            </w:r>
          </w:p>
        </w:tc>
        <w:tc>
          <w:tcPr>
            <w:tcW w:w="1039" w:type="dxa"/>
          </w:tcPr>
          <w:p w14:paraId="6FCA3578" w14:textId="77777777" w:rsidR="00A64F12" w:rsidRDefault="00477C3D">
            <w:pPr>
              <w:tabs>
                <w:tab w:val="left" w:pos="551"/>
              </w:tabs>
              <w:rPr>
                <w:rFonts w:eastAsia="Yu Mincho"/>
                <w:lang w:val="en-US" w:eastAsia="ja-JP"/>
              </w:rPr>
            </w:pPr>
            <w:r>
              <w:rPr>
                <w:rFonts w:eastAsia="SimSun"/>
                <w:lang w:val="en-US" w:eastAsia="zh-CN"/>
              </w:rPr>
              <w:t>Y</w:t>
            </w:r>
          </w:p>
        </w:tc>
        <w:tc>
          <w:tcPr>
            <w:tcW w:w="7116" w:type="dxa"/>
          </w:tcPr>
          <w:p w14:paraId="3B723E72" w14:textId="77777777" w:rsidR="00A64F12" w:rsidRDefault="00A64F12">
            <w:pPr>
              <w:pStyle w:val="CommentText"/>
              <w:rPr>
                <w:rFonts w:eastAsia="Malgun Gothic"/>
                <w:lang w:eastAsia="ko-KR"/>
              </w:rPr>
            </w:pPr>
          </w:p>
        </w:tc>
      </w:tr>
    </w:tbl>
    <w:p w14:paraId="2BACDE83" w14:textId="77777777" w:rsidR="00A64F12" w:rsidRDefault="00A64F12">
      <w:pPr>
        <w:rPr>
          <w:rFonts w:eastAsia="Microsoft YaHei UI"/>
          <w:lang w:val="en-US" w:eastAsia="zh-CN"/>
        </w:rPr>
      </w:pPr>
    </w:p>
    <w:p w14:paraId="21E119F0" w14:textId="77777777" w:rsidR="00A64F12" w:rsidRDefault="00477C3D">
      <w:pPr>
        <w:rPr>
          <w:rFonts w:eastAsiaTheme="minorEastAsia"/>
          <w:lang w:val="en-US" w:eastAsia="zh-CN"/>
        </w:rPr>
      </w:pPr>
      <w:r>
        <w:rPr>
          <w:rFonts w:eastAsiaTheme="minorEastAsia"/>
          <w:lang w:val="en-US" w:eastAsia="zh-CN"/>
        </w:rPr>
        <w:t xml:space="preserve">Based on the received responses to Proposals </w:t>
      </w:r>
      <w:r>
        <w:rPr>
          <w:rFonts w:eastAsia="Microsoft YaHei UI"/>
          <w:lang w:val="en-US" w:eastAsia="zh-CN"/>
        </w:rPr>
        <w:t xml:space="preserve">2.4-1a and 2.4-2a </w:t>
      </w:r>
      <w:r>
        <w:rPr>
          <w:rFonts w:eastAsiaTheme="minorEastAsia"/>
          <w:lang w:val="en-US" w:eastAsia="zh-CN"/>
        </w:rPr>
        <w:t>and the discussion during the online session on Wednesday 16</w:t>
      </w:r>
      <w:r>
        <w:rPr>
          <w:rFonts w:eastAsiaTheme="minorEastAsia"/>
          <w:vertAlign w:val="superscript"/>
          <w:lang w:val="en-US" w:eastAsia="zh-CN"/>
        </w:rPr>
        <w:t>th</w:t>
      </w:r>
      <w:r>
        <w:rPr>
          <w:rFonts w:eastAsiaTheme="minorEastAsia"/>
          <w:lang w:val="en-US" w:eastAsia="zh-CN"/>
        </w:rPr>
        <w:t xml:space="preserve"> November and the offline session on Thursday 17</w:t>
      </w:r>
      <w:r>
        <w:rPr>
          <w:rFonts w:eastAsiaTheme="minorEastAsia"/>
          <w:vertAlign w:val="superscript"/>
          <w:lang w:val="en-US" w:eastAsia="zh-CN"/>
        </w:rPr>
        <w:t>th</w:t>
      </w:r>
      <w:r>
        <w:rPr>
          <w:rFonts w:eastAsiaTheme="minorEastAsia"/>
          <w:lang w:val="en-US" w:eastAsia="zh-CN"/>
        </w:rPr>
        <w:t xml:space="preserve"> November, the following updated proposal can be considered.</w:t>
      </w:r>
    </w:p>
    <w:p w14:paraId="53ACD791" w14:textId="77777777" w:rsidR="00A64F12" w:rsidRDefault="00477C3D">
      <w:pPr>
        <w:rPr>
          <w:b/>
          <w:lang w:val="en-US"/>
        </w:rPr>
      </w:pPr>
      <w:r>
        <w:rPr>
          <w:b/>
          <w:highlight w:val="cyan"/>
          <w:lang w:val="en-US"/>
        </w:rPr>
        <w:t>FL4 Medium Priority Proposal 2.4-3a</w:t>
      </w:r>
      <w:r>
        <w:rPr>
          <w:b/>
          <w:lang w:val="en-US"/>
        </w:rPr>
        <w:t>:</w:t>
      </w:r>
    </w:p>
    <w:p w14:paraId="28D6A52D" w14:textId="77777777" w:rsidR="00A64F12" w:rsidRDefault="00477C3D">
      <w:pPr>
        <w:pStyle w:val="ListParagraph"/>
        <w:numPr>
          <w:ilvl w:val="0"/>
          <w:numId w:val="32"/>
        </w:numPr>
        <w:rPr>
          <w:rFonts w:ascii="Times New Roman" w:hAnsi="Times New Roman" w:cs="Times New Roman"/>
          <w:b/>
          <w:sz w:val="20"/>
          <w:szCs w:val="20"/>
          <w:lang w:val="en-US"/>
        </w:rPr>
      </w:pPr>
      <w:r>
        <w:rPr>
          <w:rFonts w:ascii="Times New Roman" w:hAnsi="Times New Roman" w:cs="Times New Roman"/>
          <w:b/>
          <w:sz w:val="20"/>
          <w:szCs w:val="20"/>
          <w:lang w:val="en-US"/>
        </w:rPr>
        <w:t>For a cell supporting Rel-17 and/or Rel-18 RedCap UEs,</w:t>
      </w:r>
    </w:p>
    <w:p w14:paraId="4D8B7E79" w14:textId="77777777" w:rsidR="00A64F12" w:rsidRDefault="00477C3D">
      <w:pPr>
        <w:pStyle w:val="ListParagraph"/>
        <w:numPr>
          <w:ilvl w:val="1"/>
          <w:numId w:val="32"/>
        </w:numPr>
        <w:rPr>
          <w:rFonts w:ascii="Times New Roman" w:hAnsi="Times New Roman" w:cs="Times New Roman"/>
          <w:b/>
          <w:sz w:val="20"/>
          <w:szCs w:val="20"/>
          <w:lang w:val="en-US"/>
        </w:rPr>
      </w:pPr>
      <w:r>
        <w:rPr>
          <w:rFonts w:ascii="Times New Roman" w:hAnsi="Times New Roman" w:cs="Times New Roman"/>
          <w:b/>
          <w:sz w:val="20"/>
          <w:szCs w:val="20"/>
          <w:lang w:val="en-US"/>
        </w:rPr>
        <w:t>Up to one separate (RedCap-specific) initial DL/UL BWP can be configured for the following cases:</w:t>
      </w:r>
    </w:p>
    <w:p w14:paraId="7B7FBA9A" w14:textId="77777777" w:rsidR="00A64F12" w:rsidRDefault="00477C3D">
      <w:pPr>
        <w:pStyle w:val="ListParagraph"/>
        <w:numPr>
          <w:ilvl w:val="2"/>
          <w:numId w:val="33"/>
        </w:numPr>
        <w:rPr>
          <w:rFonts w:ascii="Times New Roman" w:hAnsi="Times New Roman" w:cs="Times New Roman"/>
          <w:b/>
          <w:sz w:val="20"/>
          <w:szCs w:val="20"/>
          <w:lang w:val="en-US"/>
        </w:rPr>
      </w:pPr>
      <w:r>
        <w:rPr>
          <w:rFonts w:ascii="Times New Roman" w:hAnsi="Times New Roman" w:cs="Times New Roman"/>
          <w:b/>
          <w:sz w:val="20"/>
          <w:szCs w:val="20"/>
          <w:lang w:val="en-US"/>
        </w:rPr>
        <w:t>Only Rel-17 RedCap UEs</w:t>
      </w:r>
    </w:p>
    <w:p w14:paraId="6E268D32" w14:textId="77777777" w:rsidR="00A64F12" w:rsidRDefault="00477C3D">
      <w:pPr>
        <w:pStyle w:val="ListParagraph"/>
        <w:numPr>
          <w:ilvl w:val="2"/>
          <w:numId w:val="33"/>
        </w:numPr>
        <w:rPr>
          <w:rFonts w:ascii="Times New Roman" w:hAnsi="Times New Roman" w:cs="Times New Roman"/>
          <w:b/>
          <w:sz w:val="20"/>
          <w:szCs w:val="20"/>
          <w:lang w:val="en-US"/>
        </w:rPr>
      </w:pPr>
      <w:r>
        <w:rPr>
          <w:rFonts w:ascii="Times New Roman" w:hAnsi="Times New Roman" w:cs="Times New Roman"/>
          <w:b/>
          <w:sz w:val="20"/>
          <w:szCs w:val="20"/>
          <w:lang w:val="en-US"/>
        </w:rPr>
        <w:t>Only Rel-18 RedCap UEs</w:t>
      </w:r>
    </w:p>
    <w:p w14:paraId="58039CB1" w14:textId="77777777" w:rsidR="00A64F12" w:rsidRDefault="00477C3D">
      <w:pPr>
        <w:pStyle w:val="ListParagraph"/>
        <w:numPr>
          <w:ilvl w:val="2"/>
          <w:numId w:val="33"/>
        </w:numPr>
        <w:rPr>
          <w:rFonts w:ascii="Times New Roman" w:hAnsi="Times New Roman" w:cs="Times New Roman"/>
          <w:b/>
          <w:sz w:val="20"/>
          <w:szCs w:val="20"/>
          <w:lang w:val="en-US"/>
        </w:rPr>
      </w:pPr>
      <w:r>
        <w:rPr>
          <w:rFonts w:ascii="Times New Roman" w:hAnsi="Times New Roman" w:cs="Times New Roman"/>
          <w:b/>
          <w:sz w:val="20"/>
          <w:szCs w:val="20"/>
          <w:lang w:val="en-US"/>
        </w:rPr>
        <w:t>Both Rel-17 and Rel-18 RedCap UEs</w:t>
      </w:r>
    </w:p>
    <w:p w14:paraId="52447762" w14:textId="06B63ACD" w:rsidR="00B36C77" w:rsidRPr="00B36C77" w:rsidRDefault="00477C3D" w:rsidP="00B36C77">
      <w:pPr>
        <w:pStyle w:val="ListParagraph"/>
        <w:numPr>
          <w:ilvl w:val="1"/>
          <w:numId w:val="33"/>
        </w:numPr>
        <w:rPr>
          <w:rFonts w:ascii="Times New Roman" w:hAnsi="Times New Roman" w:cs="Times New Roman"/>
          <w:b/>
          <w:sz w:val="20"/>
          <w:szCs w:val="20"/>
          <w:lang w:val="en-US"/>
        </w:rPr>
      </w:pPr>
      <w:r>
        <w:rPr>
          <w:rFonts w:ascii="Times New Roman" w:hAnsi="Times New Roman" w:cs="Times New Roman"/>
          <w:b/>
          <w:sz w:val="20"/>
          <w:szCs w:val="20"/>
          <w:lang w:val="en-US"/>
        </w:rPr>
        <w:t>Note: Here, “Rel-18 RedCap UE” means a UE implementing the UE complexity reductions introduced by the Rel-18 RedCap WI.</w:t>
      </w:r>
    </w:p>
    <w:tbl>
      <w:tblPr>
        <w:tblStyle w:val="TableGrid"/>
        <w:tblW w:w="9634" w:type="dxa"/>
        <w:tblLayout w:type="fixed"/>
        <w:tblLook w:val="04A0" w:firstRow="1" w:lastRow="0" w:firstColumn="1" w:lastColumn="0" w:noHBand="0" w:noVBand="1"/>
      </w:tblPr>
      <w:tblGrid>
        <w:gridCol w:w="1479"/>
        <w:gridCol w:w="1039"/>
        <w:gridCol w:w="7116"/>
      </w:tblGrid>
      <w:tr w:rsidR="00A64F12" w14:paraId="6BC86B93" w14:textId="77777777">
        <w:tc>
          <w:tcPr>
            <w:tcW w:w="1479" w:type="dxa"/>
            <w:shd w:val="clear" w:color="auto" w:fill="D9D9D9" w:themeFill="background1" w:themeFillShade="D9"/>
          </w:tcPr>
          <w:p w14:paraId="7A598A78"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58222224" w14:textId="77777777" w:rsidR="00A64F12" w:rsidRDefault="00477C3D">
            <w:pPr>
              <w:rPr>
                <w:b/>
                <w:bCs/>
                <w:lang w:val="en-US"/>
              </w:rPr>
            </w:pPr>
            <w:r>
              <w:rPr>
                <w:b/>
                <w:bCs/>
                <w:lang w:val="en-US"/>
              </w:rPr>
              <w:t>Y/N</w:t>
            </w:r>
          </w:p>
        </w:tc>
        <w:tc>
          <w:tcPr>
            <w:tcW w:w="7116" w:type="dxa"/>
            <w:shd w:val="clear" w:color="auto" w:fill="D9D9D9" w:themeFill="background1" w:themeFillShade="D9"/>
          </w:tcPr>
          <w:p w14:paraId="3084A55B" w14:textId="77777777" w:rsidR="00A64F12" w:rsidRDefault="00477C3D">
            <w:pPr>
              <w:rPr>
                <w:b/>
                <w:bCs/>
                <w:lang w:val="en-US"/>
              </w:rPr>
            </w:pPr>
            <w:r>
              <w:rPr>
                <w:b/>
                <w:bCs/>
                <w:lang w:val="en-US"/>
              </w:rPr>
              <w:t>Comments</w:t>
            </w:r>
          </w:p>
        </w:tc>
      </w:tr>
      <w:tr w:rsidR="00A64F12" w14:paraId="23B9FDEE" w14:textId="77777777">
        <w:tc>
          <w:tcPr>
            <w:tcW w:w="1479" w:type="dxa"/>
          </w:tcPr>
          <w:p w14:paraId="02D3C63D"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1168D1ED"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7D4A3AAD" w14:textId="77777777" w:rsidR="00A64F12" w:rsidRDefault="00A64F12">
            <w:pPr>
              <w:rPr>
                <w:rFonts w:eastAsiaTheme="minorEastAsia"/>
                <w:lang w:val="en-US" w:eastAsia="zh-CN"/>
              </w:rPr>
            </w:pPr>
          </w:p>
        </w:tc>
      </w:tr>
      <w:tr w:rsidR="00A64F12" w14:paraId="5D7F24C6" w14:textId="77777777">
        <w:tc>
          <w:tcPr>
            <w:tcW w:w="1479" w:type="dxa"/>
          </w:tcPr>
          <w:p w14:paraId="314F4956"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49BD32B8"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A4FABCF" w14:textId="77777777" w:rsidR="00A64F12" w:rsidRDefault="00A64F12">
            <w:pPr>
              <w:rPr>
                <w:rFonts w:eastAsiaTheme="minorEastAsia"/>
                <w:lang w:val="en-US" w:eastAsia="zh-CN"/>
              </w:rPr>
            </w:pPr>
          </w:p>
        </w:tc>
      </w:tr>
      <w:tr w:rsidR="00A64F12" w14:paraId="26506C73" w14:textId="77777777">
        <w:tc>
          <w:tcPr>
            <w:tcW w:w="1479" w:type="dxa"/>
          </w:tcPr>
          <w:p w14:paraId="71B2B471"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6FC13E32"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637BFAC6" w14:textId="77777777" w:rsidR="00A64F12" w:rsidRDefault="00A64F12">
            <w:pPr>
              <w:rPr>
                <w:rFonts w:eastAsiaTheme="minorEastAsia"/>
                <w:lang w:val="en-US" w:eastAsia="zh-CN"/>
              </w:rPr>
            </w:pPr>
          </w:p>
        </w:tc>
      </w:tr>
      <w:tr w:rsidR="00A64F12" w14:paraId="459859FF" w14:textId="77777777">
        <w:tc>
          <w:tcPr>
            <w:tcW w:w="1479" w:type="dxa"/>
          </w:tcPr>
          <w:p w14:paraId="765D4E8B"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749B115F"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7BF6527C" w14:textId="77777777" w:rsidR="00A64F12" w:rsidRDefault="00477C3D">
            <w:pPr>
              <w:rPr>
                <w:rFonts w:eastAsiaTheme="minorEastAsia"/>
                <w:lang w:val="en-US" w:eastAsia="zh-CN"/>
              </w:rPr>
            </w:pPr>
            <w:r>
              <w:rPr>
                <w:rFonts w:eastAsiaTheme="minorEastAsia"/>
                <w:lang w:val="en-US" w:eastAsia="zh-CN"/>
              </w:rPr>
              <w:t xml:space="preserve">If my understanding of this proposal is correct, this proposal implies that a new RedCap-specific-initial-BWP-r18 RRC parameter is needed (to support Case 2) to avoid NBC issues for existing R17 RedCap UEs. </w:t>
            </w:r>
          </w:p>
          <w:p w14:paraId="33C74B52" w14:textId="77777777" w:rsidR="00A64F12" w:rsidRDefault="00477C3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this is the case, we’d better directly discuss whether a Rel-18-RedCap-specific BWP can be configured or not. Alternatively, the same initial BWP determination rule with the same RRC parameter(s) is applied to Rel-18 eRedCap (as Rel-17 RedCap UEs). </w:t>
            </w:r>
          </w:p>
          <w:p w14:paraId="7FA14E65" w14:textId="77777777" w:rsidR="00A64F12" w:rsidRDefault="00477C3D">
            <w:pPr>
              <w:rPr>
                <w:rFonts w:eastAsiaTheme="minorEastAsia"/>
                <w:lang w:val="en-US" w:eastAsia="zh-CN"/>
              </w:rPr>
            </w:pPr>
            <w:r>
              <w:rPr>
                <w:rFonts w:eastAsiaTheme="minorEastAsia"/>
                <w:b/>
                <w:bCs/>
                <w:lang w:val="en-US" w:eastAsia="zh-CN"/>
              </w:rPr>
              <w:t>Proposal:</w:t>
            </w:r>
            <w:r>
              <w:rPr>
                <w:rFonts w:eastAsiaTheme="minorEastAsia"/>
                <w:lang w:val="en-US" w:eastAsia="zh-CN"/>
              </w:rPr>
              <w:t xml:space="preserve"> Down select from the following options for Rel-18 RedCap UEs to determine the initial BWP(s)</w:t>
            </w:r>
          </w:p>
          <w:p w14:paraId="6A496F13" w14:textId="77777777" w:rsidR="00A64F12" w:rsidRDefault="00477C3D">
            <w:pPr>
              <w:pStyle w:val="ListParagraph"/>
              <w:numPr>
                <w:ilvl w:val="0"/>
                <w:numId w:val="3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 1: a Rel-18 eRedCap specific BWP is supported</w:t>
            </w:r>
          </w:p>
          <w:p w14:paraId="1E372BCF" w14:textId="7F200FE5" w:rsidR="00A64F12" w:rsidRDefault="00477C3D">
            <w:pPr>
              <w:pStyle w:val="ListParagraph"/>
              <w:numPr>
                <w:ilvl w:val="0"/>
                <w:numId w:val="34"/>
              </w:numPr>
              <w:rPr>
                <w:rFonts w:eastAsiaTheme="minorEastAsia"/>
                <w:lang w:val="en-US" w:eastAsia="zh-CN"/>
              </w:rPr>
            </w:pPr>
            <w:r>
              <w:rPr>
                <w:rFonts w:ascii="Times New Roman" w:eastAsiaTheme="minorEastAsia" w:hAnsi="Times New Roman" w:cs="Times New Roman"/>
                <w:sz w:val="20"/>
                <w:szCs w:val="20"/>
                <w:lang w:val="en-US" w:eastAsia="zh-CN"/>
              </w:rPr>
              <w:t>Option</w:t>
            </w:r>
            <w:r w:rsidR="00B36C77">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 xml:space="preserve">2: Rel-18 eRedCap UE shares/reuses Rel-17 RedCap specific BWP if configured. </w:t>
            </w:r>
          </w:p>
        </w:tc>
      </w:tr>
      <w:tr w:rsidR="00A64F12" w14:paraId="2648FE49" w14:textId="77777777">
        <w:tc>
          <w:tcPr>
            <w:tcW w:w="1479" w:type="dxa"/>
          </w:tcPr>
          <w:p w14:paraId="00C17584" w14:textId="77777777" w:rsidR="00A64F12" w:rsidRDefault="00477C3D">
            <w:pPr>
              <w:rPr>
                <w:rFonts w:eastAsiaTheme="minorEastAsia"/>
                <w:lang w:val="en-US" w:eastAsia="zh-CN"/>
              </w:rPr>
            </w:pPr>
            <w:r>
              <w:rPr>
                <w:rFonts w:eastAsiaTheme="minorEastAsia"/>
                <w:lang w:val="en-US" w:eastAsia="zh-CN"/>
              </w:rPr>
              <w:t>CMCC</w:t>
            </w:r>
          </w:p>
        </w:tc>
        <w:tc>
          <w:tcPr>
            <w:tcW w:w="1039" w:type="dxa"/>
          </w:tcPr>
          <w:p w14:paraId="18C5EF52" w14:textId="77777777" w:rsidR="00A64F12" w:rsidRDefault="00A64F12">
            <w:pPr>
              <w:tabs>
                <w:tab w:val="left" w:pos="551"/>
              </w:tabs>
              <w:rPr>
                <w:rFonts w:eastAsiaTheme="minorEastAsia"/>
                <w:lang w:val="en-US" w:eastAsia="zh-CN"/>
              </w:rPr>
            </w:pPr>
          </w:p>
        </w:tc>
        <w:tc>
          <w:tcPr>
            <w:tcW w:w="7116" w:type="dxa"/>
          </w:tcPr>
          <w:p w14:paraId="7C7AD043" w14:textId="77777777" w:rsidR="00A64F12" w:rsidRDefault="00477C3D">
            <w:pPr>
              <w:rPr>
                <w:rFonts w:eastAsiaTheme="minorEastAsia"/>
                <w:lang w:val="en-US" w:eastAsia="zh-CN"/>
              </w:rPr>
            </w:pPr>
            <w:r>
              <w:rPr>
                <w:rFonts w:eastAsiaTheme="minorEastAsia"/>
                <w:lang w:val="en-US" w:eastAsia="zh-CN"/>
              </w:rPr>
              <w:t xml:space="preserve">As some companies commented during last GTW, a cell supporting only R18 RedCap not R17 RedCap UEs seems strange, it is more like a scenario, so will it be better to say: </w:t>
            </w:r>
          </w:p>
          <w:p w14:paraId="0E949DE1" w14:textId="77777777" w:rsidR="00A64F12" w:rsidRDefault="00477C3D">
            <w:pPr>
              <w:pStyle w:val="ListParagraph"/>
              <w:numPr>
                <w:ilvl w:val="0"/>
                <w:numId w:val="32"/>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For a cell </w:t>
            </w:r>
            <w:r>
              <w:rPr>
                <w:rFonts w:ascii="Times New Roman" w:hAnsi="Times New Roman" w:cs="Times New Roman"/>
                <w:b/>
                <w:strike/>
                <w:color w:val="0000FF"/>
                <w:sz w:val="20"/>
                <w:szCs w:val="20"/>
                <w:lang w:val="en-US"/>
              </w:rPr>
              <w:t xml:space="preserve">supporting </w:t>
            </w:r>
            <w:r>
              <w:rPr>
                <w:rFonts w:ascii="Times New Roman" w:hAnsi="Times New Roman" w:cs="Times New Roman"/>
                <w:b/>
                <w:color w:val="0000FF"/>
                <w:sz w:val="20"/>
                <w:szCs w:val="20"/>
                <w:lang w:val="en-US"/>
              </w:rPr>
              <w:t>with</w:t>
            </w:r>
            <w:r>
              <w:rPr>
                <w:rFonts w:ascii="Times New Roman" w:hAnsi="Times New Roman" w:cs="Times New Roman"/>
                <w:b/>
                <w:sz w:val="20"/>
                <w:szCs w:val="20"/>
                <w:lang w:val="en-US"/>
              </w:rPr>
              <w:t xml:space="preserve"> Rel-17 and/or Rel-18 RedCap UEs,</w:t>
            </w:r>
          </w:p>
          <w:p w14:paraId="76798273" w14:textId="77777777" w:rsidR="00A64F12" w:rsidRDefault="00477C3D">
            <w:pPr>
              <w:rPr>
                <w:rFonts w:eastAsiaTheme="minorEastAsia"/>
                <w:lang w:val="en-US" w:eastAsia="zh-CN"/>
              </w:rPr>
            </w:pPr>
            <w:r>
              <w:rPr>
                <w:rFonts w:eastAsiaTheme="minorEastAsia"/>
                <w:lang w:val="en-US" w:eastAsia="zh-CN"/>
              </w:rPr>
              <w:t xml:space="preserve">And we think it may be better to reuse R17 separate initial DL/UL BWP configuration IE. In this case, as long as there are R17 RedCap UEs in the cell, they will recognize the configuration and use the separate initial DL/UL BWP. And the R18 RedCap UE will also recognize the separate initial DL/UL BWP, and to use it, even there is no R17 RedCap UEs. </w:t>
            </w:r>
          </w:p>
          <w:p w14:paraId="2E8E5B15" w14:textId="77777777" w:rsidR="00A64F12" w:rsidRDefault="00477C3D">
            <w:pPr>
              <w:rPr>
                <w:rFonts w:eastAsiaTheme="minorEastAsia"/>
                <w:lang w:val="en-US" w:eastAsia="zh-CN"/>
              </w:rPr>
            </w:pPr>
            <w:r>
              <w:rPr>
                <w:rFonts w:eastAsiaTheme="minorEastAsia"/>
                <w:lang w:val="en-US" w:eastAsia="zh-CN"/>
              </w:rPr>
              <w:t>If a new IE for R18 RedCap UE is introduced, then there will be two separate initial BWP IEs in SIB1, although only one is allowed to be configured at a specific cell, so introducing a new IE makes things a bit complicated.</w:t>
            </w:r>
          </w:p>
        </w:tc>
      </w:tr>
      <w:tr w:rsidR="00A64F12" w14:paraId="7A15AEF6" w14:textId="77777777">
        <w:tc>
          <w:tcPr>
            <w:tcW w:w="1479" w:type="dxa"/>
          </w:tcPr>
          <w:p w14:paraId="594FFF33" w14:textId="77777777" w:rsidR="00A64F12" w:rsidRDefault="00477C3D">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6CFE28B5" w14:textId="77777777" w:rsidR="00A64F12" w:rsidRDefault="00477C3D">
            <w:pPr>
              <w:tabs>
                <w:tab w:val="left" w:pos="551"/>
              </w:tabs>
              <w:rPr>
                <w:rFonts w:eastAsiaTheme="minorEastAsia"/>
                <w:lang w:val="en-US" w:eastAsia="zh-CN"/>
              </w:rPr>
            </w:pPr>
            <w:r>
              <w:rPr>
                <w:rFonts w:eastAsia="Yu Mincho"/>
                <w:lang w:val="en-US" w:eastAsia="ja-JP"/>
              </w:rPr>
              <w:t>Y</w:t>
            </w:r>
          </w:p>
        </w:tc>
        <w:tc>
          <w:tcPr>
            <w:tcW w:w="7116" w:type="dxa"/>
          </w:tcPr>
          <w:p w14:paraId="6D6C9825" w14:textId="77777777" w:rsidR="00A64F12" w:rsidRDefault="00477C3D">
            <w:pPr>
              <w:rPr>
                <w:rFonts w:eastAsiaTheme="minorEastAsia"/>
                <w:lang w:val="en-US" w:eastAsia="zh-CN"/>
              </w:rPr>
            </w:pPr>
            <w:r>
              <w:rPr>
                <w:rFonts w:eastAsia="Yu Mincho"/>
                <w:lang w:val="en-US" w:eastAsia="ja-JP"/>
              </w:rPr>
              <w:t>We support this proposal in general. As commented by Nokia at the offline session, if both Rel-17 RedCap and Rel-18 RedCap UE is supported in a cell, we don’t see the practical use for case 1 in the FL proposal, i.e., non-RedCap UE and Rel-18 RedCap UE share the initial BWP but separate initial BWP specific to Rel-17 RedCap UE is configured. Thus, this case can be removed. Anyway, we support this proposal.</w:t>
            </w:r>
          </w:p>
        </w:tc>
      </w:tr>
      <w:tr w:rsidR="00A64F12" w14:paraId="5233F3C0" w14:textId="77777777">
        <w:tc>
          <w:tcPr>
            <w:tcW w:w="1479" w:type="dxa"/>
          </w:tcPr>
          <w:p w14:paraId="2CE60662" w14:textId="77777777" w:rsidR="00A64F12" w:rsidRDefault="00477C3D">
            <w:pPr>
              <w:rPr>
                <w:rFonts w:eastAsia="Yu Mincho"/>
                <w:lang w:val="en-US" w:eastAsia="ja-JP"/>
              </w:rPr>
            </w:pPr>
            <w:r>
              <w:rPr>
                <w:rFonts w:eastAsia="Yu Mincho" w:hint="eastAsia"/>
                <w:lang w:val="en-US" w:eastAsia="ja-JP"/>
              </w:rPr>
              <w:t>M</w:t>
            </w:r>
            <w:r>
              <w:rPr>
                <w:rFonts w:eastAsia="Yu Mincho"/>
                <w:lang w:val="en-US" w:eastAsia="ja-JP"/>
              </w:rPr>
              <w:t>ediaTek2</w:t>
            </w:r>
          </w:p>
        </w:tc>
        <w:tc>
          <w:tcPr>
            <w:tcW w:w="1039" w:type="dxa"/>
          </w:tcPr>
          <w:p w14:paraId="0F8FB08D" w14:textId="77777777" w:rsidR="00A64F12" w:rsidRDefault="00477C3D">
            <w:pPr>
              <w:tabs>
                <w:tab w:val="left" w:pos="551"/>
              </w:tabs>
              <w:rPr>
                <w:rFonts w:eastAsia="Yu Mincho"/>
                <w:lang w:val="en-US" w:eastAsia="ja-JP"/>
              </w:rPr>
            </w:pPr>
            <w:r>
              <w:rPr>
                <w:rFonts w:eastAsia="Yu Mincho" w:hint="eastAsia"/>
                <w:lang w:val="en-US" w:eastAsia="ja-JP"/>
              </w:rPr>
              <w:t>N</w:t>
            </w:r>
          </w:p>
        </w:tc>
        <w:tc>
          <w:tcPr>
            <w:tcW w:w="7116" w:type="dxa"/>
          </w:tcPr>
          <w:p w14:paraId="1674C7A0" w14:textId="77777777" w:rsidR="00A64F12" w:rsidRDefault="00477C3D">
            <w:pPr>
              <w:rPr>
                <w:rFonts w:eastAsia="Yu Mincho"/>
                <w:lang w:val="en-US" w:eastAsia="ja-JP"/>
              </w:rPr>
            </w:pPr>
            <w:r>
              <w:rPr>
                <w:rFonts w:eastAsia="Yu Mincho" w:hint="eastAsia"/>
                <w:lang w:val="en-US" w:eastAsia="ja-JP"/>
              </w:rPr>
              <w:t>C</w:t>
            </w:r>
            <w:r>
              <w:rPr>
                <w:rFonts w:eastAsia="Yu Mincho"/>
                <w:lang w:val="en-US" w:eastAsia="ja-JP"/>
              </w:rPr>
              <w:t xml:space="preserve">ontinued from our previous comment, we think the following proposal can be discussed instead. </w:t>
            </w:r>
          </w:p>
          <w:p w14:paraId="191AF3A8" w14:textId="77777777" w:rsidR="00A64F12" w:rsidRDefault="00477C3D">
            <w:pPr>
              <w:rPr>
                <w:rFonts w:eastAsia="Yu Mincho"/>
                <w:b/>
                <w:bCs/>
                <w:lang w:val="en-US" w:eastAsia="ja-JP"/>
              </w:rPr>
            </w:pPr>
            <w:r>
              <w:rPr>
                <w:rFonts w:eastAsia="Yu Mincho"/>
                <w:b/>
                <w:bCs/>
                <w:lang w:val="en-US" w:eastAsia="ja-JP"/>
              </w:rPr>
              <w:t>Proposal: On initial BWP configuration for R18 RedCap UE, down select from the following options:</w:t>
            </w:r>
          </w:p>
          <w:p w14:paraId="3A024627" w14:textId="77777777" w:rsidR="00A64F12" w:rsidRDefault="00477C3D">
            <w:pPr>
              <w:pStyle w:val="ListParagraph"/>
              <w:numPr>
                <w:ilvl w:val="0"/>
                <w:numId w:val="32"/>
              </w:numPr>
              <w:rPr>
                <w:rFonts w:ascii="Times New Roman" w:hAnsi="Times New Roman" w:cs="Times New Roman"/>
                <w:b/>
                <w:sz w:val="20"/>
                <w:szCs w:val="20"/>
                <w:lang w:val="en-US"/>
              </w:rPr>
            </w:pPr>
            <w:r>
              <w:rPr>
                <w:rFonts w:ascii="Times New Roman" w:hAnsi="Times New Roman" w:cs="Times New Roman"/>
                <w:b/>
                <w:sz w:val="20"/>
                <w:szCs w:val="20"/>
                <w:lang w:val="en-US"/>
              </w:rPr>
              <w:t>Option 1: Rel-18 eRedCap shares/reuses R17 RedCap's initial BWP configuration. No new RRC parameters are introduced.</w:t>
            </w:r>
          </w:p>
          <w:p w14:paraId="044A2302" w14:textId="77777777" w:rsidR="00A64F12" w:rsidRDefault="00477C3D">
            <w:pPr>
              <w:pStyle w:val="ListParagraph"/>
              <w:numPr>
                <w:ilvl w:val="1"/>
                <w:numId w:val="32"/>
              </w:numPr>
              <w:rPr>
                <w:rFonts w:ascii="Times New Roman" w:hAnsi="Times New Roman" w:cs="Times New Roman"/>
                <w:b/>
                <w:sz w:val="20"/>
                <w:szCs w:val="20"/>
                <w:lang w:val="en-US"/>
              </w:rPr>
            </w:pPr>
            <w:r>
              <w:rPr>
                <w:rFonts w:ascii="Times New Roman" w:hAnsi="Times New Roman" w:cs="Times New Roman"/>
                <w:b/>
                <w:sz w:val="20"/>
                <w:szCs w:val="20"/>
                <w:lang w:val="en-US"/>
              </w:rPr>
              <w:t>Note: Rel-18 eRedCap UE determines its initial BWP in the same way as Rel-17 RedCap UE</w:t>
            </w:r>
          </w:p>
          <w:p w14:paraId="2B2DB93A" w14:textId="77777777" w:rsidR="00A64F12" w:rsidRDefault="00477C3D">
            <w:pPr>
              <w:pStyle w:val="ListParagraph"/>
              <w:numPr>
                <w:ilvl w:val="0"/>
                <w:numId w:val="32"/>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2: Rel-18 eRedCap-specific initial BWP is supported. New RRC parameter is introduced. </w:t>
            </w:r>
          </w:p>
          <w:p w14:paraId="1427B413" w14:textId="77777777" w:rsidR="00A64F12" w:rsidRDefault="00477C3D">
            <w:pPr>
              <w:pStyle w:val="ListParagraph"/>
              <w:numPr>
                <w:ilvl w:val="1"/>
                <w:numId w:val="32"/>
              </w:numPr>
              <w:rPr>
                <w:rFonts w:ascii="Times New Roman" w:hAnsi="Times New Roman" w:cs="Times New Roman"/>
                <w:b/>
                <w:sz w:val="20"/>
                <w:szCs w:val="20"/>
                <w:lang w:val="en-US"/>
              </w:rPr>
            </w:pPr>
            <w:r>
              <w:rPr>
                <w:rFonts w:ascii="Times New Roman" w:hAnsi="Times New Roman" w:cs="Times New Roman"/>
                <w:b/>
                <w:sz w:val="20"/>
                <w:szCs w:val="20"/>
                <w:lang w:val="en-US"/>
              </w:rPr>
              <w:t>FFS: How Rel-18 RedCap determines its initial BWP</w:t>
            </w:r>
          </w:p>
        </w:tc>
      </w:tr>
      <w:tr w:rsidR="00A64F12" w14:paraId="2158707F" w14:textId="77777777">
        <w:tc>
          <w:tcPr>
            <w:tcW w:w="1479" w:type="dxa"/>
          </w:tcPr>
          <w:p w14:paraId="2E1AE518" w14:textId="77777777" w:rsidR="00A64F12" w:rsidRDefault="00477C3D">
            <w:pPr>
              <w:rPr>
                <w:rFonts w:eastAsia="Yu Mincho"/>
                <w:lang w:eastAsia="ja-JP"/>
              </w:rPr>
            </w:pPr>
            <w:r>
              <w:rPr>
                <w:rFonts w:eastAsia="Yu Mincho" w:hint="eastAsia"/>
                <w:lang w:val="en-US" w:eastAsia="ja-JP"/>
              </w:rPr>
              <w:t>N</w:t>
            </w:r>
            <w:r>
              <w:rPr>
                <w:rFonts w:eastAsia="Yu Mincho"/>
                <w:lang w:val="en-US" w:eastAsia="ja-JP"/>
              </w:rPr>
              <w:t>EC</w:t>
            </w:r>
          </w:p>
        </w:tc>
        <w:tc>
          <w:tcPr>
            <w:tcW w:w="1039" w:type="dxa"/>
          </w:tcPr>
          <w:p w14:paraId="58D3831D" w14:textId="77777777" w:rsidR="00A64F12" w:rsidRDefault="00A64F12">
            <w:pPr>
              <w:tabs>
                <w:tab w:val="left" w:pos="551"/>
              </w:tabs>
              <w:rPr>
                <w:rFonts w:eastAsia="Yu Mincho"/>
                <w:lang w:val="en-US" w:eastAsia="ja-JP"/>
              </w:rPr>
            </w:pPr>
          </w:p>
        </w:tc>
        <w:tc>
          <w:tcPr>
            <w:tcW w:w="7116" w:type="dxa"/>
          </w:tcPr>
          <w:p w14:paraId="4559CE9F" w14:textId="77777777" w:rsidR="00A64F12" w:rsidRDefault="00477C3D">
            <w:pPr>
              <w:rPr>
                <w:rFonts w:eastAsia="Yu Mincho"/>
                <w:lang w:val="en-US" w:eastAsia="ja-JP"/>
              </w:rPr>
            </w:pPr>
            <w:r>
              <w:rPr>
                <w:rFonts w:eastAsia="Yu Mincho"/>
                <w:lang w:val="en-US" w:eastAsia="ja-JP"/>
              </w:rPr>
              <w:t>This would be related to signaling design. From RAN1 perspective, “</w:t>
            </w:r>
            <w:r>
              <w:rPr>
                <w:b/>
                <w:lang w:val="en-US"/>
              </w:rPr>
              <w:t>For a cell supporting Rel-17 and/or Rel-18 RedCap UEs, up to one separate (RedCap-specific) initial DL/UL BWP can be configured</w:t>
            </w:r>
            <w:r>
              <w:rPr>
                <w:rFonts w:eastAsia="Yu Mincho"/>
                <w:lang w:val="en-US" w:eastAsia="ja-JP"/>
              </w:rPr>
              <w:t>” would be enough. Details including access control can be up to RAN2.</w:t>
            </w:r>
          </w:p>
        </w:tc>
      </w:tr>
      <w:tr w:rsidR="00A64F12" w14:paraId="0C942E55" w14:textId="77777777">
        <w:tc>
          <w:tcPr>
            <w:tcW w:w="1479" w:type="dxa"/>
          </w:tcPr>
          <w:p w14:paraId="58E07D98" w14:textId="77777777" w:rsidR="00A64F12" w:rsidRDefault="00477C3D">
            <w:pPr>
              <w:rPr>
                <w:rFonts w:eastAsia="Yu Mincho"/>
                <w:lang w:eastAsia="ja-JP"/>
              </w:rPr>
            </w:pPr>
            <w:r>
              <w:rPr>
                <w:rFonts w:eastAsia="Yu Mincho"/>
                <w:lang w:eastAsia="ja-JP"/>
              </w:rPr>
              <w:t>Lenovo</w:t>
            </w:r>
          </w:p>
        </w:tc>
        <w:tc>
          <w:tcPr>
            <w:tcW w:w="1039" w:type="dxa"/>
          </w:tcPr>
          <w:p w14:paraId="373F18AB" w14:textId="77777777" w:rsidR="00A64F12" w:rsidRDefault="00A64F12">
            <w:pPr>
              <w:tabs>
                <w:tab w:val="left" w:pos="551"/>
              </w:tabs>
              <w:rPr>
                <w:rFonts w:eastAsia="Yu Mincho"/>
                <w:lang w:val="en-US" w:eastAsia="ja-JP"/>
              </w:rPr>
            </w:pPr>
          </w:p>
        </w:tc>
        <w:tc>
          <w:tcPr>
            <w:tcW w:w="7116" w:type="dxa"/>
          </w:tcPr>
          <w:p w14:paraId="0AA239E8" w14:textId="77777777" w:rsidR="00A64F12" w:rsidRDefault="00477C3D">
            <w:pPr>
              <w:rPr>
                <w:rFonts w:eastAsia="Yu Mincho"/>
                <w:lang w:val="en-US" w:eastAsia="ja-JP"/>
              </w:rPr>
            </w:pPr>
            <w:r>
              <w:rPr>
                <w:rFonts w:eastAsia="Yu Mincho"/>
                <w:lang w:val="en-US" w:eastAsia="ja-JP"/>
              </w:rPr>
              <w:t xml:space="preserve">We are fine with this proposal if it means no new RRC signaling is introduced for configuring initial BWP for Rel.18 UEs.  </w:t>
            </w:r>
          </w:p>
        </w:tc>
      </w:tr>
      <w:tr w:rsidR="00A64F12" w14:paraId="37C091D5" w14:textId="77777777">
        <w:tc>
          <w:tcPr>
            <w:tcW w:w="1479" w:type="dxa"/>
          </w:tcPr>
          <w:p w14:paraId="2BC23D6F" w14:textId="77777777" w:rsidR="00A64F12" w:rsidRDefault="00477C3D">
            <w:pPr>
              <w:rPr>
                <w:rFonts w:eastAsia="Yu Mincho"/>
                <w:lang w:eastAsia="ja-JP"/>
              </w:rPr>
            </w:pPr>
            <w:r>
              <w:rPr>
                <w:rFonts w:eastAsia="Yu Mincho"/>
                <w:lang w:eastAsia="ja-JP"/>
              </w:rPr>
              <w:t>Qualcomm</w:t>
            </w:r>
          </w:p>
        </w:tc>
        <w:tc>
          <w:tcPr>
            <w:tcW w:w="1039" w:type="dxa"/>
          </w:tcPr>
          <w:p w14:paraId="55BB9AE6" w14:textId="77777777" w:rsidR="00A64F12" w:rsidRDefault="00477C3D">
            <w:pPr>
              <w:tabs>
                <w:tab w:val="left" w:pos="551"/>
              </w:tabs>
              <w:rPr>
                <w:rFonts w:eastAsia="Yu Mincho"/>
                <w:lang w:val="en-US" w:eastAsia="ja-JP"/>
              </w:rPr>
            </w:pPr>
            <w:r>
              <w:rPr>
                <w:rFonts w:eastAsia="Yu Mincho"/>
                <w:lang w:val="en-US" w:eastAsia="ja-JP"/>
              </w:rPr>
              <w:t>Y</w:t>
            </w:r>
          </w:p>
        </w:tc>
        <w:tc>
          <w:tcPr>
            <w:tcW w:w="7116" w:type="dxa"/>
          </w:tcPr>
          <w:p w14:paraId="19323FA6" w14:textId="77777777" w:rsidR="00A64F12" w:rsidRDefault="00A64F12">
            <w:pPr>
              <w:rPr>
                <w:rFonts w:eastAsia="Yu Mincho"/>
                <w:lang w:val="en-US" w:eastAsia="ja-JP"/>
              </w:rPr>
            </w:pPr>
          </w:p>
        </w:tc>
      </w:tr>
      <w:tr w:rsidR="00A64F12" w14:paraId="6A1533ED" w14:textId="77777777">
        <w:tc>
          <w:tcPr>
            <w:tcW w:w="1479" w:type="dxa"/>
          </w:tcPr>
          <w:p w14:paraId="71A759A4" w14:textId="77777777" w:rsidR="00A64F12" w:rsidRDefault="00477C3D">
            <w:pPr>
              <w:rPr>
                <w:rFonts w:eastAsia="Yu Mincho"/>
                <w:lang w:eastAsia="ja-JP"/>
              </w:rPr>
            </w:pPr>
            <w:r>
              <w:rPr>
                <w:rFonts w:eastAsia="Malgun Gothic" w:hint="eastAsia"/>
                <w:lang w:eastAsia="ko-KR"/>
              </w:rPr>
              <w:t>LGE</w:t>
            </w:r>
          </w:p>
        </w:tc>
        <w:tc>
          <w:tcPr>
            <w:tcW w:w="1039" w:type="dxa"/>
          </w:tcPr>
          <w:p w14:paraId="3C26CA6F" w14:textId="77777777" w:rsidR="00A64F12" w:rsidRDefault="00477C3D">
            <w:pPr>
              <w:tabs>
                <w:tab w:val="left" w:pos="551"/>
              </w:tabs>
              <w:rPr>
                <w:rFonts w:eastAsia="Yu Mincho"/>
                <w:lang w:val="en-US" w:eastAsia="ja-JP"/>
              </w:rPr>
            </w:pPr>
            <w:r>
              <w:rPr>
                <w:rFonts w:eastAsia="Malgun Gothic" w:hint="eastAsia"/>
                <w:lang w:val="en-US" w:eastAsia="ko-KR"/>
              </w:rPr>
              <w:t>Y</w:t>
            </w:r>
          </w:p>
        </w:tc>
        <w:tc>
          <w:tcPr>
            <w:tcW w:w="7116" w:type="dxa"/>
          </w:tcPr>
          <w:p w14:paraId="3730E6DB" w14:textId="77777777" w:rsidR="00A64F12" w:rsidRDefault="00477C3D">
            <w:pPr>
              <w:rPr>
                <w:rFonts w:eastAsia="Yu Mincho"/>
                <w:lang w:val="en-US" w:eastAsia="ja-JP"/>
              </w:rPr>
            </w:pPr>
            <w:r>
              <w:rPr>
                <w:rFonts w:eastAsia="Malgun Gothic"/>
                <w:lang w:val="en-US" w:eastAsia="ko-KR"/>
              </w:rPr>
              <w:t xml:space="preserve">What is proposed by the FL is okay to us. </w:t>
            </w:r>
            <w:r>
              <w:rPr>
                <w:rFonts w:eastAsia="Malgun Gothic" w:hint="eastAsia"/>
                <w:lang w:val="en-US" w:eastAsia="ko-KR"/>
              </w:rPr>
              <w:t>We don</w:t>
            </w:r>
            <w:r>
              <w:rPr>
                <w:rFonts w:eastAsia="Malgun Gothic"/>
                <w:lang w:val="en-US" w:eastAsia="ko-KR"/>
              </w:rPr>
              <w:t>’t think we have to spend time discussing whether a new RRC signaling is needed or not in RAN1.</w:t>
            </w:r>
          </w:p>
        </w:tc>
      </w:tr>
      <w:tr w:rsidR="00A64F12" w14:paraId="25F5E0EF" w14:textId="77777777">
        <w:tc>
          <w:tcPr>
            <w:tcW w:w="1479" w:type="dxa"/>
          </w:tcPr>
          <w:p w14:paraId="4A75F92B" w14:textId="77777777" w:rsidR="00A64F12" w:rsidRDefault="00477C3D">
            <w:pPr>
              <w:rPr>
                <w:rFonts w:eastAsia="SimSun"/>
                <w:lang w:val="en-US" w:eastAsia="zh-CN"/>
              </w:rPr>
            </w:pPr>
            <w:r>
              <w:rPr>
                <w:rFonts w:eastAsia="SimSun" w:hint="eastAsia"/>
                <w:lang w:val="en-US" w:eastAsia="zh-CN"/>
              </w:rPr>
              <w:t>ZTE, Sanechips</w:t>
            </w:r>
          </w:p>
        </w:tc>
        <w:tc>
          <w:tcPr>
            <w:tcW w:w="1039" w:type="dxa"/>
          </w:tcPr>
          <w:p w14:paraId="2AE4B9F1" w14:textId="77777777" w:rsidR="00A64F12" w:rsidRDefault="00A64F12">
            <w:pPr>
              <w:tabs>
                <w:tab w:val="left" w:pos="551"/>
              </w:tabs>
              <w:rPr>
                <w:rFonts w:eastAsia="Malgun Gothic"/>
                <w:lang w:val="en-US" w:eastAsia="ko-KR"/>
              </w:rPr>
            </w:pPr>
          </w:p>
        </w:tc>
        <w:tc>
          <w:tcPr>
            <w:tcW w:w="7116" w:type="dxa"/>
          </w:tcPr>
          <w:p w14:paraId="23BE2BCB" w14:textId="77777777" w:rsidR="00A64F12" w:rsidRDefault="00477C3D">
            <w:pPr>
              <w:rPr>
                <w:rFonts w:eastAsia="SimSun"/>
                <w:lang w:val="en-US" w:eastAsia="zh-CN"/>
              </w:rPr>
            </w:pPr>
            <w:r>
              <w:rPr>
                <w:rFonts w:eastAsia="SimSun" w:hint="eastAsia"/>
                <w:lang w:val="en-US" w:eastAsia="zh-CN"/>
              </w:rPr>
              <w:t>We can try the following</w:t>
            </w:r>
          </w:p>
          <w:p w14:paraId="51A2CB09" w14:textId="77777777" w:rsidR="00A64F12" w:rsidRDefault="00477C3D">
            <w:pPr>
              <w:pStyle w:val="ListParagraph"/>
              <w:numPr>
                <w:ilvl w:val="0"/>
                <w:numId w:val="32"/>
              </w:numPr>
              <w:rPr>
                <w:rFonts w:ascii="Times New Roman" w:hAnsi="Times New Roman" w:cs="Times New Roman"/>
                <w:b/>
                <w:sz w:val="20"/>
                <w:szCs w:val="20"/>
                <w:lang w:val="en-US"/>
              </w:rPr>
            </w:pPr>
            <w:r>
              <w:rPr>
                <w:rFonts w:ascii="Times New Roman" w:hAnsi="Times New Roman" w:cs="Times New Roman" w:hint="eastAsia"/>
                <w:b/>
                <w:color w:val="FF0000"/>
                <w:sz w:val="20"/>
                <w:szCs w:val="20"/>
                <w:lang w:val="en-US" w:eastAsia="zh-CN"/>
              </w:rPr>
              <w:t>From the UE perspective,</w:t>
            </w:r>
            <w:r>
              <w:rPr>
                <w:rFonts w:ascii="Times New Roman" w:hAnsi="Times New Roman" w:cs="Times New Roman" w:hint="eastAsia"/>
                <w:b/>
                <w:sz w:val="20"/>
                <w:szCs w:val="20"/>
                <w:lang w:val="en-US" w:eastAsia="zh-CN"/>
              </w:rPr>
              <w:t xml:space="preserve"> </w:t>
            </w:r>
            <w:r>
              <w:rPr>
                <w:rFonts w:ascii="Times New Roman" w:hAnsi="Times New Roman" w:cs="Times New Roman"/>
                <w:b/>
                <w:strike/>
                <w:sz w:val="20"/>
                <w:szCs w:val="20"/>
                <w:lang w:val="en-US"/>
              </w:rPr>
              <w:t>For a cell supporting Rel-17 and/or Rel-18 RedCap UEs,</w:t>
            </w:r>
          </w:p>
          <w:p w14:paraId="6D53EC43" w14:textId="77777777" w:rsidR="00A64F12" w:rsidRDefault="00477C3D">
            <w:pPr>
              <w:pStyle w:val="ListParagraph"/>
              <w:numPr>
                <w:ilvl w:val="1"/>
                <w:numId w:val="32"/>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Up to one </w:t>
            </w:r>
            <w:r>
              <w:rPr>
                <w:rFonts w:ascii="Times New Roman" w:hAnsi="Times New Roman" w:cs="Times New Roman"/>
                <w:b/>
                <w:strike/>
                <w:sz w:val="20"/>
                <w:szCs w:val="20"/>
                <w:lang w:val="en-US"/>
              </w:rPr>
              <w:t>separate</w:t>
            </w:r>
            <w:r>
              <w:rPr>
                <w:rFonts w:ascii="Times New Roman" w:hAnsi="Times New Roman" w:cs="Times New Roman"/>
                <w:b/>
                <w:sz w:val="20"/>
                <w:szCs w:val="20"/>
                <w:lang w:val="en-US"/>
              </w:rPr>
              <w:t xml:space="preserve"> (RedCap-specific) initial DL/UL BWP can be configured for the following cases:</w:t>
            </w:r>
          </w:p>
          <w:p w14:paraId="479BB7EE" w14:textId="77777777" w:rsidR="00A64F12" w:rsidRDefault="00477C3D">
            <w:pPr>
              <w:pStyle w:val="ListParagraph"/>
              <w:numPr>
                <w:ilvl w:val="2"/>
                <w:numId w:val="33"/>
              </w:numPr>
              <w:rPr>
                <w:rFonts w:ascii="Times New Roman" w:hAnsi="Times New Roman" w:cs="Times New Roman"/>
                <w:b/>
                <w:sz w:val="20"/>
                <w:szCs w:val="20"/>
                <w:lang w:val="en-US"/>
              </w:rPr>
            </w:pPr>
            <w:r>
              <w:rPr>
                <w:rFonts w:ascii="Times New Roman" w:hAnsi="Times New Roman" w:cs="Times New Roman"/>
                <w:b/>
                <w:sz w:val="20"/>
                <w:szCs w:val="20"/>
                <w:lang w:val="en-US"/>
              </w:rPr>
              <w:t>Only Rel-17 RedCap UEs</w:t>
            </w:r>
          </w:p>
          <w:p w14:paraId="3BEC0D63" w14:textId="77777777" w:rsidR="00A64F12" w:rsidRDefault="00477C3D">
            <w:pPr>
              <w:pStyle w:val="ListParagraph"/>
              <w:numPr>
                <w:ilvl w:val="2"/>
                <w:numId w:val="33"/>
              </w:numPr>
              <w:rPr>
                <w:rFonts w:ascii="Times New Roman" w:hAnsi="Times New Roman" w:cs="Times New Roman"/>
                <w:b/>
                <w:sz w:val="20"/>
                <w:szCs w:val="20"/>
                <w:lang w:val="en-US"/>
              </w:rPr>
            </w:pPr>
            <w:r>
              <w:rPr>
                <w:rFonts w:ascii="Times New Roman" w:hAnsi="Times New Roman" w:cs="Times New Roman"/>
                <w:b/>
                <w:sz w:val="20"/>
                <w:szCs w:val="20"/>
                <w:lang w:val="en-US"/>
              </w:rPr>
              <w:t>Only Rel-18 RedCap UEs</w:t>
            </w:r>
          </w:p>
          <w:p w14:paraId="69CA6654" w14:textId="77777777" w:rsidR="00A64F12" w:rsidRDefault="00477C3D">
            <w:pPr>
              <w:pStyle w:val="ListParagraph"/>
              <w:numPr>
                <w:ilvl w:val="2"/>
                <w:numId w:val="33"/>
              </w:numPr>
              <w:rPr>
                <w:rFonts w:ascii="Times New Roman" w:hAnsi="Times New Roman" w:cs="Times New Roman"/>
                <w:b/>
                <w:sz w:val="20"/>
                <w:szCs w:val="20"/>
                <w:lang w:val="en-US"/>
              </w:rPr>
            </w:pPr>
            <w:r>
              <w:rPr>
                <w:rFonts w:ascii="Times New Roman" w:hAnsi="Times New Roman" w:cs="Times New Roman"/>
                <w:b/>
                <w:sz w:val="20"/>
                <w:szCs w:val="20"/>
                <w:lang w:val="en-US"/>
              </w:rPr>
              <w:t>Both Rel-17 and Rel-18 RedCap UEs</w:t>
            </w:r>
          </w:p>
          <w:p w14:paraId="55BF4639" w14:textId="7B10AEFE" w:rsidR="00A64F12" w:rsidRPr="00B36C77" w:rsidRDefault="00477C3D" w:rsidP="00B36C77">
            <w:pPr>
              <w:pStyle w:val="ListParagraph"/>
              <w:numPr>
                <w:ilvl w:val="1"/>
                <w:numId w:val="33"/>
              </w:numPr>
              <w:rPr>
                <w:rFonts w:ascii="Times New Roman" w:hAnsi="Times New Roman" w:cs="Times New Roman"/>
                <w:b/>
                <w:sz w:val="20"/>
                <w:szCs w:val="20"/>
                <w:lang w:val="en-US"/>
              </w:rPr>
            </w:pPr>
            <w:r>
              <w:rPr>
                <w:rFonts w:ascii="Times New Roman" w:hAnsi="Times New Roman" w:cs="Times New Roman"/>
                <w:b/>
                <w:sz w:val="20"/>
                <w:szCs w:val="20"/>
                <w:lang w:val="en-US"/>
              </w:rPr>
              <w:t>Note: Here, “Rel-18 RedCap UE” means a UE implementing the UE complexity reductions introduced by the Rel-18 RedCap WI.</w:t>
            </w:r>
          </w:p>
        </w:tc>
      </w:tr>
      <w:tr w:rsidR="00B36C77" w14:paraId="77A8455A" w14:textId="77777777" w:rsidTr="006D0029">
        <w:tc>
          <w:tcPr>
            <w:tcW w:w="1479" w:type="dxa"/>
          </w:tcPr>
          <w:p w14:paraId="38ED8146" w14:textId="5B09D787" w:rsidR="00B36C77" w:rsidRDefault="00B36C77">
            <w:pPr>
              <w:rPr>
                <w:rFonts w:eastAsia="SimSun"/>
                <w:lang w:val="en-US" w:eastAsia="zh-CN"/>
              </w:rPr>
            </w:pPr>
            <w:r>
              <w:rPr>
                <w:rFonts w:eastAsia="SimSun"/>
                <w:lang w:val="en-US" w:eastAsia="zh-CN"/>
              </w:rPr>
              <w:t>FL5</w:t>
            </w:r>
          </w:p>
        </w:tc>
        <w:tc>
          <w:tcPr>
            <w:tcW w:w="8155" w:type="dxa"/>
            <w:gridSpan w:val="2"/>
          </w:tcPr>
          <w:p w14:paraId="08F5A7E1" w14:textId="73F9C35E" w:rsidR="00B36C77" w:rsidRDefault="00B36C77">
            <w:pPr>
              <w:rPr>
                <w:rFonts w:eastAsia="SimSun"/>
                <w:lang w:val="en-US" w:eastAsia="zh-CN"/>
              </w:rPr>
            </w:pPr>
            <w:r>
              <w:rPr>
                <w:rFonts w:eastAsia="SimSun"/>
                <w:lang w:val="en-US" w:eastAsia="zh-CN"/>
              </w:rPr>
              <w:t>Based on the received responses, the following updated proposal can be considered.</w:t>
            </w:r>
          </w:p>
          <w:p w14:paraId="59AC50F5" w14:textId="6D90A851" w:rsidR="00B36C77" w:rsidRDefault="00B36C77" w:rsidP="00B36C77">
            <w:pPr>
              <w:rPr>
                <w:b/>
                <w:lang w:val="en-US"/>
              </w:rPr>
            </w:pPr>
            <w:r>
              <w:rPr>
                <w:b/>
                <w:highlight w:val="cyan"/>
                <w:lang w:val="en-US"/>
              </w:rPr>
              <w:t>Medium Priority Proposal 2.4-3b</w:t>
            </w:r>
            <w:r>
              <w:rPr>
                <w:b/>
                <w:lang w:val="en-US"/>
              </w:rPr>
              <w:t>:</w:t>
            </w:r>
          </w:p>
          <w:p w14:paraId="42AA9DC5" w14:textId="77777777" w:rsidR="00B36C77" w:rsidRPr="00351BEA" w:rsidRDefault="00B36C77" w:rsidP="00B36C77">
            <w:pPr>
              <w:pStyle w:val="ListParagraph"/>
              <w:numPr>
                <w:ilvl w:val="0"/>
                <w:numId w:val="32"/>
              </w:numPr>
              <w:rPr>
                <w:rFonts w:ascii="Times New Roman" w:hAnsi="Times New Roman" w:cs="Times New Roman"/>
                <w:b/>
                <w:sz w:val="20"/>
                <w:szCs w:val="20"/>
                <w:lang w:val="en-US"/>
              </w:rPr>
            </w:pPr>
            <w:r w:rsidRPr="00351BEA">
              <w:rPr>
                <w:rFonts w:ascii="Times New Roman" w:hAnsi="Times New Roman" w:cs="Times New Roman"/>
                <w:b/>
                <w:sz w:val="20"/>
                <w:szCs w:val="20"/>
                <w:lang w:val="en-US"/>
              </w:rPr>
              <w:t>For a cell supporting Rel-17 and/or Rel-18 RedCap UEs,</w:t>
            </w:r>
          </w:p>
          <w:p w14:paraId="26737572" w14:textId="77777777" w:rsidR="00B36C77" w:rsidRDefault="00B36C77" w:rsidP="00B36C77">
            <w:pPr>
              <w:pStyle w:val="ListParagraph"/>
              <w:numPr>
                <w:ilvl w:val="1"/>
                <w:numId w:val="32"/>
              </w:numPr>
              <w:rPr>
                <w:rFonts w:ascii="Times New Roman" w:hAnsi="Times New Roman" w:cs="Times New Roman"/>
                <w:b/>
                <w:sz w:val="20"/>
                <w:szCs w:val="20"/>
                <w:lang w:val="en-US"/>
              </w:rPr>
            </w:pPr>
            <w:r>
              <w:rPr>
                <w:rFonts w:ascii="Times New Roman" w:hAnsi="Times New Roman" w:cs="Times New Roman"/>
                <w:b/>
                <w:sz w:val="20"/>
                <w:szCs w:val="20"/>
                <w:lang w:val="en-US"/>
              </w:rPr>
              <w:t>Up to one separate (RedCap-specific) initial DL/UL BWP can be configured</w:t>
            </w:r>
            <w:r w:rsidRPr="00351BEA">
              <w:rPr>
                <w:rFonts w:ascii="Times New Roman" w:hAnsi="Times New Roman" w:cs="Times New Roman"/>
                <w:b/>
                <w:strike/>
                <w:color w:val="FF0000"/>
                <w:sz w:val="20"/>
                <w:szCs w:val="20"/>
                <w:lang w:val="en-US"/>
              </w:rPr>
              <w:t xml:space="preserve"> for the following cases:</w:t>
            </w:r>
          </w:p>
          <w:p w14:paraId="366D58F4" w14:textId="2D00DECD" w:rsidR="00B36C77" w:rsidRPr="00351BEA" w:rsidRDefault="00B36C77" w:rsidP="00B36C77">
            <w:pPr>
              <w:pStyle w:val="ListParagraph"/>
              <w:numPr>
                <w:ilvl w:val="2"/>
                <w:numId w:val="33"/>
              </w:numPr>
              <w:rPr>
                <w:rFonts w:ascii="Times New Roman" w:hAnsi="Times New Roman" w:cs="Times New Roman"/>
                <w:b/>
                <w:strike/>
                <w:color w:val="FF0000"/>
                <w:sz w:val="20"/>
                <w:szCs w:val="20"/>
                <w:lang w:val="en-US"/>
              </w:rPr>
            </w:pPr>
            <w:r w:rsidRPr="00351BEA">
              <w:rPr>
                <w:rFonts w:ascii="Times New Roman" w:hAnsi="Times New Roman" w:cs="Times New Roman"/>
                <w:b/>
                <w:strike/>
                <w:color w:val="FF0000"/>
                <w:sz w:val="20"/>
                <w:szCs w:val="20"/>
                <w:lang w:val="en-US"/>
              </w:rPr>
              <w:t>Only Rel-17 RedCap UEs</w:t>
            </w:r>
          </w:p>
          <w:p w14:paraId="1BFA4782" w14:textId="77777777" w:rsidR="00B36C77" w:rsidRPr="00351BEA" w:rsidRDefault="00B36C77" w:rsidP="00B36C77">
            <w:pPr>
              <w:pStyle w:val="ListParagraph"/>
              <w:numPr>
                <w:ilvl w:val="2"/>
                <w:numId w:val="33"/>
              </w:numPr>
              <w:rPr>
                <w:rFonts w:ascii="Times New Roman" w:hAnsi="Times New Roman" w:cs="Times New Roman"/>
                <w:b/>
                <w:strike/>
                <w:color w:val="FF0000"/>
                <w:sz w:val="20"/>
                <w:szCs w:val="20"/>
                <w:lang w:val="en-US"/>
              </w:rPr>
            </w:pPr>
            <w:r w:rsidRPr="00351BEA">
              <w:rPr>
                <w:rFonts w:ascii="Times New Roman" w:hAnsi="Times New Roman" w:cs="Times New Roman"/>
                <w:b/>
                <w:strike/>
                <w:color w:val="FF0000"/>
                <w:sz w:val="20"/>
                <w:szCs w:val="20"/>
                <w:lang w:val="en-US"/>
              </w:rPr>
              <w:t>Only Rel-18 RedCap UEs</w:t>
            </w:r>
          </w:p>
          <w:p w14:paraId="6B9608E9" w14:textId="77777777" w:rsidR="00B36C77" w:rsidRPr="00351BEA" w:rsidRDefault="00B36C77" w:rsidP="00B36C77">
            <w:pPr>
              <w:pStyle w:val="ListParagraph"/>
              <w:numPr>
                <w:ilvl w:val="2"/>
                <w:numId w:val="33"/>
              </w:numPr>
              <w:rPr>
                <w:rFonts w:ascii="Times New Roman" w:hAnsi="Times New Roman" w:cs="Times New Roman"/>
                <w:b/>
                <w:strike/>
                <w:color w:val="FF0000"/>
                <w:sz w:val="20"/>
                <w:szCs w:val="20"/>
                <w:lang w:val="en-US"/>
              </w:rPr>
            </w:pPr>
            <w:r w:rsidRPr="00351BEA">
              <w:rPr>
                <w:rFonts w:ascii="Times New Roman" w:hAnsi="Times New Roman" w:cs="Times New Roman"/>
                <w:b/>
                <w:strike/>
                <w:color w:val="FF0000"/>
                <w:sz w:val="20"/>
                <w:szCs w:val="20"/>
                <w:lang w:val="en-US"/>
              </w:rPr>
              <w:t>Both Rel-17 and Rel-18 RedCap UEs</w:t>
            </w:r>
          </w:p>
          <w:p w14:paraId="33C7161E" w14:textId="768B5CC4" w:rsidR="00054B43" w:rsidRPr="00054B43" w:rsidRDefault="00B36C77" w:rsidP="00054B43">
            <w:pPr>
              <w:pStyle w:val="ListParagraph"/>
              <w:numPr>
                <w:ilvl w:val="1"/>
                <w:numId w:val="33"/>
              </w:numPr>
              <w:rPr>
                <w:rFonts w:ascii="Times New Roman" w:hAnsi="Times New Roman" w:cs="Times New Roman"/>
                <w:b/>
                <w:strike/>
                <w:color w:val="FF0000"/>
                <w:sz w:val="20"/>
                <w:szCs w:val="20"/>
                <w:lang w:val="en-US"/>
              </w:rPr>
            </w:pPr>
            <w:r w:rsidRPr="00351BEA">
              <w:rPr>
                <w:rFonts w:ascii="Times New Roman" w:hAnsi="Times New Roman" w:cs="Times New Roman"/>
                <w:b/>
                <w:strike/>
                <w:color w:val="FF0000"/>
                <w:sz w:val="20"/>
                <w:szCs w:val="20"/>
                <w:lang w:val="en-US"/>
              </w:rPr>
              <w:t>Note: Here, “Rel-18 RedCap UE” means a UE implementing the UE complexity reductions introduced by the Rel-18 RedCap WI.</w:t>
            </w:r>
          </w:p>
        </w:tc>
      </w:tr>
    </w:tbl>
    <w:p w14:paraId="64C2FDB3" w14:textId="77777777" w:rsidR="00A64F12" w:rsidRDefault="00A64F12">
      <w:pPr>
        <w:rPr>
          <w:rFonts w:eastAsia="Microsoft YaHei UI"/>
          <w:lang w:val="en-US" w:eastAsia="zh-CN"/>
        </w:rPr>
      </w:pPr>
    </w:p>
    <w:p w14:paraId="278BA3CE" w14:textId="77777777" w:rsidR="00A64F12" w:rsidRDefault="00477C3D">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Maximum number of PRBs</w:t>
      </w:r>
    </w:p>
    <w:p w14:paraId="3317DF44" w14:textId="77777777" w:rsidR="00A64F12" w:rsidRDefault="00477C3D">
      <w:pPr>
        <w:rPr>
          <w:rFonts w:eastAsia="Microsoft YaHei UI"/>
          <w:lang w:val="en-US" w:eastAsia="zh-CN"/>
        </w:rPr>
      </w:pPr>
      <w:r>
        <w:rPr>
          <w:rFonts w:eastAsia="Microsoft YaHei UI"/>
          <w:lang w:val="en-US" w:eastAsia="zh-CN"/>
        </w:rPr>
        <w:t>The previous RAN1 meeting made the following agreements regarding number of PRBs: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64F12" w14:paraId="0EE5AD3A" w14:textId="77777777">
        <w:tc>
          <w:tcPr>
            <w:tcW w:w="9630" w:type="dxa"/>
            <w:shd w:val="clear" w:color="auto" w:fill="auto"/>
          </w:tcPr>
          <w:p w14:paraId="35DD0DD8"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7C68DEA6" w14:textId="77777777" w:rsidR="00A64F12" w:rsidRDefault="00477C3D">
            <w:pPr>
              <w:spacing w:after="0" w:line="240" w:lineRule="auto"/>
              <w:jc w:val="left"/>
              <w:rPr>
                <w:rFonts w:ascii="Times" w:hAnsi="Times"/>
                <w:szCs w:val="24"/>
                <w:lang w:val="en-US"/>
              </w:rPr>
            </w:pPr>
            <w:r>
              <w:rPr>
                <w:rFonts w:ascii="Times" w:hAnsi="Times"/>
                <w:szCs w:val="24"/>
                <w:lang w:val="en-US"/>
              </w:rPr>
              <w:t>For UE BB bandwidth reduction, for PUSCH, down-select between the following options for the maximum number of PRBs that the UE can transmit per slot or per hop, if applicable:</w:t>
            </w:r>
          </w:p>
          <w:p w14:paraId="5E327592" w14:textId="77777777" w:rsidR="00A64F12" w:rsidRDefault="00477C3D">
            <w:pPr>
              <w:numPr>
                <w:ilvl w:val="0"/>
                <w:numId w:val="35"/>
              </w:numPr>
              <w:spacing w:after="0" w:line="240" w:lineRule="auto"/>
              <w:jc w:val="left"/>
              <w:rPr>
                <w:rFonts w:ascii="Times" w:hAnsi="Times"/>
                <w:szCs w:val="24"/>
                <w:lang w:val="en-US"/>
              </w:rPr>
            </w:pPr>
            <w:r>
              <w:rPr>
                <w:rFonts w:ascii="Times" w:hAnsi="Times"/>
                <w:szCs w:val="24"/>
                <w:lang w:val="en-US"/>
              </w:rPr>
              <w:t>Option 1: 28 PRBs for 15 kHz SCS and 14 PRBs for 30 kHz SCS</w:t>
            </w:r>
          </w:p>
          <w:p w14:paraId="50D55833" w14:textId="77777777" w:rsidR="00A64F12" w:rsidRDefault="00477C3D">
            <w:pPr>
              <w:numPr>
                <w:ilvl w:val="0"/>
                <w:numId w:val="35"/>
              </w:numPr>
              <w:spacing w:after="0" w:line="240" w:lineRule="auto"/>
              <w:jc w:val="left"/>
              <w:rPr>
                <w:rFonts w:ascii="Times" w:hAnsi="Times"/>
                <w:szCs w:val="24"/>
                <w:lang w:val="en-US"/>
              </w:rPr>
            </w:pPr>
            <w:r>
              <w:rPr>
                <w:rFonts w:ascii="Times" w:hAnsi="Times"/>
                <w:szCs w:val="24"/>
                <w:lang w:val="en-US"/>
              </w:rPr>
              <w:t>Option 2: 27 PRBs for 15 kHz SCS and 13 PRBs for 30 kHz SCS</w:t>
            </w:r>
          </w:p>
          <w:p w14:paraId="23A58787" w14:textId="77777777" w:rsidR="00A64F12" w:rsidRDefault="00477C3D">
            <w:pPr>
              <w:numPr>
                <w:ilvl w:val="0"/>
                <w:numId w:val="35"/>
              </w:numPr>
              <w:spacing w:after="0" w:line="240" w:lineRule="auto"/>
              <w:jc w:val="left"/>
              <w:rPr>
                <w:rFonts w:ascii="Times" w:hAnsi="Times"/>
                <w:szCs w:val="24"/>
                <w:lang w:val="en-US"/>
              </w:rPr>
            </w:pPr>
            <w:r>
              <w:rPr>
                <w:rFonts w:ascii="Times" w:hAnsi="Times"/>
                <w:szCs w:val="24"/>
                <w:lang w:val="en-US"/>
              </w:rPr>
              <w:t>Option 3: 25 PRBs for 15 kHz SCS and 12 PRBs for 30 kHz SCS</w:t>
            </w:r>
          </w:p>
          <w:p w14:paraId="204D0835" w14:textId="77777777" w:rsidR="00A64F12" w:rsidRDefault="00477C3D">
            <w:pPr>
              <w:numPr>
                <w:ilvl w:val="0"/>
                <w:numId w:val="35"/>
              </w:numPr>
              <w:spacing w:after="0" w:line="240" w:lineRule="auto"/>
              <w:jc w:val="left"/>
              <w:rPr>
                <w:rFonts w:ascii="Times" w:hAnsi="Times"/>
                <w:szCs w:val="24"/>
                <w:lang w:val="en-US"/>
              </w:rPr>
            </w:pPr>
            <w:r>
              <w:rPr>
                <w:rFonts w:ascii="Times" w:hAnsi="Times"/>
                <w:szCs w:val="24"/>
                <w:lang w:val="en-US"/>
              </w:rPr>
              <w:t>Option 4: 25 PRBs for 15 kHz SCS and 11 PRBs for 30 kHz SCS</w:t>
            </w:r>
          </w:p>
          <w:p w14:paraId="46409BA4" w14:textId="77777777" w:rsidR="00A64F12" w:rsidRDefault="00477C3D">
            <w:pPr>
              <w:spacing w:after="0" w:line="240" w:lineRule="auto"/>
              <w:jc w:val="left"/>
              <w:rPr>
                <w:rFonts w:ascii="Times" w:hAnsi="Times"/>
                <w:szCs w:val="24"/>
                <w:lang w:val="en-US"/>
              </w:rPr>
            </w:pPr>
            <w:r>
              <w:rPr>
                <w:rFonts w:ascii="Times" w:hAnsi="Times"/>
                <w:szCs w:val="24"/>
                <w:lang w:val="en-US"/>
              </w:rPr>
              <w:t>For UE BB bandwidth reduction, for PDSCH (at least for unicast), down-select between the following options for the maximum number of PRBs that the UE can process per slot:</w:t>
            </w:r>
          </w:p>
          <w:p w14:paraId="379FB9DF" w14:textId="77777777" w:rsidR="00A64F12" w:rsidRDefault="00477C3D">
            <w:pPr>
              <w:numPr>
                <w:ilvl w:val="0"/>
                <w:numId w:val="36"/>
              </w:numPr>
              <w:spacing w:after="0" w:line="240" w:lineRule="auto"/>
              <w:jc w:val="left"/>
              <w:rPr>
                <w:rFonts w:ascii="Times" w:hAnsi="Times"/>
                <w:szCs w:val="24"/>
                <w:lang w:val="en-US"/>
              </w:rPr>
            </w:pPr>
            <w:r>
              <w:rPr>
                <w:rFonts w:ascii="Times" w:hAnsi="Times"/>
                <w:szCs w:val="24"/>
                <w:lang w:val="en-US"/>
              </w:rPr>
              <w:t>Option 1: 28 PRBs for 15 kHz SCS and 14 PRBs for 30 kHz SCS</w:t>
            </w:r>
          </w:p>
          <w:p w14:paraId="05AA6AF2" w14:textId="77777777" w:rsidR="00A64F12" w:rsidRDefault="00477C3D">
            <w:pPr>
              <w:numPr>
                <w:ilvl w:val="0"/>
                <w:numId w:val="36"/>
              </w:numPr>
              <w:spacing w:after="0" w:line="240" w:lineRule="auto"/>
              <w:jc w:val="left"/>
              <w:rPr>
                <w:rFonts w:ascii="Times" w:hAnsi="Times"/>
                <w:szCs w:val="24"/>
                <w:lang w:val="en-US"/>
              </w:rPr>
            </w:pPr>
            <w:r>
              <w:rPr>
                <w:rFonts w:ascii="Times" w:hAnsi="Times"/>
                <w:szCs w:val="24"/>
                <w:lang w:val="en-US"/>
              </w:rPr>
              <w:t>Option 2: 27 PRBs for 15 kHz SCS and 13 PRBs for 30 kHz SCS</w:t>
            </w:r>
          </w:p>
          <w:p w14:paraId="75D56B9A" w14:textId="77777777" w:rsidR="00A64F12" w:rsidRDefault="00477C3D">
            <w:pPr>
              <w:numPr>
                <w:ilvl w:val="0"/>
                <w:numId w:val="36"/>
              </w:numPr>
              <w:spacing w:after="0" w:line="240" w:lineRule="auto"/>
              <w:jc w:val="left"/>
              <w:rPr>
                <w:rFonts w:ascii="Times" w:hAnsi="Times"/>
                <w:szCs w:val="24"/>
                <w:lang w:val="en-US"/>
              </w:rPr>
            </w:pPr>
            <w:r>
              <w:rPr>
                <w:rFonts w:ascii="Times" w:hAnsi="Times"/>
                <w:szCs w:val="24"/>
                <w:lang w:val="en-US"/>
              </w:rPr>
              <w:t>Option 3: 25 PRBs for 15 kHz SCS and 12 PRBs for 30 kHz SCS</w:t>
            </w:r>
          </w:p>
          <w:p w14:paraId="178DDACC" w14:textId="77777777" w:rsidR="00A64F12" w:rsidRDefault="00477C3D">
            <w:pPr>
              <w:numPr>
                <w:ilvl w:val="0"/>
                <w:numId w:val="36"/>
              </w:numPr>
              <w:spacing w:after="0" w:line="240" w:lineRule="auto"/>
              <w:jc w:val="left"/>
              <w:rPr>
                <w:rFonts w:ascii="Times" w:hAnsi="Times"/>
                <w:szCs w:val="24"/>
                <w:lang w:val="en-US"/>
              </w:rPr>
            </w:pPr>
            <w:r>
              <w:rPr>
                <w:rFonts w:ascii="Times" w:hAnsi="Times"/>
                <w:szCs w:val="24"/>
                <w:lang w:val="en-US"/>
              </w:rPr>
              <w:t>Option 4: 25 PRBs for 15 kHz SCS and 11 PRBs for 30 kHz SCS</w:t>
            </w:r>
          </w:p>
          <w:p w14:paraId="380F94A8" w14:textId="77777777" w:rsidR="00A64F12" w:rsidRDefault="00477C3D">
            <w:pPr>
              <w:spacing w:after="0" w:line="240" w:lineRule="auto"/>
              <w:jc w:val="left"/>
              <w:rPr>
                <w:rFonts w:ascii="Times" w:hAnsi="Times"/>
                <w:szCs w:val="24"/>
                <w:lang w:val="en-US"/>
              </w:rPr>
            </w:pPr>
            <w:r>
              <w:rPr>
                <w:rFonts w:ascii="Times" w:hAnsi="Times"/>
                <w:szCs w:val="24"/>
                <w:lang w:val="en-US"/>
              </w:rPr>
              <w:t>Same option will be selected for both PDSCH (at least for unicast) and PUSCH.</w:t>
            </w:r>
          </w:p>
          <w:p w14:paraId="48C6D4FC" w14:textId="77777777" w:rsidR="00A64F12" w:rsidRDefault="00A64F12">
            <w:pPr>
              <w:spacing w:after="0" w:line="240" w:lineRule="auto"/>
              <w:jc w:val="left"/>
              <w:rPr>
                <w:rFonts w:ascii="Times" w:eastAsia="SimSun" w:hAnsi="Times"/>
                <w:szCs w:val="24"/>
                <w:lang w:val="en-US" w:eastAsia="zh-CN"/>
              </w:rPr>
            </w:pPr>
          </w:p>
        </w:tc>
      </w:tr>
    </w:tbl>
    <w:p w14:paraId="1C335035" w14:textId="77777777" w:rsidR="00A64F12" w:rsidRDefault="00477C3D">
      <w:pPr>
        <w:rPr>
          <w:rFonts w:eastAsia="Microsoft YaHei UI"/>
          <w:lang w:val="en-US" w:eastAsia="zh-CN"/>
        </w:rPr>
      </w:pPr>
      <w:r>
        <w:rPr>
          <w:rFonts w:eastAsia="Microsoft YaHei UI"/>
          <w:lang w:val="en-US" w:eastAsia="zh-CN"/>
        </w:rPr>
        <w:br/>
        <w:t>Several of the contributions [10, 11, 15, 17, 21, 22, 25, 26, 27, 28, 36, 37] support Option 4 for the maximum number of PRBs that the UE can transmit/process per slot for PUSCH/unicast PDSCH. Some contributions [10, 13, 18, 19, 23, 30, 36, 37] prefer Option 3, and a few contributions [14, 24, 29] prefer Option 1 or Option 2. One contribution [37] proposes to define scheduling restriction for Rel-18 Redcap UEs in RB-symbols units instead of PRBs, and one contribution [35] proposes to apply the same option for unicast and broadcast PDSCH. One contribution [32] propose that RBG size should follow 5 MHz to provide a finer scheduling granularity for unicast PDSCH/PUSCH.</w:t>
      </w:r>
    </w:p>
    <w:p w14:paraId="7798B553" w14:textId="77777777" w:rsidR="00A64F12" w:rsidRDefault="00477C3D">
      <w:pPr>
        <w:spacing w:after="0" w:line="240" w:lineRule="auto"/>
        <w:jc w:val="left"/>
        <w:rPr>
          <w:b/>
          <w:lang w:val="en-US"/>
        </w:rPr>
      </w:pPr>
      <w:r>
        <w:rPr>
          <w:b/>
          <w:highlight w:val="yellow"/>
          <w:lang w:val="en-US"/>
        </w:rPr>
        <w:t>FL1/FL2/FL3 High Priority Proposal 2.5-1a</w:t>
      </w:r>
      <w:r>
        <w:rPr>
          <w:b/>
          <w:lang w:val="en-US"/>
        </w:rPr>
        <w:t>:</w:t>
      </w:r>
    </w:p>
    <w:p w14:paraId="38713A92" w14:textId="77777777" w:rsidR="00A64F12" w:rsidRDefault="00477C3D">
      <w:pPr>
        <w:spacing w:after="0" w:line="240" w:lineRule="auto"/>
        <w:jc w:val="left"/>
        <w:rPr>
          <w:b/>
          <w:lang w:val="en-US"/>
        </w:rPr>
      </w:pPr>
      <w:r>
        <w:rPr>
          <w:b/>
          <w:lang w:val="en-US"/>
        </w:rPr>
        <w:t>For UE BB bandwidth reduction, for PUSCH, down-select between the following options for the maximum number of PRBs that the UE can transmit per slot or per hop, if applicable:</w:t>
      </w:r>
    </w:p>
    <w:p w14:paraId="6AE0D1F9" w14:textId="77777777" w:rsidR="00A64F12" w:rsidRDefault="00477C3D">
      <w:pPr>
        <w:numPr>
          <w:ilvl w:val="0"/>
          <w:numId w:val="35"/>
        </w:numPr>
        <w:spacing w:after="0" w:line="240" w:lineRule="auto"/>
        <w:jc w:val="left"/>
        <w:rPr>
          <w:b/>
          <w:lang w:val="en-US"/>
        </w:rPr>
      </w:pPr>
      <w:r>
        <w:rPr>
          <w:b/>
          <w:lang w:val="en-US"/>
        </w:rPr>
        <w:t>Option 3: 25 PRBs for 15 kHz SCS and 12 PRBs for 30 kHz SCS</w:t>
      </w:r>
    </w:p>
    <w:p w14:paraId="4DE41C9E" w14:textId="77777777" w:rsidR="00A64F12" w:rsidRDefault="00477C3D">
      <w:pPr>
        <w:numPr>
          <w:ilvl w:val="0"/>
          <w:numId w:val="35"/>
        </w:numPr>
        <w:spacing w:after="0" w:line="240" w:lineRule="auto"/>
        <w:jc w:val="left"/>
        <w:rPr>
          <w:b/>
          <w:lang w:val="en-US"/>
        </w:rPr>
      </w:pPr>
      <w:r>
        <w:rPr>
          <w:b/>
          <w:lang w:val="en-US"/>
        </w:rPr>
        <w:t>Option 4: 25 PRBs for 15 kHz SCS and 11 PRBs for 30 kHz SCS</w:t>
      </w:r>
    </w:p>
    <w:p w14:paraId="432AA740" w14:textId="77777777" w:rsidR="00A64F12" w:rsidRDefault="00477C3D">
      <w:pPr>
        <w:spacing w:after="0" w:line="240" w:lineRule="auto"/>
        <w:jc w:val="left"/>
        <w:rPr>
          <w:b/>
          <w:lang w:val="en-US"/>
        </w:rPr>
      </w:pPr>
      <w:r>
        <w:rPr>
          <w:b/>
          <w:lang w:val="en-US"/>
        </w:rPr>
        <w:t>For UE BB bandwidth reduction, for PDSCH (for both unicast and broadcast), down-select between the following options for the maximum number of PRBs that the UE can process per slot:</w:t>
      </w:r>
    </w:p>
    <w:p w14:paraId="565F1186" w14:textId="77777777" w:rsidR="00A64F12" w:rsidRDefault="00477C3D">
      <w:pPr>
        <w:numPr>
          <w:ilvl w:val="0"/>
          <w:numId w:val="36"/>
        </w:numPr>
        <w:spacing w:after="0" w:line="240" w:lineRule="auto"/>
        <w:jc w:val="left"/>
        <w:rPr>
          <w:b/>
          <w:lang w:val="en-US"/>
        </w:rPr>
      </w:pPr>
      <w:r>
        <w:rPr>
          <w:b/>
          <w:lang w:val="en-US"/>
        </w:rPr>
        <w:t>Option 3: 25 PRBs for 15 kHz SCS and 12 PRBs for 30 kHz SCS</w:t>
      </w:r>
    </w:p>
    <w:p w14:paraId="18302244" w14:textId="77777777" w:rsidR="00A64F12" w:rsidRDefault="00477C3D">
      <w:pPr>
        <w:numPr>
          <w:ilvl w:val="0"/>
          <w:numId w:val="36"/>
        </w:numPr>
        <w:spacing w:after="0" w:line="240" w:lineRule="auto"/>
        <w:jc w:val="left"/>
        <w:rPr>
          <w:b/>
          <w:lang w:val="en-US"/>
        </w:rPr>
      </w:pPr>
      <w:r>
        <w:rPr>
          <w:b/>
          <w:lang w:val="en-US"/>
        </w:rPr>
        <w:t>Option 4: 25 PRBs for 15 kHz SCS and 11 PRBs for 30 kHz SCS</w:t>
      </w:r>
    </w:p>
    <w:p w14:paraId="099F435A" w14:textId="77777777" w:rsidR="00A64F12" w:rsidRDefault="00477C3D">
      <w:pPr>
        <w:spacing w:after="0" w:line="240" w:lineRule="auto"/>
        <w:jc w:val="left"/>
        <w:rPr>
          <w:b/>
          <w:lang w:val="en-US"/>
        </w:rPr>
      </w:pPr>
      <w:r>
        <w:rPr>
          <w:b/>
          <w:lang w:val="en-US"/>
        </w:rPr>
        <w:t>Same option will be selected for both PDSCH and PUSCH.</w:t>
      </w:r>
    </w:p>
    <w:p w14:paraId="3DE79376" w14:textId="77777777" w:rsidR="00A64F12" w:rsidRDefault="00A64F12">
      <w:pPr>
        <w:spacing w:after="0" w:line="240" w:lineRule="auto"/>
        <w:jc w:val="left"/>
        <w:rPr>
          <w:b/>
          <w:lang w:val="en-US"/>
        </w:rPr>
      </w:pPr>
    </w:p>
    <w:tbl>
      <w:tblPr>
        <w:tblStyle w:val="TableGrid"/>
        <w:tblW w:w="9634" w:type="dxa"/>
        <w:tblLayout w:type="fixed"/>
        <w:tblLook w:val="04A0" w:firstRow="1" w:lastRow="0" w:firstColumn="1" w:lastColumn="0" w:noHBand="0" w:noVBand="1"/>
      </w:tblPr>
      <w:tblGrid>
        <w:gridCol w:w="1479"/>
        <w:gridCol w:w="1039"/>
        <w:gridCol w:w="7116"/>
      </w:tblGrid>
      <w:tr w:rsidR="00A64F12" w14:paraId="2C493602" w14:textId="77777777">
        <w:tc>
          <w:tcPr>
            <w:tcW w:w="1479" w:type="dxa"/>
            <w:shd w:val="clear" w:color="auto" w:fill="D9D9D9" w:themeFill="background1" w:themeFillShade="D9"/>
          </w:tcPr>
          <w:p w14:paraId="7810DF72"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3A59007D" w14:textId="77777777" w:rsidR="00A64F12" w:rsidRDefault="00477C3D">
            <w:pPr>
              <w:rPr>
                <w:b/>
                <w:bCs/>
                <w:lang w:val="en-US"/>
              </w:rPr>
            </w:pPr>
            <w:r>
              <w:rPr>
                <w:b/>
                <w:bCs/>
                <w:lang w:val="en-US"/>
              </w:rPr>
              <w:t>Y/N</w:t>
            </w:r>
          </w:p>
        </w:tc>
        <w:tc>
          <w:tcPr>
            <w:tcW w:w="7116" w:type="dxa"/>
            <w:shd w:val="clear" w:color="auto" w:fill="D9D9D9" w:themeFill="background1" w:themeFillShade="D9"/>
          </w:tcPr>
          <w:p w14:paraId="0374A0CB" w14:textId="77777777" w:rsidR="00A64F12" w:rsidRDefault="00477C3D">
            <w:pPr>
              <w:rPr>
                <w:b/>
                <w:bCs/>
                <w:lang w:val="en-US"/>
              </w:rPr>
            </w:pPr>
            <w:r>
              <w:rPr>
                <w:b/>
                <w:bCs/>
                <w:lang w:val="en-US"/>
              </w:rPr>
              <w:t>Comments</w:t>
            </w:r>
          </w:p>
        </w:tc>
      </w:tr>
      <w:tr w:rsidR="00A64F12" w14:paraId="6CE960EB" w14:textId="77777777">
        <w:tc>
          <w:tcPr>
            <w:tcW w:w="1479" w:type="dxa"/>
          </w:tcPr>
          <w:p w14:paraId="0FA9AF4A"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7BB66513"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1F5076C7" w14:textId="77777777" w:rsidR="00A64F12" w:rsidRDefault="00477C3D">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this proposal.</w:t>
            </w:r>
          </w:p>
        </w:tc>
      </w:tr>
      <w:tr w:rsidR="00A64F12" w14:paraId="49430D82" w14:textId="77777777">
        <w:tc>
          <w:tcPr>
            <w:tcW w:w="1479" w:type="dxa"/>
          </w:tcPr>
          <w:p w14:paraId="50381327"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12439BB5"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46B92EBE" w14:textId="77777777" w:rsidR="00A64F12" w:rsidRDefault="00A64F12">
            <w:pPr>
              <w:rPr>
                <w:rFonts w:eastAsiaTheme="minorEastAsia"/>
                <w:lang w:val="en-US" w:eastAsia="zh-CN"/>
              </w:rPr>
            </w:pPr>
          </w:p>
        </w:tc>
      </w:tr>
      <w:tr w:rsidR="00A64F12" w14:paraId="45B39F27" w14:textId="77777777">
        <w:tc>
          <w:tcPr>
            <w:tcW w:w="1479" w:type="dxa"/>
          </w:tcPr>
          <w:p w14:paraId="2C6A0FF1"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7BF2509C"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A0B7C7E" w14:textId="77777777" w:rsidR="00A64F12" w:rsidRDefault="00A64F12">
            <w:pPr>
              <w:rPr>
                <w:rFonts w:eastAsiaTheme="minorEastAsia"/>
                <w:lang w:val="en-US" w:eastAsia="zh-CN"/>
              </w:rPr>
            </w:pPr>
          </w:p>
        </w:tc>
      </w:tr>
      <w:tr w:rsidR="00A64F12" w14:paraId="5C44259D" w14:textId="77777777">
        <w:tc>
          <w:tcPr>
            <w:tcW w:w="1479" w:type="dxa"/>
          </w:tcPr>
          <w:p w14:paraId="16ED698C" w14:textId="77777777" w:rsidR="00A64F12" w:rsidRDefault="00477C3D">
            <w:pPr>
              <w:rPr>
                <w:rFonts w:eastAsiaTheme="minorEastAsia"/>
                <w:lang w:val="en-US" w:eastAsia="zh-CN"/>
              </w:rPr>
            </w:pPr>
            <w:r>
              <w:rPr>
                <w:rFonts w:eastAsiaTheme="minorEastAsia" w:hint="eastAsia"/>
                <w:lang w:val="en-US" w:eastAsia="zh-CN"/>
              </w:rPr>
              <w:t>OPPO</w:t>
            </w:r>
          </w:p>
        </w:tc>
        <w:tc>
          <w:tcPr>
            <w:tcW w:w="1039" w:type="dxa"/>
          </w:tcPr>
          <w:p w14:paraId="2CF6D330"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14109C2D" w14:textId="77777777" w:rsidR="00A64F12" w:rsidRDefault="00A64F12">
            <w:pPr>
              <w:rPr>
                <w:rFonts w:eastAsiaTheme="minorEastAsia"/>
                <w:lang w:val="en-US" w:eastAsia="zh-CN"/>
              </w:rPr>
            </w:pPr>
          </w:p>
        </w:tc>
      </w:tr>
      <w:tr w:rsidR="00A64F12" w14:paraId="79280B55" w14:textId="77777777">
        <w:tc>
          <w:tcPr>
            <w:tcW w:w="1479" w:type="dxa"/>
          </w:tcPr>
          <w:p w14:paraId="3D63EBE0"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3D5CC32C" w14:textId="77777777" w:rsidR="00A64F12" w:rsidRDefault="00A64F12">
            <w:pPr>
              <w:tabs>
                <w:tab w:val="left" w:pos="551"/>
              </w:tabs>
              <w:rPr>
                <w:rFonts w:eastAsiaTheme="minorEastAsia"/>
                <w:lang w:val="en-US" w:eastAsia="zh-CN"/>
              </w:rPr>
            </w:pPr>
          </w:p>
        </w:tc>
        <w:tc>
          <w:tcPr>
            <w:tcW w:w="7116" w:type="dxa"/>
          </w:tcPr>
          <w:p w14:paraId="2AB83DD0" w14:textId="77777777" w:rsidR="00A64F12" w:rsidRDefault="00477C3D">
            <w:pPr>
              <w:rPr>
                <w:rFonts w:eastAsiaTheme="minorEastAsia"/>
                <w:lang w:val="en-US" w:eastAsia="zh-CN"/>
              </w:rPr>
            </w:pPr>
            <w:r>
              <w:rPr>
                <w:rFonts w:eastAsiaTheme="minorEastAsia" w:hint="eastAsia"/>
                <w:lang w:val="en-US" w:eastAsia="zh-CN"/>
              </w:rPr>
              <w:t xml:space="preserve">Our first preference is Option </w:t>
            </w:r>
            <w:r>
              <w:rPr>
                <w:rFonts w:eastAsiaTheme="minorEastAsia"/>
                <w:lang w:val="en-US" w:eastAsia="zh-CN"/>
              </w:rPr>
              <w:t>½</w:t>
            </w:r>
            <w:r>
              <w:rPr>
                <w:rFonts w:eastAsiaTheme="minorEastAsia" w:hint="eastAsia"/>
                <w:lang w:val="en-US" w:eastAsia="zh-CN"/>
              </w:rPr>
              <w:t xml:space="preserve">, with technical reasons </w:t>
            </w:r>
            <w:r>
              <w:rPr>
                <w:rFonts w:eastAsiaTheme="minorEastAsia"/>
                <w:lang w:val="en-US" w:eastAsia="zh-CN"/>
              </w:rPr>
              <w:t>explained</w:t>
            </w:r>
            <w:r>
              <w:rPr>
                <w:rFonts w:eastAsiaTheme="minorEastAsia" w:hint="eastAsia"/>
                <w:lang w:val="en-US" w:eastAsia="zh-CN"/>
              </w:rPr>
              <w:t xml:space="preserve"> in our contribution. We can accept Option 3 if majority do not want to go with </w:t>
            </w:r>
            <w:r>
              <w:rPr>
                <w:rFonts w:eastAsiaTheme="minorEastAsia"/>
                <w:lang w:val="en-US" w:eastAsia="zh-CN"/>
              </w:rPr>
              <w:t>½</w:t>
            </w:r>
            <w:r>
              <w:rPr>
                <w:rFonts w:eastAsiaTheme="minorEastAsia" w:hint="eastAsia"/>
                <w:lang w:val="en-US" w:eastAsia="zh-CN"/>
              </w:rPr>
              <w:t>.</w:t>
            </w:r>
          </w:p>
        </w:tc>
      </w:tr>
      <w:tr w:rsidR="00A64F12" w14:paraId="1BB0BCE2" w14:textId="77777777">
        <w:tc>
          <w:tcPr>
            <w:tcW w:w="1479" w:type="dxa"/>
          </w:tcPr>
          <w:p w14:paraId="1047B39E"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29C27211" w14:textId="77777777" w:rsidR="00A64F12" w:rsidRDefault="00A64F12">
            <w:pPr>
              <w:tabs>
                <w:tab w:val="left" w:pos="551"/>
              </w:tabs>
              <w:rPr>
                <w:rFonts w:eastAsiaTheme="minorEastAsia"/>
                <w:lang w:val="en-US" w:eastAsia="zh-CN"/>
              </w:rPr>
            </w:pPr>
          </w:p>
        </w:tc>
        <w:tc>
          <w:tcPr>
            <w:tcW w:w="7116" w:type="dxa"/>
          </w:tcPr>
          <w:p w14:paraId="239EBC76" w14:textId="77777777" w:rsidR="00A64F12" w:rsidRDefault="00477C3D">
            <w:pPr>
              <w:rPr>
                <w:rFonts w:eastAsiaTheme="minorEastAsia"/>
                <w:lang w:val="en-US" w:eastAsia="zh-CN"/>
              </w:rPr>
            </w:pPr>
            <w:r>
              <w:rPr>
                <w:rFonts w:eastAsiaTheme="minorEastAsia"/>
                <w:lang w:val="en-US" w:eastAsia="zh-CN"/>
              </w:rPr>
              <w:t>We prefer Option 1 or 2 but can accept Option 3. We do not prefer Option 4, since a bandwidth of at least 12 PRBs seems to provide better support for TBS scaling.</w:t>
            </w:r>
          </w:p>
        </w:tc>
      </w:tr>
      <w:tr w:rsidR="00A64F12" w14:paraId="0E9B4221" w14:textId="77777777">
        <w:tc>
          <w:tcPr>
            <w:tcW w:w="1479" w:type="dxa"/>
          </w:tcPr>
          <w:p w14:paraId="664ADE8D"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6148A6C1"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B322AA8" w14:textId="77777777" w:rsidR="00A64F12" w:rsidRDefault="00A64F12">
            <w:pPr>
              <w:rPr>
                <w:rFonts w:eastAsiaTheme="minorEastAsia"/>
                <w:lang w:val="en-US" w:eastAsia="zh-CN"/>
              </w:rPr>
            </w:pPr>
          </w:p>
        </w:tc>
      </w:tr>
      <w:tr w:rsidR="00A64F12" w14:paraId="2643AE6B" w14:textId="77777777">
        <w:tc>
          <w:tcPr>
            <w:tcW w:w="1479" w:type="dxa"/>
          </w:tcPr>
          <w:p w14:paraId="7544B052"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672D2CCD"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4B1CADC8" w14:textId="77777777" w:rsidR="00A64F12" w:rsidRDefault="00A64F12">
            <w:pPr>
              <w:rPr>
                <w:rFonts w:eastAsiaTheme="minorEastAsia"/>
                <w:lang w:val="en-US" w:eastAsia="zh-CN"/>
              </w:rPr>
            </w:pPr>
          </w:p>
        </w:tc>
      </w:tr>
      <w:tr w:rsidR="00A64F12" w14:paraId="317439C6" w14:textId="77777777">
        <w:tc>
          <w:tcPr>
            <w:tcW w:w="1479" w:type="dxa"/>
          </w:tcPr>
          <w:p w14:paraId="0D8713C5"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120E1854"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41C804FD" w14:textId="77777777" w:rsidR="00A64F12" w:rsidRDefault="00A64F12">
            <w:pPr>
              <w:rPr>
                <w:rFonts w:eastAsiaTheme="minorEastAsia"/>
                <w:lang w:val="en-US" w:eastAsia="zh-CN"/>
              </w:rPr>
            </w:pPr>
          </w:p>
        </w:tc>
      </w:tr>
      <w:tr w:rsidR="00A64F12" w14:paraId="4D9AC97C" w14:textId="77777777">
        <w:tc>
          <w:tcPr>
            <w:tcW w:w="1479" w:type="dxa"/>
          </w:tcPr>
          <w:p w14:paraId="52D92EEE" w14:textId="77777777" w:rsidR="00A64F12" w:rsidRDefault="00477C3D">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70EA3DAB"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7116" w:type="dxa"/>
          </w:tcPr>
          <w:p w14:paraId="654CC7D3" w14:textId="77777777" w:rsidR="00A64F12" w:rsidRDefault="00A64F12">
            <w:pPr>
              <w:rPr>
                <w:rFonts w:eastAsiaTheme="minorEastAsia"/>
                <w:lang w:val="en-US" w:eastAsia="zh-CN"/>
              </w:rPr>
            </w:pPr>
          </w:p>
        </w:tc>
      </w:tr>
      <w:tr w:rsidR="00A64F12" w14:paraId="5158E815" w14:textId="77777777">
        <w:tc>
          <w:tcPr>
            <w:tcW w:w="1479" w:type="dxa"/>
          </w:tcPr>
          <w:p w14:paraId="46308019" w14:textId="77777777" w:rsidR="00A64F12" w:rsidRDefault="00477C3D">
            <w:pPr>
              <w:rPr>
                <w:rFonts w:eastAsiaTheme="minorEastAsia"/>
                <w:lang w:val="en-US" w:eastAsia="ja-JP"/>
              </w:rPr>
            </w:pPr>
            <w:r>
              <w:rPr>
                <w:rFonts w:eastAsiaTheme="minorEastAsia"/>
                <w:lang w:val="en-US" w:eastAsia="zh-CN"/>
              </w:rPr>
              <w:t>CMCC</w:t>
            </w:r>
          </w:p>
        </w:tc>
        <w:tc>
          <w:tcPr>
            <w:tcW w:w="1039" w:type="dxa"/>
          </w:tcPr>
          <w:p w14:paraId="4DAF280E" w14:textId="77777777" w:rsidR="00A64F12" w:rsidRDefault="00477C3D">
            <w:pPr>
              <w:tabs>
                <w:tab w:val="left" w:pos="551"/>
              </w:tabs>
              <w:rPr>
                <w:rFonts w:eastAsiaTheme="minorEastAsia"/>
                <w:lang w:val="en-US" w:eastAsia="ja-JP"/>
              </w:rPr>
            </w:pPr>
            <w:r>
              <w:rPr>
                <w:rFonts w:eastAsiaTheme="minorEastAsia"/>
                <w:lang w:val="en-US" w:eastAsia="zh-CN"/>
              </w:rPr>
              <w:t>Y</w:t>
            </w:r>
          </w:p>
        </w:tc>
        <w:tc>
          <w:tcPr>
            <w:tcW w:w="7116" w:type="dxa"/>
          </w:tcPr>
          <w:p w14:paraId="53A08D48" w14:textId="77777777" w:rsidR="00A64F12" w:rsidRDefault="00A64F12">
            <w:pPr>
              <w:rPr>
                <w:rFonts w:eastAsiaTheme="minorEastAsia"/>
                <w:lang w:val="en-US" w:eastAsia="zh-CN"/>
              </w:rPr>
            </w:pPr>
          </w:p>
        </w:tc>
      </w:tr>
      <w:tr w:rsidR="00A64F12" w14:paraId="2727D67F" w14:textId="77777777">
        <w:tc>
          <w:tcPr>
            <w:tcW w:w="1479" w:type="dxa"/>
          </w:tcPr>
          <w:p w14:paraId="5ACC612B"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6DB88BE8"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BDC2297" w14:textId="77777777" w:rsidR="00A64F12" w:rsidRDefault="00477C3D">
            <w:pPr>
              <w:rPr>
                <w:rFonts w:eastAsiaTheme="minorEastAsia"/>
                <w:lang w:val="en-US" w:eastAsia="zh-CN"/>
              </w:rPr>
            </w:pPr>
            <w:r>
              <w:rPr>
                <w:rFonts w:eastAsiaTheme="minorEastAsia"/>
                <w:lang w:val="en-US" w:eastAsia="zh-CN"/>
              </w:rPr>
              <w:t xml:space="preserve">We prefer Option 4 since there is no issue for uplink peak rate of 10Mbps for 11PRB which allows more complexity reduction of eRedCap UE. </w:t>
            </w:r>
          </w:p>
        </w:tc>
      </w:tr>
      <w:tr w:rsidR="00A64F12" w14:paraId="5CC0C2DF" w14:textId="77777777">
        <w:tc>
          <w:tcPr>
            <w:tcW w:w="1479" w:type="dxa"/>
          </w:tcPr>
          <w:p w14:paraId="3E5C7F3C"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7D89E401"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DFCF7F2" w14:textId="77777777" w:rsidR="00A64F12" w:rsidRDefault="00A64F12">
            <w:pPr>
              <w:rPr>
                <w:rFonts w:eastAsiaTheme="minorEastAsia"/>
                <w:lang w:val="en-US" w:eastAsia="zh-CN"/>
              </w:rPr>
            </w:pPr>
          </w:p>
        </w:tc>
      </w:tr>
      <w:tr w:rsidR="00A64F12" w14:paraId="72254384" w14:textId="77777777">
        <w:tc>
          <w:tcPr>
            <w:tcW w:w="1479" w:type="dxa"/>
          </w:tcPr>
          <w:p w14:paraId="6A00DB8C"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3DF37156"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3F4FC42A" w14:textId="77777777" w:rsidR="00A64F12" w:rsidRDefault="00A64F12">
            <w:pPr>
              <w:rPr>
                <w:rFonts w:eastAsiaTheme="minorEastAsia"/>
                <w:lang w:val="en-US" w:eastAsia="zh-CN"/>
              </w:rPr>
            </w:pPr>
          </w:p>
        </w:tc>
      </w:tr>
      <w:tr w:rsidR="00A64F12" w14:paraId="46E5A4C5" w14:textId="77777777">
        <w:tc>
          <w:tcPr>
            <w:tcW w:w="1479" w:type="dxa"/>
          </w:tcPr>
          <w:p w14:paraId="1A9C0B01" w14:textId="77777777" w:rsidR="00A64F12" w:rsidRDefault="00477C3D">
            <w:pPr>
              <w:rPr>
                <w:rFonts w:eastAsiaTheme="minorEastAsia"/>
                <w:lang w:val="en-US" w:eastAsia="zh-CN"/>
              </w:rPr>
            </w:pPr>
            <w:r>
              <w:rPr>
                <w:rFonts w:eastAsiaTheme="minorEastAsia"/>
                <w:lang w:val="en-US" w:eastAsia="zh-CN"/>
              </w:rPr>
              <w:t>Sierra Wireless</w:t>
            </w:r>
          </w:p>
        </w:tc>
        <w:tc>
          <w:tcPr>
            <w:tcW w:w="1039" w:type="dxa"/>
          </w:tcPr>
          <w:p w14:paraId="6F5ED624"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44A066F" w14:textId="77777777" w:rsidR="00A64F12" w:rsidRDefault="00A64F12">
            <w:pPr>
              <w:rPr>
                <w:rFonts w:eastAsiaTheme="minorEastAsia"/>
                <w:lang w:val="en-US" w:eastAsia="zh-CN"/>
              </w:rPr>
            </w:pPr>
          </w:p>
        </w:tc>
      </w:tr>
      <w:tr w:rsidR="00A64F12" w14:paraId="56516E4A" w14:textId="77777777">
        <w:tc>
          <w:tcPr>
            <w:tcW w:w="1479" w:type="dxa"/>
          </w:tcPr>
          <w:p w14:paraId="72EEE83D" w14:textId="77777777" w:rsidR="00A64F12" w:rsidRDefault="00477C3D">
            <w:pPr>
              <w:rPr>
                <w:rFonts w:eastAsiaTheme="minorEastAsia"/>
                <w:lang w:val="en-US" w:eastAsia="zh-CN"/>
              </w:rPr>
            </w:pPr>
            <w:r>
              <w:rPr>
                <w:rFonts w:eastAsiaTheme="minorEastAsia"/>
                <w:lang w:val="en-US" w:eastAsia="zh-CN"/>
              </w:rPr>
              <w:t>Vivo</w:t>
            </w:r>
          </w:p>
        </w:tc>
        <w:tc>
          <w:tcPr>
            <w:tcW w:w="1039" w:type="dxa"/>
          </w:tcPr>
          <w:p w14:paraId="525061B9"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0C1CFE5" w14:textId="77777777" w:rsidR="00A64F12" w:rsidRDefault="00A64F12">
            <w:pPr>
              <w:rPr>
                <w:rFonts w:eastAsiaTheme="minorEastAsia"/>
                <w:lang w:val="en-US" w:eastAsia="zh-CN"/>
              </w:rPr>
            </w:pPr>
          </w:p>
        </w:tc>
      </w:tr>
      <w:tr w:rsidR="00A64F12" w14:paraId="78EDDA5F" w14:textId="77777777">
        <w:tc>
          <w:tcPr>
            <w:tcW w:w="1479" w:type="dxa"/>
          </w:tcPr>
          <w:p w14:paraId="0D00EE85" w14:textId="77777777" w:rsidR="00A64F12" w:rsidRDefault="00477C3D">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77CB0B6D" w14:textId="77777777" w:rsidR="00A64F12" w:rsidRDefault="00A64F12">
            <w:pPr>
              <w:tabs>
                <w:tab w:val="left" w:pos="551"/>
              </w:tabs>
              <w:rPr>
                <w:rFonts w:eastAsiaTheme="minorEastAsia"/>
                <w:lang w:val="en-US" w:eastAsia="zh-CN"/>
              </w:rPr>
            </w:pPr>
          </w:p>
        </w:tc>
        <w:tc>
          <w:tcPr>
            <w:tcW w:w="7116" w:type="dxa"/>
          </w:tcPr>
          <w:p w14:paraId="43824DC2" w14:textId="77777777" w:rsidR="00A64F12" w:rsidRDefault="00477C3D">
            <w:pPr>
              <w:rPr>
                <w:rFonts w:eastAsiaTheme="minorEastAsia"/>
                <w:lang w:val="en-US" w:eastAsia="zh-CN"/>
              </w:rPr>
            </w:pPr>
            <w:r>
              <w:rPr>
                <w:rFonts w:eastAsia="Yu Mincho"/>
                <w:lang w:val="en-US" w:eastAsia="ja-JP"/>
              </w:rPr>
              <w:t>Our preference is option 1 or 2. But as majority of companies supports option 3 or 4, we can accept majority’s view.</w:t>
            </w:r>
          </w:p>
        </w:tc>
      </w:tr>
      <w:tr w:rsidR="00A64F12" w14:paraId="34B548F4" w14:textId="77777777">
        <w:tc>
          <w:tcPr>
            <w:tcW w:w="1479" w:type="dxa"/>
          </w:tcPr>
          <w:p w14:paraId="57DF78FA" w14:textId="77777777" w:rsidR="00A64F12" w:rsidRDefault="00477C3D">
            <w:pPr>
              <w:rPr>
                <w:rFonts w:eastAsia="Yu Mincho"/>
                <w:lang w:val="en-US" w:eastAsia="ja-JP"/>
              </w:rPr>
            </w:pPr>
            <w:r>
              <w:rPr>
                <w:rFonts w:eastAsia="Malgun Gothic" w:hint="eastAsia"/>
                <w:lang w:val="en-US" w:eastAsia="ko-KR"/>
              </w:rPr>
              <w:t>LGE</w:t>
            </w:r>
          </w:p>
        </w:tc>
        <w:tc>
          <w:tcPr>
            <w:tcW w:w="1039" w:type="dxa"/>
          </w:tcPr>
          <w:p w14:paraId="33310270" w14:textId="77777777" w:rsidR="00A64F12" w:rsidRDefault="00477C3D">
            <w:pPr>
              <w:tabs>
                <w:tab w:val="left" w:pos="551"/>
              </w:tabs>
              <w:rPr>
                <w:rFonts w:eastAsiaTheme="minorEastAsia"/>
                <w:lang w:val="en-US" w:eastAsia="zh-CN"/>
              </w:rPr>
            </w:pPr>
            <w:r>
              <w:rPr>
                <w:rFonts w:eastAsia="Malgun Gothic" w:hint="eastAsia"/>
                <w:lang w:val="en-US" w:eastAsia="ko-KR"/>
              </w:rPr>
              <w:t>Y</w:t>
            </w:r>
          </w:p>
        </w:tc>
        <w:tc>
          <w:tcPr>
            <w:tcW w:w="7116" w:type="dxa"/>
          </w:tcPr>
          <w:p w14:paraId="7A374093" w14:textId="77777777" w:rsidR="00A64F12" w:rsidRDefault="00477C3D">
            <w:pPr>
              <w:rPr>
                <w:rFonts w:eastAsia="Yu Mincho"/>
                <w:lang w:val="en-US" w:eastAsia="ja-JP"/>
              </w:rPr>
            </w:pPr>
            <w:r>
              <w:rPr>
                <w:rFonts w:eastAsia="Malgun Gothic"/>
                <w:lang w:val="en-US" w:eastAsia="ko-KR"/>
              </w:rPr>
              <w:t>Okay with the FL’s proposal.</w:t>
            </w:r>
          </w:p>
        </w:tc>
      </w:tr>
      <w:tr w:rsidR="00A64F12" w14:paraId="5B9E9616" w14:textId="77777777">
        <w:tc>
          <w:tcPr>
            <w:tcW w:w="1479" w:type="dxa"/>
          </w:tcPr>
          <w:p w14:paraId="29BC94BB"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42A2867A" w14:textId="77777777" w:rsidR="00A64F12" w:rsidRDefault="00477C3D">
            <w:pPr>
              <w:tabs>
                <w:tab w:val="left" w:pos="551"/>
              </w:tabs>
              <w:rPr>
                <w:rFonts w:eastAsia="Malgun Gothic"/>
                <w:lang w:val="en-US" w:eastAsia="ko-KR"/>
              </w:rPr>
            </w:pPr>
            <w:r>
              <w:rPr>
                <w:rFonts w:eastAsia="Yu Mincho" w:hint="eastAsia"/>
                <w:lang w:val="en-US" w:eastAsia="ja-JP"/>
              </w:rPr>
              <w:t>Y</w:t>
            </w:r>
          </w:p>
        </w:tc>
        <w:tc>
          <w:tcPr>
            <w:tcW w:w="7116" w:type="dxa"/>
          </w:tcPr>
          <w:p w14:paraId="700DC72A" w14:textId="77777777" w:rsidR="00A64F12" w:rsidRDefault="00A64F12">
            <w:pPr>
              <w:rPr>
                <w:rFonts w:eastAsia="Malgun Gothic"/>
                <w:lang w:val="en-US" w:eastAsia="ko-KR"/>
              </w:rPr>
            </w:pPr>
          </w:p>
        </w:tc>
      </w:tr>
      <w:tr w:rsidR="00A64F12" w14:paraId="3A90CA56" w14:textId="77777777">
        <w:tc>
          <w:tcPr>
            <w:tcW w:w="1479" w:type="dxa"/>
          </w:tcPr>
          <w:p w14:paraId="6DF09F55" w14:textId="77777777" w:rsidR="00A64F12" w:rsidRDefault="00477C3D">
            <w:pPr>
              <w:rPr>
                <w:rFonts w:eastAsia="SimSun"/>
                <w:lang w:val="en-US" w:eastAsia="ja-JP"/>
              </w:rPr>
            </w:pPr>
            <w:r>
              <w:rPr>
                <w:rFonts w:eastAsia="SimSun" w:hint="eastAsia"/>
                <w:lang w:val="en-US" w:eastAsia="zh-CN"/>
              </w:rPr>
              <w:t>Transsion</w:t>
            </w:r>
          </w:p>
        </w:tc>
        <w:tc>
          <w:tcPr>
            <w:tcW w:w="1039" w:type="dxa"/>
          </w:tcPr>
          <w:p w14:paraId="431D7BCF" w14:textId="77777777" w:rsidR="00A64F12" w:rsidRDefault="00477C3D">
            <w:pPr>
              <w:tabs>
                <w:tab w:val="left" w:pos="551"/>
              </w:tabs>
              <w:rPr>
                <w:rFonts w:eastAsia="SimSun"/>
                <w:lang w:val="en-US" w:eastAsia="ja-JP"/>
              </w:rPr>
            </w:pPr>
            <w:r>
              <w:rPr>
                <w:rFonts w:eastAsia="SimSun" w:hint="eastAsia"/>
                <w:lang w:val="en-US" w:eastAsia="zh-CN"/>
              </w:rPr>
              <w:t>Y</w:t>
            </w:r>
          </w:p>
        </w:tc>
        <w:tc>
          <w:tcPr>
            <w:tcW w:w="7116" w:type="dxa"/>
          </w:tcPr>
          <w:p w14:paraId="5D239ED2" w14:textId="77777777" w:rsidR="00A64F12" w:rsidRDefault="00A64F12">
            <w:pPr>
              <w:rPr>
                <w:rFonts w:eastAsia="Malgun Gothic"/>
                <w:lang w:val="en-US" w:eastAsia="ko-KR"/>
              </w:rPr>
            </w:pPr>
          </w:p>
        </w:tc>
      </w:tr>
      <w:tr w:rsidR="00A64F12" w14:paraId="21DC574F" w14:textId="77777777">
        <w:tc>
          <w:tcPr>
            <w:tcW w:w="1479" w:type="dxa"/>
          </w:tcPr>
          <w:p w14:paraId="5FAF1C3B" w14:textId="77777777" w:rsidR="00A64F12" w:rsidRDefault="00477C3D">
            <w:pPr>
              <w:rPr>
                <w:rFonts w:eastAsia="SimSun"/>
                <w:lang w:val="en-US" w:eastAsia="zh-CN"/>
              </w:rPr>
            </w:pPr>
            <w:r>
              <w:rPr>
                <w:rFonts w:eastAsia="SimSun" w:hint="eastAsia"/>
                <w:lang w:val="en-US" w:eastAsia="zh-CN"/>
              </w:rPr>
              <w:t>ZTE, Sanechips</w:t>
            </w:r>
          </w:p>
        </w:tc>
        <w:tc>
          <w:tcPr>
            <w:tcW w:w="1039" w:type="dxa"/>
          </w:tcPr>
          <w:p w14:paraId="5BDAFF37" w14:textId="77777777" w:rsidR="00A64F12" w:rsidRDefault="00477C3D">
            <w:pPr>
              <w:tabs>
                <w:tab w:val="left" w:pos="551"/>
              </w:tabs>
              <w:rPr>
                <w:rFonts w:eastAsia="SimSun"/>
                <w:lang w:val="en-US" w:eastAsia="zh-CN"/>
              </w:rPr>
            </w:pPr>
            <w:r>
              <w:rPr>
                <w:rFonts w:eastAsia="SimSun" w:hint="eastAsia"/>
                <w:lang w:val="en-US" w:eastAsia="zh-CN"/>
              </w:rPr>
              <w:t>Y</w:t>
            </w:r>
          </w:p>
        </w:tc>
        <w:tc>
          <w:tcPr>
            <w:tcW w:w="7116" w:type="dxa"/>
          </w:tcPr>
          <w:p w14:paraId="7B7DBD83" w14:textId="77777777" w:rsidR="00A64F12" w:rsidRDefault="00477C3D">
            <w:pPr>
              <w:rPr>
                <w:rFonts w:eastAsia="SimSun"/>
                <w:lang w:val="en-US" w:eastAsia="zh-CN"/>
              </w:rPr>
            </w:pPr>
            <w:r>
              <w:rPr>
                <w:rFonts w:eastAsia="SimSun" w:hint="eastAsia"/>
                <w:lang w:val="en-US" w:eastAsia="zh-CN"/>
              </w:rPr>
              <w:t>We also need a proposal of maximum PRBs number for UE receiving.</w:t>
            </w:r>
          </w:p>
        </w:tc>
      </w:tr>
      <w:tr w:rsidR="00A64F12" w14:paraId="07AA2A76" w14:textId="77777777">
        <w:tc>
          <w:tcPr>
            <w:tcW w:w="1479" w:type="dxa"/>
          </w:tcPr>
          <w:p w14:paraId="1D0E29F9" w14:textId="77777777" w:rsidR="00A64F12" w:rsidRDefault="00477C3D">
            <w:pPr>
              <w:rPr>
                <w:rFonts w:eastAsia="SimSun"/>
                <w:lang w:val="en-US" w:eastAsia="zh-CN"/>
              </w:rPr>
            </w:pPr>
            <w:r>
              <w:rPr>
                <w:rFonts w:eastAsia="SimSun"/>
                <w:lang w:val="en-US" w:eastAsia="zh-CN"/>
              </w:rPr>
              <w:t>FUTUREWEI</w:t>
            </w:r>
          </w:p>
        </w:tc>
        <w:tc>
          <w:tcPr>
            <w:tcW w:w="1039" w:type="dxa"/>
          </w:tcPr>
          <w:p w14:paraId="436CF8BE" w14:textId="77777777" w:rsidR="00A64F12" w:rsidRDefault="00477C3D">
            <w:pPr>
              <w:tabs>
                <w:tab w:val="left" w:pos="551"/>
              </w:tabs>
              <w:rPr>
                <w:rFonts w:eastAsia="SimSun"/>
                <w:lang w:val="en-US" w:eastAsia="zh-CN"/>
              </w:rPr>
            </w:pPr>
            <w:r>
              <w:rPr>
                <w:rFonts w:eastAsia="SimSun"/>
                <w:lang w:val="en-US" w:eastAsia="zh-CN"/>
              </w:rPr>
              <w:t>Y</w:t>
            </w:r>
          </w:p>
        </w:tc>
        <w:tc>
          <w:tcPr>
            <w:tcW w:w="7116" w:type="dxa"/>
          </w:tcPr>
          <w:p w14:paraId="468F6F35" w14:textId="77777777" w:rsidR="00A64F12" w:rsidRDefault="00A64F12">
            <w:pPr>
              <w:rPr>
                <w:rFonts w:eastAsia="SimSun"/>
                <w:lang w:val="en-US" w:eastAsia="zh-CN"/>
              </w:rPr>
            </w:pPr>
          </w:p>
        </w:tc>
      </w:tr>
      <w:tr w:rsidR="00A64F12" w14:paraId="28FD5841" w14:textId="77777777">
        <w:tc>
          <w:tcPr>
            <w:tcW w:w="1479" w:type="dxa"/>
          </w:tcPr>
          <w:p w14:paraId="262B9B0E" w14:textId="77777777" w:rsidR="00A64F12" w:rsidRDefault="00477C3D">
            <w:pPr>
              <w:rPr>
                <w:rFonts w:eastAsia="SimSun"/>
                <w:lang w:val="en-US" w:eastAsia="zh-CN"/>
              </w:rPr>
            </w:pPr>
            <w:r>
              <w:rPr>
                <w:rFonts w:eastAsia="SimSun"/>
                <w:lang w:val="en-US" w:eastAsia="zh-CN"/>
              </w:rPr>
              <w:t>SONY</w:t>
            </w:r>
          </w:p>
        </w:tc>
        <w:tc>
          <w:tcPr>
            <w:tcW w:w="1039" w:type="dxa"/>
          </w:tcPr>
          <w:p w14:paraId="71E825AD" w14:textId="77777777" w:rsidR="00A64F12" w:rsidRDefault="00477C3D">
            <w:pPr>
              <w:tabs>
                <w:tab w:val="left" w:pos="551"/>
              </w:tabs>
              <w:rPr>
                <w:rFonts w:eastAsia="SimSun"/>
                <w:lang w:val="en-US" w:eastAsia="zh-CN"/>
              </w:rPr>
            </w:pPr>
            <w:r>
              <w:rPr>
                <w:rFonts w:eastAsia="SimSun"/>
                <w:lang w:val="en-US" w:eastAsia="zh-CN"/>
              </w:rPr>
              <w:t>Y</w:t>
            </w:r>
          </w:p>
        </w:tc>
        <w:tc>
          <w:tcPr>
            <w:tcW w:w="7116" w:type="dxa"/>
          </w:tcPr>
          <w:p w14:paraId="71FA4386" w14:textId="77777777" w:rsidR="00A64F12" w:rsidRDefault="00A64F12">
            <w:pPr>
              <w:rPr>
                <w:rFonts w:eastAsia="SimSun"/>
                <w:lang w:val="en-US" w:eastAsia="zh-CN"/>
              </w:rPr>
            </w:pPr>
          </w:p>
        </w:tc>
      </w:tr>
      <w:tr w:rsidR="00A64F12" w14:paraId="659135BB" w14:textId="77777777">
        <w:tc>
          <w:tcPr>
            <w:tcW w:w="1479" w:type="dxa"/>
          </w:tcPr>
          <w:p w14:paraId="1A2F70BC" w14:textId="77777777" w:rsidR="00A64F12" w:rsidRDefault="00477C3D">
            <w:pPr>
              <w:rPr>
                <w:rFonts w:eastAsia="SimSun"/>
                <w:lang w:val="en-US" w:eastAsia="zh-CN"/>
              </w:rPr>
            </w:pPr>
            <w:r>
              <w:rPr>
                <w:rFonts w:eastAsia="SimSun"/>
                <w:lang w:val="en-US" w:eastAsia="zh-CN"/>
              </w:rPr>
              <w:t>Ericsson</w:t>
            </w:r>
          </w:p>
        </w:tc>
        <w:tc>
          <w:tcPr>
            <w:tcW w:w="1039" w:type="dxa"/>
          </w:tcPr>
          <w:p w14:paraId="29049BD6" w14:textId="77777777" w:rsidR="00A64F12" w:rsidRDefault="00A64F12">
            <w:pPr>
              <w:tabs>
                <w:tab w:val="left" w:pos="551"/>
              </w:tabs>
              <w:rPr>
                <w:rFonts w:eastAsia="SimSun"/>
                <w:lang w:val="en-US" w:eastAsia="zh-CN"/>
              </w:rPr>
            </w:pPr>
          </w:p>
        </w:tc>
        <w:tc>
          <w:tcPr>
            <w:tcW w:w="7116" w:type="dxa"/>
          </w:tcPr>
          <w:p w14:paraId="30DB3BC8" w14:textId="77777777" w:rsidR="00A64F12" w:rsidRDefault="00477C3D">
            <w:pPr>
              <w:rPr>
                <w:rFonts w:eastAsia="SimSun"/>
                <w:lang w:val="en-US" w:eastAsia="zh-CN"/>
              </w:rPr>
            </w:pPr>
            <w:r>
              <w:rPr>
                <w:rFonts w:eastAsia="SimSun"/>
                <w:lang w:val="en-US" w:eastAsia="zh-CN"/>
              </w:rPr>
              <w:t>Fine for the sake of progress, although our preference was Option 1.</w:t>
            </w:r>
          </w:p>
        </w:tc>
      </w:tr>
      <w:tr w:rsidR="00A64F12" w14:paraId="34C137C0" w14:textId="77777777">
        <w:tc>
          <w:tcPr>
            <w:tcW w:w="1479" w:type="dxa"/>
          </w:tcPr>
          <w:p w14:paraId="0EC72B1E" w14:textId="77777777" w:rsidR="00A64F12" w:rsidRDefault="00477C3D">
            <w:pPr>
              <w:rPr>
                <w:rFonts w:eastAsia="SimSun"/>
                <w:lang w:val="en-US" w:eastAsia="zh-CN"/>
              </w:rPr>
            </w:pPr>
            <w:r>
              <w:rPr>
                <w:rFonts w:eastAsia="SimSun"/>
                <w:color w:val="000000"/>
                <w:lang w:val="en-US" w:eastAsia="zh-CN"/>
              </w:rPr>
              <w:t>FL</w:t>
            </w:r>
          </w:p>
        </w:tc>
        <w:tc>
          <w:tcPr>
            <w:tcW w:w="8155" w:type="dxa"/>
            <w:gridSpan w:val="2"/>
          </w:tcPr>
          <w:p w14:paraId="09CDCBC2" w14:textId="77777777" w:rsidR="00A64F12" w:rsidRDefault="00477C3D">
            <w:pPr>
              <w:rPr>
                <w:rFonts w:eastAsiaTheme="minorEastAsia"/>
                <w:lang w:val="en-US" w:eastAsia="zh-CN"/>
              </w:rPr>
            </w:pPr>
            <w:r>
              <w:rPr>
                <w:rFonts w:eastAsiaTheme="minorEastAsia"/>
                <w:lang w:val="en-US" w:eastAsia="zh-CN"/>
              </w:rPr>
              <w:t>The RAN1 session on Wednesday 16</w:t>
            </w:r>
            <w:r>
              <w:rPr>
                <w:rFonts w:eastAsiaTheme="minorEastAsia"/>
                <w:vertAlign w:val="superscript"/>
                <w:lang w:val="en-US" w:eastAsia="zh-CN"/>
              </w:rPr>
              <w:t>th</w:t>
            </w:r>
            <w:r>
              <w:rPr>
                <w:rFonts w:eastAsiaTheme="minorEastAsia"/>
                <w:lang w:val="en-US" w:eastAsia="zh-CN"/>
              </w:rPr>
              <w:t xml:space="preserve"> November made the following agreement:</w:t>
            </w:r>
          </w:p>
          <w:p w14:paraId="370E8B3F" w14:textId="77777777" w:rsidR="00A64F12" w:rsidRDefault="00477C3D">
            <w:pPr>
              <w:spacing w:after="0" w:line="240" w:lineRule="auto"/>
              <w:jc w:val="left"/>
              <w:rPr>
                <w:rFonts w:ascii="Times" w:hAnsi="Times"/>
                <w:bCs/>
                <w:szCs w:val="24"/>
                <w:highlight w:val="green"/>
                <w:lang w:val="en-US"/>
              </w:rPr>
            </w:pPr>
            <w:r>
              <w:rPr>
                <w:rFonts w:ascii="Times" w:hAnsi="Times"/>
                <w:bCs/>
                <w:szCs w:val="24"/>
                <w:highlight w:val="green"/>
                <w:lang w:val="en-US"/>
              </w:rPr>
              <w:t>Agreement:</w:t>
            </w:r>
          </w:p>
          <w:p w14:paraId="4400CB73" w14:textId="77777777" w:rsidR="00A64F12" w:rsidRDefault="00477C3D">
            <w:pPr>
              <w:spacing w:after="0" w:line="240" w:lineRule="auto"/>
              <w:jc w:val="left"/>
              <w:rPr>
                <w:rFonts w:ascii="Times" w:hAnsi="Times"/>
                <w:bCs/>
                <w:szCs w:val="24"/>
                <w:lang w:val="en-US"/>
              </w:rPr>
            </w:pPr>
            <w:r>
              <w:rPr>
                <w:rFonts w:ascii="Times" w:hAnsi="Times"/>
                <w:bCs/>
                <w:szCs w:val="24"/>
                <w:lang w:val="en-US"/>
              </w:rPr>
              <w:t>For UE BB bandwidth reduction, for PUSCH, down-select between the following options for the maximum number of PRBs that the UE can transmit per slot or per hop, if applicable:</w:t>
            </w:r>
          </w:p>
          <w:p w14:paraId="6D89D344" w14:textId="77777777" w:rsidR="00A64F12" w:rsidRDefault="00477C3D">
            <w:pPr>
              <w:numPr>
                <w:ilvl w:val="0"/>
                <w:numId w:val="35"/>
              </w:numPr>
              <w:spacing w:after="0" w:line="240" w:lineRule="auto"/>
              <w:jc w:val="left"/>
              <w:rPr>
                <w:rFonts w:ascii="Times" w:hAnsi="Times"/>
                <w:bCs/>
                <w:szCs w:val="24"/>
                <w:lang w:val="en-US"/>
              </w:rPr>
            </w:pPr>
            <w:r>
              <w:rPr>
                <w:rFonts w:ascii="Times" w:hAnsi="Times"/>
                <w:bCs/>
                <w:szCs w:val="24"/>
                <w:lang w:val="en-US"/>
              </w:rPr>
              <w:t>Option 3: 25 PRBs for 15 kHz SCS and 12 PRBs for 30 kHz SCS</w:t>
            </w:r>
          </w:p>
          <w:p w14:paraId="5B7AC566" w14:textId="77777777" w:rsidR="00A64F12" w:rsidRDefault="00477C3D">
            <w:pPr>
              <w:numPr>
                <w:ilvl w:val="0"/>
                <w:numId w:val="35"/>
              </w:numPr>
              <w:spacing w:after="0" w:line="240" w:lineRule="auto"/>
              <w:jc w:val="left"/>
              <w:rPr>
                <w:rFonts w:ascii="Times" w:hAnsi="Times"/>
                <w:bCs/>
                <w:szCs w:val="24"/>
                <w:lang w:val="en-US"/>
              </w:rPr>
            </w:pPr>
            <w:r>
              <w:rPr>
                <w:rFonts w:ascii="Times" w:hAnsi="Times"/>
                <w:bCs/>
                <w:szCs w:val="24"/>
                <w:lang w:val="en-US"/>
              </w:rPr>
              <w:t>Option 4: 25 PRBs for 15 kHz SCS and 11 PRBs for 30 kHz SCS</w:t>
            </w:r>
          </w:p>
          <w:p w14:paraId="0FF3B0E6" w14:textId="77777777" w:rsidR="00A64F12" w:rsidRDefault="00477C3D">
            <w:pPr>
              <w:spacing w:after="0" w:line="240" w:lineRule="auto"/>
              <w:jc w:val="left"/>
              <w:rPr>
                <w:rFonts w:ascii="Times" w:hAnsi="Times"/>
                <w:bCs/>
                <w:szCs w:val="24"/>
                <w:lang w:val="en-US"/>
              </w:rPr>
            </w:pPr>
            <w:r>
              <w:rPr>
                <w:rFonts w:ascii="Times" w:hAnsi="Times"/>
                <w:bCs/>
                <w:szCs w:val="24"/>
                <w:lang w:val="en-US"/>
              </w:rPr>
              <w:t>For UE BB bandwidth reduction, for PDSCH (for both unicast and broadcast), down-select between the following options for the maximum number of PRBs that the UE can process per slot:</w:t>
            </w:r>
          </w:p>
          <w:p w14:paraId="12D62F0A" w14:textId="77777777" w:rsidR="00A64F12" w:rsidRDefault="00477C3D">
            <w:pPr>
              <w:numPr>
                <w:ilvl w:val="0"/>
                <w:numId w:val="36"/>
              </w:numPr>
              <w:spacing w:after="0" w:line="240" w:lineRule="auto"/>
              <w:jc w:val="left"/>
              <w:rPr>
                <w:rFonts w:ascii="Times" w:hAnsi="Times"/>
                <w:bCs/>
                <w:szCs w:val="24"/>
                <w:lang w:val="en-US"/>
              </w:rPr>
            </w:pPr>
            <w:r>
              <w:rPr>
                <w:rFonts w:ascii="Times" w:hAnsi="Times"/>
                <w:bCs/>
                <w:szCs w:val="24"/>
                <w:lang w:val="en-US"/>
              </w:rPr>
              <w:t>Option 3: 25 PRBs for 15 kHz SCS and 12 PRBs for 30 kHz SCS</w:t>
            </w:r>
          </w:p>
          <w:p w14:paraId="3DD7510C" w14:textId="77777777" w:rsidR="00A64F12" w:rsidRDefault="00477C3D">
            <w:pPr>
              <w:numPr>
                <w:ilvl w:val="0"/>
                <w:numId w:val="36"/>
              </w:numPr>
              <w:spacing w:after="0" w:line="240" w:lineRule="auto"/>
              <w:jc w:val="left"/>
              <w:rPr>
                <w:rFonts w:ascii="Times" w:hAnsi="Times"/>
                <w:bCs/>
                <w:szCs w:val="24"/>
                <w:lang w:val="en-US"/>
              </w:rPr>
            </w:pPr>
            <w:r>
              <w:rPr>
                <w:rFonts w:ascii="Times" w:hAnsi="Times"/>
                <w:bCs/>
                <w:szCs w:val="24"/>
                <w:lang w:val="en-US"/>
              </w:rPr>
              <w:t>Option 4: 25 PRBs for 15 kHz SCS and 11 PRBs for 30 kHz SCS</w:t>
            </w:r>
          </w:p>
          <w:p w14:paraId="084D1EF7" w14:textId="77777777" w:rsidR="00A64F12" w:rsidRDefault="00477C3D">
            <w:pPr>
              <w:spacing w:after="0" w:line="240" w:lineRule="auto"/>
              <w:jc w:val="left"/>
              <w:rPr>
                <w:rFonts w:ascii="Times" w:hAnsi="Times"/>
                <w:bCs/>
                <w:szCs w:val="24"/>
                <w:lang w:val="en-US"/>
              </w:rPr>
            </w:pPr>
            <w:r>
              <w:rPr>
                <w:rFonts w:ascii="Times" w:hAnsi="Times"/>
                <w:bCs/>
                <w:szCs w:val="24"/>
                <w:lang w:val="en-US"/>
              </w:rPr>
              <w:t>Same option will be selected for both PDSCH and PUSCH.</w:t>
            </w:r>
          </w:p>
          <w:p w14:paraId="11A9A8E6" w14:textId="77777777" w:rsidR="00A64F12" w:rsidRDefault="00A64F12">
            <w:pPr>
              <w:spacing w:after="0" w:line="240" w:lineRule="auto"/>
              <w:jc w:val="left"/>
              <w:rPr>
                <w:rFonts w:ascii="Times" w:hAnsi="Times"/>
                <w:bCs/>
                <w:szCs w:val="24"/>
                <w:lang w:val="en-US"/>
              </w:rPr>
            </w:pPr>
          </w:p>
        </w:tc>
      </w:tr>
    </w:tbl>
    <w:p w14:paraId="7384A36E" w14:textId="77777777" w:rsidR="00A64F12" w:rsidRDefault="00A64F12">
      <w:pPr>
        <w:tabs>
          <w:tab w:val="left" w:pos="1545"/>
        </w:tabs>
        <w:rPr>
          <w:rFonts w:eastAsia="Microsoft YaHei UI"/>
          <w:lang w:val="en-US" w:eastAsia="zh-CN"/>
        </w:rPr>
      </w:pPr>
    </w:p>
    <w:p w14:paraId="427E9544" w14:textId="77777777" w:rsidR="00A64F12" w:rsidRDefault="00477C3D">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Other aspects</w:t>
      </w:r>
    </w:p>
    <w:p w14:paraId="0D313789" w14:textId="77777777" w:rsidR="00A64F12" w:rsidRDefault="00477C3D">
      <w:pPr>
        <w:rPr>
          <w:rFonts w:eastAsia="Microsoft YaHei UI"/>
          <w:b/>
          <w:bCs/>
          <w:u w:val="single"/>
          <w:lang w:val="en-US" w:eastAsia="zh-CN"/>
        </w:rPr>
      </w:pPr>
      <w:r>
        <w:rPr>
          <w:rFonts w:eastAsia="Microsoft YaHei UI"/>
          <w:b/>
          <w:bCs/>
          <w:u w:val="single"/>
          <w:lang w:val="en-US" w:eastAsia="zh-CN"/>
        </w:rPr>
        <w:t>Solutions to reduce UE Post-FFT buffer size</w:t>
      </w:r>
    </w:p>
    <w:p w14:paraId="342C307A"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semi-static configuration of the 5-MHz frequency location for PDSCH (for unicast and/or broadcast) and/or PUSCH [17, 22, 23].</w:t>
      </w:r>
    </w:p>
    <w:p w14:paraId="1E4C8A85"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cross-slot scheduling for unicast and/or broadcast PDSCH [10, 17, 22].</w:t>
      </w:r>
    </w:p>
    <w:p w14:paraId="796ACDC1"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solutions to minimize the post-FFT buffer size [36].</w:t>
      </w:r>
    </w:p>
    <w:p w14:paraId="11646339"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Do not pursue solutions to reduce post-FFT buffer size: [12, 25, 29, 33].</w:t>
      </w:r>
    </w:p>
    <w:p w14:paraId="533F29CB" w14:textId="77777777" w:rsidR="00A64F12" w:rsidRDefault="00477C3D">
      <w:pPr>
        <w:rPr>
          <w:rFonts w:eastAsia="Microsoft YaHei UI"/>
          <w:b/>
          <w:bCs/>
          <w:u w:val="single"/>
          <w:lang w:val="en-US" w:eastAsia="zh-CN"/>
        </w:rPr>
      </w:pPr>
      <w:r>
        <w:rPr>
          <w:rFonts w:eastAsia="Microsoft YaHei UI"/>
          <w:b/>
          <w:bCs/>
          <w:u w:val="single"/>
          <w:lang w:val="en-US" w:eastAsia="zh-CN"/>
        </w:rPr>
        <w:t>Coverage compensation</w:t>
      </w:r>
    </w:p>
    <w:p w14:paraId="39333168"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FFS/discuss need for performance enhancements for broadcast PDSCH [20, 25].</w:t>
      </w:r>
    </w:p>
    <w:p w14:paraId="7BFB2264"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Broadcast PDSCH can be repeatedly transmitted with different number of allocated PRBs in multiple slots [17].</w:t>
      </w:r>
    </w:p>
    <w:p w14:paraId="6C635EB2"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Discuss whether to support SIB1 PDSCH repetition for Rel-18 RedCap UEs [36].</w:t>
      </w:r>
    </w:p>
    <w:p w14:paraId="3B34C2FB"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Do not support coverage enhancements for broadcast PDSCH [33].</w:t>
      </w:r>
    </w:p>
    <w:p w14:paraId="7228FBCF"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frequency hopping for Rel-18 RedCap UEs to maintain coverage and average interference over 20-MHz bandwidth for PDSCH/PUSCH transmission [32].</w:t>
      </w:r>
    </w:p>
    <w:p w14:paraId="2951323B" w14:textId="77777777" w:rsidR="00A64F12" w:rsidRDefault="00477C3D">
      <w:pPr>
        <w:rPr>
          <w:rFonts w:eastAsia="Microsoft YaHei UI"/>
          <w:b/>
          <w:bCs/>
          <w:u w:val="single"/>
          <w:lang w:val="en-US" w:eastAsia="zh-CN"/>
        </w:rPr>
      </w:pPr>
      <w:r>
        <w:rPr>
          <w:rFonts w:eastAsia="Microsoft YaHei UI"/>
          <w:b/>
          <w:bCs/>
          <w:u w:val="single"/>
          <w:lang w:val="en-US" w:eastAsia="zh-CN"/>
        </w:rPr>
        <w:t>Simultaneous reception of multiple DL/UL channels</w:t>
      </w:r>
    </w:p>
    <w:p w14:paraId="2B00C8FE"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Rel-18 RedCap UE is not expected to decode a PDSCH scheduled with C-RNTI, MCS-C-RNTI, or CS-RNTI if in the same cell, during a process of P-RNTI triggered SI acquisition, another PDSCH scheduled with SI-RNTI partially or fully overlap in time [13].</w:t>
      </w:r>
    </w:p>
    <w:p w14:paraId="582B7DA8"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Simultaneous reception of PDSCH (limited to 5MHz in baseband) and SSB/PDCCH/CSI-RS within the BWP is supported for BWP of up to 20 MHz; Simultaneous reception of two PDSCH transmissions (e.g., unicast and broadcast) is supported; FFS whether UE behavior needs to be specified or it can be left to UE implementation when the total frequency allocation is larger than 5 MHz [25].</w:t>
      </w:r>
    </w:p>
    <w:p w14:paraId="17807784"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Simultaneous transmission of PUSCH (limited to 5 MHz in baseband) and PUCCH within the BWP is supported for BWP of up to 20 MHz [25].</w:t>
      </w:r>
    </w:p>
    <w:p w14:paraId="3675C27E"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 Rel-18 RedCap UE cannot support reception of two broadcast PDSCHs or one broadcast PDSCH plus one unicast PDSCH which are multiplexed in a FDM manner in a slot if the two PDSCHs span more than 5 MHz [17].</w:t>
      </w:r>
    </w:p>
    <w:p w14:paraId="5EB336CF"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In RRC_IDLE and RRC_INACTIVE, when paging PDSCH is scheduled in RB resource greater than 5 MHz, which PDSCH among paging, RACH messages, and SIB to be prioritized for reception and processing is either (1)</w:t>
      </w:r>
      <w:r>
        <w:rPr>
          <w:lang w:val="en-US"/>
        </w:rPr>
        <w:t xml:space="preserve"> </w:t>
      </w:r>
      <w:r>
        <w:rPr>
          <w:rFonts w:ascii="Times New Roman" w:eastAsia="Microsoft YaHei UI" w:hAnsi="Times New Roman" w:cs="Times New Roman"/>
          <w:sz w:val="20"/>
          <w:szCs w:val="20"/>
          <w:lang w:val="en-US" w:eastAsia="zh-CN"/>
        </w:rPr>
        <w:t>up to UE implementation or (2) reception and processing of RACH messages is prioritized over that of paging messages, and reception and processing of paging messages is prioritized over that of SIB messages [35].</w:t>
      </w:r>
    </w:p>
    <w:p w14:paraId="1C4A97A4" w14:textId="77777777" w:rsidR="00A64F12" w:rsidRDefault="00477C3D">
      <w:pPr>
        <w:rPr>
          <w:rFonts w:eastAsia="Microsoft YaHei UI"/>
          <w:b/>
          <w:bCs/>
          <w:u w:val="single"/>
          <w:lang w:val="en-US" w:eastAsia="zh-CN"/>
        </w:rPr>
      </w:pPr>
      <w:r>
        <w:rPr>
          <w:rFonts w:eastAsia="Microsoft YaHei UI"/>
          <w:b/>
          <w:bCs/>
          <w:u w:val="single"/>
          <w:lang w:val="en-US" w:eastAsia="zh-CN"/>
        </w:rPr>
        <w:t>FDRA optimizations</w:t>
      </w:r>
    </w:p>
    <w:p w14:paraId="74A82C64" w14:textId="77777777" w:rsidR="00A64F12" w:rsidRDefault="00477C3D">
      <w:pPr>
        <w:pStyle w:val="ListParagraph"/>
        <w:numPr>
          <w:ilvl w:val="0"/>
          <w:numId w:val="38"/>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FDRA optimization for Rel-18 RedCap UEs [17, 19, 32].</w:t>
      </w:r>
    </w:p>
    <w:p w14:paraId="72BBF2E8" w14:textId="77777777" w:rsidR="00A64F12" w:rsidRDefault="00477C3D">
      <w:pPr>
        <w:pStyle w:val="ListParagraph"/>
        <w:numPr>
          <w:ilvl w:val="0"/>
          <w:numId w:val="38"/>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Do not support FDRA optimization for Rel-18 RedCap UEs [35, 37].</w:t>
      </w:r>
    </w:p>
    <w:p w14:paraId="2F62B4C7" w14:textId="77777777" w:rsidR="00A64F12" w:rsidRDefault="00477C3D">
      <w:pPr>
        <w:pStyle w:val="ListParagraph"/>
        <w:numPr>
          <w:ilvl w:val="0"/>
          <w:numId w:val="38"/>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Discuss whether/how to support FDRA optimization [33, 36].</w:t>
      </w:r>
    </w:p>
    <w:p w14:paraId="78BE11ED" w14:textId="77777777" w:rsidR="00A64F12" w:rsidRDefault="00477C3D">
      <w:pPr>
        <w:pStyle w:val="ListParagraph"/>
        <w:numPr>
          <w:ilvl w:val="0"/>
          <w:numId w:val="38"/>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FDRA of PDSCH/PUSCH within 5 MHz should be indicated based on BWP bandwidth up to 20 MHz [30].</w:t>
      </w:r>
    </w:p>
    <w:p w14:paraId="2EC2B6EC" w14:textId="77777777" w:rsidR="00A64F12" w:rsidRDefault="00477C3D">
      <w:pPr>
        <w:rPr>
          <w:rFonts w:eastAsia="Microsoft YaHei UI"/>
          <w:b/>
          <w:bCs/>
          <w:u w:val="single"/>
          <w:lang w:val="en-US" w:eastAsia="zh-CN"/>
        </w:rPr>
      </w:pPr>
      <w:r>
        <w:rPr>
          <w:rFonts w:eastAsia="Microsoft YaHei UI"/>
          <w:b/>
          <w:bCs/>
          <w:u w:val="single"/>
          <w:lang w:val="en-US" w:eastAsia="zh-CN"/>
        </w:rPr>
        <w:t>Miscellaneous</w:t>
      </w:r>
    </w:p>
    <w:p w14:paraId="7EF03F17"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When intra-slot PUCCH FH in separate initial UL BWP is disabled UE generates two base sequences for the PUCCH as if intra-slot FH is enabled for the PUCCH transmission [31]. </w:t>
      </w:r>
    </w:p>
    <w:p w14:paraId="61B160DF"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the disabling of PUCCH frequency hopping in the connected state [10].</w:t>
      </w:r>
    </w:p>
    <w:p w14:paraId="6CDE2D3E"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enhancements on the user multiplexing capacity for common PUCCH [36].</w:t>
      </w:r>
    </w:p>
    <w:p w14:paraId="227A8263"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Discuss whether scheduling of Msg4 PDSCH can be larger than 5 MHz [12].</w:t>
      </w:r>
    </w:p>
    <w:p w14:paraId="50E8C1F1"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Send an LS to RAN2 asking whether NW is aware of UE type, i.e., whether the paged UE is Rel-18 RedCap or not, and whether it is feasible/desirable to have separate paging configuration for Rel-18 RedCap UEs [33].</w:t>
      </w:r>
    </w:p>
    <w:p w14:paraId="0C651A50"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Disable interleaved VRB-to-PRB mapping for Rel-18 RedCap UEs [33].</w:t>
      </w:r>
    </w:p>
    <w:p w14:paraId="1DAF27C9"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Center frequencies of uplink BWP and downlink BWP pairs are aligned in TDD as in legacy [35].</w:t>
      </w:r>
    </w:p>
    <w:p w14:paraId="639610C0"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reception schemes where PDSCH transmission bandwidth is confined to UE’s processing bandwidth of 5 MHz, and where PDSCH transmission bandwidth can be wider than UE’s processing bandwidth [35].</w:t>
      </w:r>
    </w:p>
    <w:p w14:paraId="0F0D8193"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Configuring more than one PDCCH monitoring occasion per SSB in a PO is not considered for Rel-18 RedCap UEs operating in licensed spectrum [35].</w:t>
      </w:r>
    </w:p>
    <w:p w14:paraId="1430A67E" w14:textId="77777777" w:rsidR="00A64F12" w:rsidRDefault="00477C3D">
      <w:pPr>
        <w:pStyle w:val="Heading1"/>
        <w:numPr>
          <w:ilvl w:val="0"/>
          <w:numId w:val="0"/>
        </w:numPr>
        <w:ind w:left="1134" w:hanging="1134"/>
        <w:rPr>
          <w:lang w:val="en-US"/>
        </w:rPr>
      </w:pPr>
      <w:r>
        <w:rPr>
          <w:lang w:val="en-US"/>
        </w:rPr>
        <w:t>3</w:t>
      </w:r>
      <w:r>
        <w:rPr>
          <w:lang w:val="en-US"/>
        </w:rPr>
        <w:tab/>
        <w:t>UE peak data rate reduction</w:t>
      </w:r>
    </w:p>
    <w:p w14:paraId="296FEB31" w14:textId="77777777" w:rsidR="00A64F12" w:rsidRDefault="00477C3D">
      <w:pPr>
        <w:rPr>
          <w:rFonts w:eastAsia="Microsoft YaHei UI"/>
          <w:lang w:val="en-US" w:eastAsia="zh-CN"/>
        </w:rPr>
      </w:pPr>
      <w:r>
        <w:rPr>
          <w:rFonts w:eastAsia="Microsoft YaHei UI"/>
          <w:lang w:val="en-US" w:eastAsia="zh-CN"/>
        </w:rPr>
        <w:t>The previous RAN1 meeting made the following agreements regarding UE peak data rate reduction: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64F12" w14:paraId="6FA99B0B" w14:textId="77777777">
        <w:tc>
          <w:tcPr>
            <w:tcW w:w="9630" w:type="dxa"/>
            <w:shd w:val="clear" w:color="auto" w:fill="auto"/>
          </w:tcPr>
          <w:p w14:paraId="459E9237"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6F5C1288" w14:textId="77777777" w:rsidR="00A64F12" w:rsidRDefault="00477C3D">
            <w:pPr>
              <w:numPr>
                <w:ilvl w:val="0"/>
                <w:numId w:val="39"/>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3A3FE158" w14:textId="77777777" w:rsidR="00A64F12" w:rsidRDefault="00477C3D">
            <w:pPr>
              <w:numPr>
                <w:ilvl w:val="1"/>
                <w:numId w:val="39"/>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X.</w:t>
            </w:r>
          </w:p>
          <w:p w14:paraId="3FB4C336" w14:textId="77777777" w:rsidR="00A64F12" w:rsidRDefault="00477C3D">
            <w:pPr>
              <w:numPr>
                <w:ilvl w:val="1"/>
                <w:numId w:val="39"/>
              </w:numPr>
              <w:spacing w:after="0" w:line="240" w:lineRule="auto"/>
              <w:jc w:val="left"/>
              <w:rPr>
                <w:rFonts w:ascii="Times" w:hAnsi="Times"/>
                <w:szCs w:val="24"/>
                <w:lang w:val="en-US"/>
              </w:rPr>
            </w:pPr>
            <w:r>
              <w:rPr>
                <w:rFonts w:ascii="Times" w:hAnsi="Times"/>
                <w:szCs w:val="24"/>
                <w:lang w:val="en-US"/>
              </w:rPr>
              <w:t xml:space="preserve">FFS: the value of X </w:t>
            </w:r>
          </w:p>
          <w:p w14:paraId="14B1CB15" w14:textId="77777777" w:rsidR="00A64F12" w:rsidRDefault="00477C3D">
            <w:pPr>
              <w:numPr>
                <w:ilvl w:val="0"/>
                <w:numId w:val="39"/>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03C89DA7" w14:textId="77777777" w:rsidR="00A64F12" w:rsidRDefault="00477C3D">
            <w:pPr>
              <w:numPr>
                <w:ilvl w:val="1"/>
                <w:numId w:val="39"/>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Y.</w:t>
            </w:r>
          </w:p>
          <w:p w14:paraId="4254CBE9" w14:textId="77777777" w:rsidR="00A64F12" w:rsidRDefault="00477C3D">
            <w:pPr>
              <w:numPr>
                <w:ilvl w:val="1"/>
                <w:numId w:val="39"/>
              </w:numPr>
              <w:spacing w:after="0" w:line="240" w:lineRule="auto"/>
              <w:jc w:val="left"/>
              <w:rPr>
                <w:rFonts w:ascii="Times" w:hAnsi="Times"/>
                <w:szCs w:val="24"/>
                <w:lang w:val="en-US"/>
              </w:rPr>
            </w:pPr>
            <w:r>
              <w:rPr>
                <w:rFonts w:ascii="Times" w:hAnsi="Times"/>
                <w:szCs w:val="24"/>
                <w:lang w:val="en-US"/>
              </w:rPr>
              <w:t>FFS: the value of Y</w:t>
            </w:r>
          </w:p>
          <w:p w14:paraId="4A1F84FB" w14:textId="77777777" w:rsidR="00A64F12" w:rsidRDefault="00477C3D">
            <w:pPr>
              <w:numPr>
                <w:ilvl w:val="1"/>
                <w:numId w:val="39"/>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363D7B22" w14:textId="77777777" w:rsidR="00A64F12" w:rsidRDefault="00A64F12">
            <w:pPr>
              <w:spacing w:after="0" w:line="240" w:lineRule="auto"/>
              <w:jc w:val="left"/>
              <w:rPr>
                <w:rFonts w:ascii="Times" w:eastAsia="SimSun" w:hAnsi="Times"/>
                <w:szCs w:val="24"/>
                <w:lang w:val="en-US" w:eastAsia="zh-CN"/>
              </w:rPr>
            </w:pPr>
          </w:p>
        </w:tc>
      </w:tr>
    </w:tbl>
    <w:p w14:paraId="58ADF113" w14:textId="77777777" w:rsidR="00A64F12" w:rsidRDefault="00477C3D">
      <w:pPr>
        <w:rPr>
          <w:rFonts w:eastAsia="Microsoft YaHei UI"/>
          <w:lang w:val="en-US" w:eastAsia="zh-CN"/>
        </w:rPr>
      </w:pPr>
      <w:r>
        <w:rPr>
          <w:rFonts w:eastAsia="Microsoft YaHei UI"/>
          <w:lang w:val="en-US" w:eastAsia="zh-CN"/>
        </w:rPr>
        <w:br/>
        <w:t>Peak rate targets are mentioned in several contributions [13, 14, 15, 27, 31, 37]. Most prefer to target 10 Mbps as suggested in the Justification in the WID [1], whereas a few contributions propose to target around 6 Mbps. Some contributions propose that the peak rate target should apply to FD-FDD.</w:t>
      </w:r>
    </w:p>
    <w:p w14:paraId="24065E50" w14:textId="77777777" w:rsidR="00A64F12" w:rsidRDefault="00477C3D">
      <w:pPr>
        <w:rPr>
          <w:b/>
          <w:bCs/>
          <w:lang w:val="en-US"/>
        </w:rPr>
      </w:pPr>
      <w:r>
        <w:rPr>
          <w:b/>
          <w:highlight w:val="yellow"/>
          <w:lang w:val="en-US"/>
        </w:rPr>
        <w:t>FL1/FL2/FL3 High Priority Proposal 3-1a</w:t>
      </w:r>
      <w:r>
        <w:rPr>
          <w:b/>
          <w:lang w:val="en-US"/>
        </w:rPr>
        <w:t>:</w:t>
      </w:r>
      <w:r>
        <w:rPr>
          <w:b/>
          <w:bCs/>
          <w:lang w:val="en-US"/>
        </w:rPr>
        <w:t xml:space="preserve"> The peak rate target is 10 Mbps based on peak data rate calculation according to 38.306 assuming FD-FDD with 1Rx without 256QAM.</w:t>
      </w:r>
    </w:p>
    <w:tbl>
      <w:tblPr>
        <w:tblStyle w:val="TableGrid"/>
        <w:tblW w:w="9634" w:type="dxa"/>
        <w:tblLayout w:type="fixed"/>
        <w:tblLook w:val="04A0" w:firstRow="1" w:lastRow="0" w:firstColumn="1" w:lastColumn="0" w:noHBand="0" w:noVBand="1"/>
      </w:tblPr>
      <w:tblGrid>
        <w:gridCol w:w="1479"/>
        <w:gridCol w:w="1039"/>
        <w:gridCol w:w="7116"/>
      </w:tblGrid>
      <w:tr w:rsidR="00A64F12" w14:paraId="442B095E" w14:textId="77777777">
        <w:tc>
          <w:tcPr>
            <w:tcW w:w="1479" w:type="dxa"/>
            <w:shd w:val="clear" w:color="auto" w:fill="D9D9D9" w:themeFill="background1" w:themeFillShade="D9"/>
          </w:tcPr>
          <w:p w14:paraId="235CF8EF"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40C6A272" w14:textId="77777777" w:rsidR="00A64F12" w:rsidRDefault="00477C3D">
            <w:pPr>
              <w:rPr>
                <w:b/>
                <w:bCs/>
                <w:lang w:val="en-US"/>
              </w:rPr>
            </w:pPr>
            <w:r>
              <w:rPr>
                <w:b/>
                <w:bCs/>
                <w:lang w:val="en-US"/>
              </w:rPr>
              <w:t>Y/N</w:t>
            </w:r>
          </w:p>
        </w:tc>
        <w:tc>
          <w:tcPr>
            <w:tcW w:w="7116" w:type="dxa"/>
            <w:shd w:val="clear" w:color="auto" w:fill="D9D9D9" w:themeFill="background1" w:themeFillShade="D9"/>
          </w:tcPr>
          <w:p w14:paraId="1F52BD0B" w14:textId="77777777" w:rsidR="00A64F12" w:rsidRDefault="00477C3D">
            <w:pPr>
              <w:rPr>
                <w:b/>
                <w:bCs/>
                <w:lang w:val="en-US"/>
              </w:rPr>
            </w:pPr>
            <w:r>
              <w:rPr>
                <w:b/>
                <w:bCs/>
                <w:lang w:val="en-US"/>
              </w:rPr>
              <w:t>Comments</w:t>
            </w:r>
          </w:p>
        </w:tc>
      </w:tr>
      <w:tr w:rsidR="00A64F12" w14:paraId="5ADD686E" w14:textId="77777777">
        <w:tc>
          <w:tcPr>
            <w:tcW w:w="1479" w:type="dxa"/>
          </w:tcPr>
          <w:p w14:paraId="421321BB"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7301E0D1"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A1AA29F" w14:textId="77777777" w:rsidR="00A64F12" w:rsidRDefault="00477C3D">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A64F12" w14:paraId="5BA3DFCB" w14:textId="77777777">
        <w:tc>
          <w:tcPr>
            <w:tcW w:w="1479" w:type="dxa"/>
          </w:tcPr>
          <w:p w14:paraId="7AFC266A"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365AA446"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4E5CDD55" w14:textId="77777777" w:rsidR="00A64F12" w:rsidRDefault="00A64F12">
            <w:pPr>
              <w:rPr>
                <w:rFonts w:eastAsiaTheme="minorEastAsia"/>
                <w:lang w:val="en-US" w:eastAsia="zh-CN"/>
              </w:rPr>
            </w:pPr>
          </w:p>
        </w:tc>
      </w:tr>
      <w:tr w:rsidR="00A64F12" w14:paraId="79C1D348" w14:textId="77777777">
        <w:tc>
          <w:tcPr>
            <w:tcW w:w="1479" w:type="dxa"/>
          </w:tcPr>
          <w:p w14:paraId="38CD4763"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3638763C"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2F1CAA66" w14:textId="77777777" w:rsidR="00A64F12" w:rsidRDefault="00477C3D">
            <w:pPr>
              <w:rPr>
                <w:rFonts w:eastAsiaTheme="minorEastAsia"/>
                <w:lang w:val="en-US" w:eastAsia="zh-CN"/>
              </w:rPr>
            </w:pPr>
            <w:r>
              <w:rPr>
                <w:rFonts w:eastAsiaTheme="minorEastAsia"/>
                <w:lang w:val="en-US" w:eastAsia="zh-CN"/>
              </w:rPr>
              <w:t>Our preference is 2Rx, and it should be clarified that this is for DL</w:t>
            </w:r>
          </w:p>
        </w:tc>
      </w:tr>
      <w:tr w:rsidR="00A64F12" w14:paraId="6A7906D4" w14:textId="77777777">
        <w:tc>
          <w:tcPr>
            <w:tcW w:w="1479" w:type="dxa"/>
          </w:tcPr>
          <w:p w14:paraId="1BD37542" w14:textId="77777777" w:rsidR="00A64F12" w:rsidRDefault="00477C3D">
            <w:pPr>
              <w:rPr>
                <w:rFonts w:eastAsiaTheme="minorEastAsia"/>
                <w:lang w:val="en-US" w:eastAsia="zh-CN"/>
              </w:rPr>
            </w:pPr>
            <w:r>
              <w:rPr>
                <w:rFonts w:eastAsiaTheme="minorEastAsia" w:hint="eastAsia"/>
                <w:lang w:val="en-US" w:eastAsia="zh-CN"/>
              </w:rPr>
              <w:t>OPPO</w:t>
            </w:r>
          </w:p>
        </w:tc>
        <w:tc>
          <w:tcPr>
            <w:tcW w:w="1039" w:type="dxa"/>
          </w:tcPr>
          <w:p w14:paraId="1A462172"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0F7DDC4C" w14:textId="77777777" w:rsidR="00A64F12" w:rsidRDefault="00477C3D">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pr</w:t>
            </w:r>
            <w:r>
              <w:rPr>
                <w:rFonts w:eastAsiaTheme="minorEastAsia"/>
                <w:lang w:val="en-US" w:eastAsia="zh-CN"/>
              </w:rPr>
              <w:t>efer to not discuss PR1 based on the peak data rate assumption.</w:t>
            </w:r>
          </w:p>
        </w:tc>
      </w:tr>
      <w:tr w:rsidR="00A64F12" w14:paraId="0687BE1D" w14:textId="77777777">
        <w:tc>
          <w:tcPr>
            <w:tcW w:w="1479" w:type="dxa"/>
          </w:tcPr>
          <w:p w14:paraId="4007EE33"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0B49E5AF"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2CFD252B" w14:textId="77777777" w:rsidR="00A64F12" w:rsidRDefault="00A64F12">
            <w:pPr>
              <w:rPr>
                <w:rFonts w:eastAsiaTheme="minorEastAsia"/>
                <w:lang w:val="en-US" w:eastAsia="zh-CN"/>
              </w:rPr>
            </w:pPr>
          </w:p>
        </w:tc>
      </w:tr>
      <w:tr w:rsidR="00A64F12" w14:paraId="7D8B2726" w14:textId="77777777">
        <w:tc>
          <w:tcPr>
            <w:tcW w:w="1479" w:type="dxa"/>
          </w:tcPr>
          <w:p w14:paraId="209509B2"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10A1BD1F"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7E0FE5E" w14:textId="77777777" w:rsidR="00A64F12" w:rsidRDefault="00A64F12">
            <w:pPr>
              <w:rPr>
                <w:rFonts w:eastAsiaTheme="minorEastAsia"/>
                <w:lang w:val="en-US" w:eastAsia="zh-CN"/>
              </w:rPr>
            </w:pPr>
          </w:p>
        </w:tc>
      </w:tr>
      <w:tr w:rsidR="00A64F12" w14:paraId="776D9A2F" w14:textId="77777777">
        <w:tc>
          <w:tcPr>
            <w:tcW w:w="1479" w:type="dxa"/>
          </w:tcPr>
          <w:p w14:paraId="5E69D630"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1D4AD32B"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5A93E964" w14:textId="77777777" w:rsidR="00A64F12" w:rsidRDefault="00477C3D">
            <w:pPr>
              <w:rPr>
                <w:rFonts w:eastAsiaTheme="minorEastAsia"/>
                <w:lang w:val="en-US" w:eastAsia="zh-CN"/>
              </w:rPr>
            </w:pPr>
            <w:r>
              <w:rPr>
                <w:rFonts w:eastAsiaTheme="minorEastAsia"/>
                <w:lang w:val="en-US" w:eastAsia="zh-CN"/>
              </w:rPr>
              <w:t>We agree on the peak rate target of 10 Mbps. However, we are not sure why this should be without 256QAM. We do not want to restrict the peak data rate to using 64QAM.</w:t>
            </w:r>
          </w:p>
        </w:tc>
      </w:tr>
      <w:tr w:rsidR="00A64F12" w14:paraId="68407491" w14:textId="77777777">
        <w:tc>
          <w:tcPr>
            <w:tcW w:w="1479" w:type="dxa"/>
          </w:tcPr>
          <w:p w14:paraId="42C0FCC1"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00AD3F60"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1164EF63" w14:textId="77777777" w:rsidR="00A64F12" w:rsidRDefault="00A64F12">
            <w:pPr>
              <w:rPr>
                <w:rFonts w:eastAsiaTheme="minorEastAsia"/>
                <w:lang w:val="en-US" w:eastAsia="zh-CN"/>
              </w:rPr>
            </w:pPr>
          </w:p>
        </w:tc>
      </w:tr>
      <w:tr w:rsidR="00A64F12" w14:paraId="5A1F04F2" w14:textId="77777777">
        <w:tc>
          <w:tcPr>
            <w:tcW w:w="1479" w:type="dxa"/>
          </w:tcPr>
          <w:p w14:paraId="0BC4CE96"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1835FB81"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69FE4161" w14:textId="77777777" w:rsidR="00A64F12" w:rsidRDefault="00A64F12">
            <w:pPr>
              <w:rPr>
                <w:rFonts w:eastAsiaTheme="minorEastAsia"/>
                <w:lang w:val="en-US" w:eastAsia="zh-CN"/>
              </w:rPr>
            </w:pPr>
          </w:p>
        </w:tc>
      </w:tr>
      <w:tr w:rsidR="00A64F12" w14:paraId="4807D9D4" w14:textId="77777777">
        <w:tc>
          <w:tcPr>
            <w:tcW w:w="1479" w:type="dxa"/>
          </w:tcPr>
          <w:p w14:paraId="730DA887" w14:textId="77777777" w:rsidR="00A64F12" w:rsidRDefault="00477C3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039" w:type="dxa"/>
          </w:tcPr>
          <w:p w14:paraId="6E074378" w14:textId="77777777" w:rsidR="00A64F12" w:rsidRDefault="00477C3D">
            <w:pPr>
              <w:tabs>
                <w:tab w:val="left" w:pos="551"/>
              </w:tabs>
              <w:rPr>
                <w:rFonts w:eastAsia="Yu Mincho"/>
                <w:lang w:val="en-US" w:eastAsia="ja-JP"/>
              </w:rPr>
            </w:pPr>
            <w:r>
              <w:rPr>
                <w:rFonts w:eastAsia="Yu Mincho" w:hint="eastAsia"/>
                <w:lang w:val="en-US" w:eastAsia="ja-JP"/>
              </w:rPr>
              <w:t>Y</w:t>
            </w:r>
          </w:p>
        </w:tc>
        <w:tc>
          <w:tcPr>
            <w:tcW w:w="7116" w:type="dxa"/>
          </w:tcPr>
          <w:p w14:paraId="27B43952" w14:textId="77777777" w:rsidR="00A64F12" w:rsidRDefault="00A64F12">
            <w:pPr>
              <w:rPr>
                <w:rFonts w:eastAsiaTheme="minorEastAsia"/>
                <w:lang w:val="en-US" w:eastAsia="zh-CN"/>
              </w:rPr>
            </w:pPr>
          </w:p>
        </w:tc>
      </w:tr>
      <w:tr w:rsidR="00A64F12" w14:paraId="7D9546E9" w14:textId="77777777">
        <w:tc>
          <w:tcPr>
            <w:tcW w:w="1479" w:type="dxa"/>
          </w:tcPr>
          <w:p w14:paraId="703C6817" w14:textId="77777777" w:rsidR="00A64F12" w:rsidRDefault="00477C3D">
            <w:pPr>
              <w:rPr>
                <w:rFonts w:eastAsiaTheme="minorEastAsia"/>
                <w:lang w:val="en-US" w:eastAsia="ja-JP"/>
              </w:rPr>
            </w:pPr>
            <w:r>
              <w:rPr>
                <w:rFonts w:eastAsiaTheme="minorEastAsia"/>
                <w:lang w:val="en-US" w:eastAsia="zh-CN"/>
              </w:rPr>
              <w:t>CMCC</w:t>
            </w:r>
          </w:p>
        </w:tc>
        <w:tc>
          <w:tcPr>
            <w:tcW w:w="1039" w:type="dxa"/>
          </w:tcPr>
          <w:p w14:paraId="58721E89" w14:textId="77777777" w:rsidR="00A64F12" w:rsidRDefault="00477C3D">
            <w:pPr>
              <w:tabs>
                <w:tab w:val="left" w:pos="551"/>
              </w:tabs>
              <w:rPr>
                <w:rFonts w:eastAsiaTheme="minorEastAsia"/>
                <w:lang w:val="en-US" w:eastAsia="ja-JP"/>
              </w:rPr>
            </w:pPr>
            <w:r>
              <w:rPr>
                <w:rFonts w:eastAsiaTheme="minorEastAsia"/>
                <w:lang w:val="en-US" w:eastAsia="zh-CN"/>
              </w:rPr>
              <w:t>Y</w:t>
            </w:r>
          </w:p>
        </w:tc>
        <w:tc>
          <w:tcPr>
            <w:tcW w:w="7116" w:type="dxa"/>
          </w:tcPr>
          <w:p w14:paraId="2D0A4211" w14:textId="77777777" w:rsidR="00A64F12" w:rsidRDefault="00A64F12">
            <w:pPr>
              <w:rPr>
                <w:rFonts w:eastAsiaTheme="minorEastAsia"/>
                <w:lang w:val="en-US" w:eastAsia="zh-CN"/>
              </w:rPr>
            </w:pPr>
          </w:p>
        </w:tc>
      </w:tr>
      <w:tr w:rsidR="00A64F12" w14:paraId="6535E33D" w14:textId="77777777">
        <w:tc>
          <w:tcPr>
            <w:tcW w:w="1479" w:type="dxa"/>
          </w:tcPr>
          <w:p w14:paraId="62CE5673"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20D752B8" w14:textId="77777777" w:rsidR="00A64F12" w:rsidRDefault="00A64F12">
            <w:pPr>
              <w:tabs>
                <w:tab w:val="left" w:pos="551"/>
              </w:tabs>
              <w:rPr>
                <w:rFonts w:eastAsiaTheme="minorEastAsia"/>
                <w:lang w:val="en-US" w:eastAsia="zh-CN"/>
              </w:rPr>
            </w:pPr>
          </w:p>
        </w:tc>
        <w:tc>
          <w:tcPr>
            <w:tcW w:w="7116" w:type="dxa"/>
          </w:tcPr>
          <w:p w14:paraId="7F8D279E" w14:textId="77777777" w:rsidR="00A64F12" w:rsidRDefault="00477C3D">
            <w:pPr>
              <w:rPr>
                <w:rFonts w:eastAsiaTheme="minorEastAsia"/>
                <w:lang w:val="en-US" w:eastAsia="zh-CN"/>
              </w:rPr>
            </w:pPr>
            <w:r>
              <w:rPr>
                <w:rFonts w:eastAsiaTheme="minorEastAsia"/>
                <w:lang w:val="en-US" w:eastAsia="zh-CN"/>
              </w:rPr>
              <w:t xml:space="preserve">The proposal is generally fine. One question for clarification, why ‘without 256QAM’ is mentioned in the proposal? Since it is just a way to calculate the maximum data rate, restriction of 256QAM </w:t>
            </w:r>
            <w:r>
              <w:rPr>
                <w:rFonts w:eastAsiaTheme="minorEastAsia" w:hint="eastAsia"/>
                <w:lang w:val="en-US" w:eastAsia="zh-CN"/>
              </w:rPr>
              <w:t>seems</w:t>
            </w:r>
            <w:r>
              <w:rPr>
                <w:rFonts w:eastAsiaTheme="minorEastAsia"/>
                <w:lang w:val="en-US" w:eastAsia="zh-CN"/>
              </w:rPr>
              <w:t xml:space="preserve"> not necessary. </w:t>
            </w:r>
          </w:p>
        </w:tc>
      </w:tr>
      <w:tr w:rsidR="00A64F12" w14:paraId="6C33E106" w14:textId="77777777">
        <w:tc>
          <w:tcPr>
            <w:tcW w:w="1479" w:type="dxa"/>
          </w:tcPr>
          <w:p w14:paraId="5F5B8B54"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55FCEC22"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62FBAD4A" w14:textId="77777777" w:rsidR="00A64F12" w:rsidRDefault="00A64F12">
            <w:pPr>
              <w:rPr>
                <w:rFonts w:eastAsiaTheme="minorEastAsia"/>
                <w:lang w:val="en-US" w:eastAsia="zh-CN"/>
              </w:rPr>
            </w:pPr>
          </w:p>
        </w:tc>
      </w:tr>
      <w:tr w:rsidR="00A64F12" w14:paraId="34117B62" w14:textId="77777777">
        <w:tc>
          <w:tcPr>
            <w:tcW w:w="1479" w:type="dxa"/>
          </w:tcPr>
          <w:p w14:paraId="1D4C87A9"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1BFD2834"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59FC0325" w14:textId="77777777" w:rsidR="00A64F12" w:rsidRDefault="00A64F12">
            <w:pPr>
              <w:rPr>
                <w:rFonts w:eastAsiaTheme="minorEastAsia"/>
                <w:lang w:val="en-US" w:eastAsia="zh-CN"/>
              </w:rPr>
            </w:pPr>
          </w:p>
        </w:tc>
      </w:tr>
      <w:tr w:rsidR="00A64F12" w14:paraId="4911A50D" w14:textId="77777777">
        <w:tc>
          <w:tcPr>
            <w:tcW w:w="1479" w:type="dxa"/>
          </w:tcPr>
          <w:p w14:paraId="1DB72962" w14:textId="77777777" w:rsidR="00A64F12" w:rsidRDefault="00477C3D">
            <w:pPr>
              <w:rPr>
                <w:rFonts w:eastAsiaTheme="minorEastAsia"/>
                <w:lang w:val="en-US" w:eastAsia="zh-CN"/>
              </w:rPr>
            </w:pPr>
            <w:r>
              <w:rPr>
                <w:rFonts w:eastAsiaTheme="minorEastAsia"/>
                <w:lang w:val="en-US" w:eastAsia="zh-CN"/>
              </w:rPr>
              <w:t>Sierra Wireless</w:t>
            </w:r>
          </w:p>
        </w:tc>
        <w:tc>
          <w:tcPr>
            <w:tcW w:w="1039" w:type="dxa"/>
          </w:tcPr>
          <w:p w14:paraId="16BB52B8"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B612693" w14:textId="77777777" w:rsidR="00A64F12" w:rsidRDefault="00477C3D">
            <w:pPr>
              <w:rPr>
                <w:rFonts w:eastAsiaTheme="minorEastAsia"/>
                <w:lang w:val="en-US" w:eastAsia="zh-CN"/>
              </w:rPr>
            </w:pPr>
            <w:r>
              <w:rPr>
                <w:rFonts w:eastAsiaTheme="minorEastAsia"/>
                <w:lang w:val="en-US" w:eastAsia="zh-CN"/>
              </w:rPr>
              <w:t>The peak rate target should be based on 1Rx without 256QAM as in the proposal (i.e., the less complex device)</w:t>
            </w:r>
          </w:p>
        </w:tc>
      </w:tr>
      <w:tr w:rsidR="00A64F12" w14:paraId="3693E822" w14:textId="77777777">
        <w:tc>
          <w:tcPr>
            <w:tcW w:w="1479" w:type="dxa"/>
          </w:tcPr>
          <w:p w14:paraId="44F5C0C9" w14:textId="77777777" w:rsidR="00A64F12" w:rsidRDefault="00477C3D">
            <w:pPr>
              <w:rPr>
                <w:rFonts w:eastAsiaTheme="minorEastAsia"/>
                <w:lang w:val="en-US" w:eastAsia="zh-CN"/>
              </w:rPr>
            </w:pPr>
            <w:r>
              <w:rPr>
                <w:rFonts w:eastAsiaTheme="minorEastAsia"/>
                <w:lang w:val="en-US" w:eastAsia="zh-CN"/>
              </w:rPr>
              <w:t>Vivo</w:t>
            </w:r>
          </w:p>
        </w:tc>
        <w:tc>
          <w:tcPr>
            <w:tcW w:w="1039" w:type="dxa"/>
          </w:tcPr>
          <w:p w14:paraId="22F1A96D"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2BFD7C3D" w14:textId="77777777" w:rsidR="00A64F12" w:rsidRDefault="00A64F12">
            <w:pPr>
              <w:rPr>
                <w:rFonts w:eastAsiaTheme="minorEastAsia"/>
                <w:lang w:val="en-US" w:eastAsia="zh-CN"/>
              </w:rPr>
            </w:pPr>
          </w:p>
        </w:tc>
      </w:tr>
      <w:tr w:rsidR="00A64F12" w14:paraId="4B3A35E9" w14:textId="77777777">
        <w:tc>
          <w:tcPr>
            <w:tcW w:w="1479" w:type="dxa"/>
          </w:tcPr>
          <w:p w14:paraId="633D2E20" w14:textId="77777777" w:rsidR="00A64F12" w:rsidRDefault="00477C3D">
            <w:pPr>
              <w:rPr>
                <w:rFonts w:eastAsia="Yu Mincho"/>
                <w:lang w:val="en-US" w:eastAsia="ja-JP"/>
              </w:rPr>
            </w:pPr>
            <w:r>
              <w:rPr>
                <w:rFonts w:eastAsia="Yu Mincho" w:hint="eastAsia"/>
                <w:lang w:val="en-US" w:eastAsia="ja-JP"/>
              </w:rPr>
              <w:t>N</w:t>
            </w:r>
            <w:r>
              <w:rPr>
                <w:rFonts w:eastAsia="Yu Mincho"/>
                <w:lang w:val="en-US" w:eastAsia="ja-JP"/>
              </w:rPr>
              <w:t>EC</w:t>
            </w:r>
          </w:p>
        </w:tc>
        <w:tc>
          <w:tcPr>
            <w:tcW w:w="1039" w:type="dxa"/>
          </w:tcPr>
          <w:p w14:paraId="3D1F704B" w14:textId="77777777" w:rsidR="00A64F12" w:rsidRDefault="00477C3D">
            <w:pPr>
              <w:tabs>
                <w:tab w:val="left" w:pos="551"/>
              </w:tabs>
              <w:rPr>
                <w:rFonts w:eastAsia="Yu Mincho"/>
                <w:lang w:val="en-US" w:eastAsia="ja-JP"/>
              </w:rPr>
            </w:pPr>
            <w:r>
              <w:rPr>
                <w:rFonts w:eastAsia="Yu Mincho" w:hint="eastAsia"/>
                <w:lang w:val="en-US" w:eastAsia="ja-JP"/>
              </w:rPr>
              <w:t>Y</w:t>
            </w:r>
          </w:p>
        </w:tc>
        <w:tc>
          <w:tcPr>
            <w:tcW w:w="7116" w:type="dxa"/>
          </w:tcPr>
          <w:p w14:paraId="7A23D1F2" w14:textId="77777777" w:rsidR="00A64F12" w:rsidRDefault="00A64F12">
            <w:pPr>
              <w:rPr>
                <w:rFonts w:eastAsiaTheme="minorEastAsia"/>
                <w:lang w:val="en-US" w:eastAsia="zh-CN"/>
              </w:rPr>
            </w:pPr>
          </w:p>
        </w:tc>
      </w:tr>
      <w:tr w:rsidR="00A64F12" w14:paraId="22DBA203" w14:textId="77777777">
        <w:tc>
          <w:tcPr>
            <w:tcW w:w="1479" w:type="dxa"/>
          </w:tcPr>
          <w:p w14:paraId="1333155F" w14:textId="77777777" w:rsidR="00A64F12" w:rsidRDefault="00477C3D">
            <w:pPr>
              <w:rPr>
                <w:rFonts w:eastAsia="Yu Mincho"/>
                <w:lang w:val="en-US" w:eastAsia="ja-JP"/>
              </w:rPr>
            </w:pPr>
            <w:r>
              <w:rPr>
                <w:rFonts w:eastAsia="Malgun Gothic" w:hint="eastAsia"/>
                <w:lang w:val="en-US" w:eastAsia="ko-KR"/>
              </w:rPr>
              <w:t>LGE</w:t>
            </w:r>
          </w:p>
        </w:tc>
        <w:tc>
          <w:tcPr>
            <w:tcW w:w="1039" w:type="dxa"/>
          </w:tcPr>
          <w:p w14:paraId="29C79C4E" w14:textId="77777777" w:rsidR="00A64F12" w:rsidRDefault="00477C3D">
            <w:pPr>
              <w:tabs>
                <w:tab w:val="left" w:pos="551"/>
              </w:tabs>
              <w:rPr>
                <w:rFonts w:eastAsia="Yu Mincho"/>
                <w:lang w:val="en-US" w:eastAsia="ja-JP"/>
              </w:rPr>
            </w:pPr>
            <w:r>
              <w:rPr>
                <w:rFonts w:eastAsia="Malgun Gothic" w:hint="eastAsia"/>
                <w:lang w:val="en-US" w:eastAsia="ko-KR"/>
              </w:rPr>
              <w:t>Y</w:t>
            </w:r>
          </w:p>
        </w:tc>
        <w:tc>
          <w:tcPr>
            <w:tcW w:w="7116" w:type="dxa"/>
          </w:tcPr>
          <w:p w14:paraId="69C4180D" w14:textId="77777777" w:rsidR="00A64F12" w:rsidRDefault="00477C3D">
            <w:pPr>
              <w:rPr>
                <w:rFonts w:eastAsiaTheme="minorEastAsia"/>
                <w:lang w:val="en-US" w:eastAsia="zh-CN"/>
              </w:rPr>
            </w:pPr>
            <w:r>
              <w:rPr>
                <w:rFonts w:eastAsia="Malgun Gothic" w:hint="eastAsia"/>
                <w:lang w:val="en-US" w:eastAsia="ko-KR"/>
              </w:rPr>
              <w:t>We are fine with the proposal.</w:t>
            </w:r>
          </w:p>
        </w:tc>
      </w:tr>
      <w:tr w:rsidR="00A64F12" w14:paraId="6ECC1846" w14:textId="77777777">
        <w:tc>
          <w:tcPr>
            <w:tcW w:w="1479" w:type="dxa"/>
          </w:tcPr>
          <w:p w14:paraId="5EE30728"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469680F8" w14:textId="77777777" w:rsidR="00A64F12" w:rsidRDefault="00477C3D">
            <w:pPr>
              <w:tabs>
                <w:tab w:val="left" w:pos="551"/>
              </w:tabs>
              <w:rPr>
                <w:rFonts w:eastAsia="Malgun Gothic"/>
                <w:lang w:val="en-US" w:eastAsia="ko-KR"/>
              </w:rPr>
            </w:pPr>
            <w:r>
              <w:rPr>
                <w:rFonts w:eastAsia="Yu Mincho" w:hint="eastAsia"/>
                <w:lang w:val="en-US" w:eastAsia="ja-JP"/>
              </w:rPr>
              <w:t>Y</w:t>
            </w:r>
          </w:p>
        </w:tc>
        <w:tc>
          <w:tcPr>
            <w:tcW w:w="7116" w:type="dxa"/>
          </w:tcPr>
          <w:p w14:paraId="16DE721A" w14:textId="77777777" w:rsidR="00A64F12" w:rsidRDefault="00A64F12">
            <w:pPr>
              <w:rPr>
                <w:rFonts w:eastAsia="Malgun Gothic"/>
                <w:lang w:val="en-US" w:eastAsia="ko-KR"/>
              </w:rPr>
            </w:pPr>
          </w:p>
        </w:tc>
      </w:tr>
      <w:tr w:rsidR="00A64F12" w14:paraId="6CE5D36C" w14:textId="77777777">
        <w:tc>
          <w:tcPr>
            <w:tcW w:w="1479" w:type="dxa"/>
          </w:tcPr>
          <w:p w14:paraId="26CC248D" w14:textId="77777777" w:rsidR="00A64F12" w:rsidRDefault="00477C3D">
            <w:pPr>
              <w:rPr>
                <w:rFonts w:eastAsia="SimSun"/>
                <w:lang w:val="en-US" w:eastAsia="ja-JP"/>
              </w:rPr>
            </w:pPr>
            <w:r>
              <w:rPr>
                <w:rFonts w:eastAsia="SimSun" w:hint="eastAsia"/>
                <w:lang w:val="en-US" w:eastAsia="zh-CN"/>
              </w:rPr>
              <w:t>Transsion</w:t>
            </w:r>
          </w:p>
        </w:tc>
        <w:tc>
          <w:tcPr>
            <w:tcW w:w="1039" w:type="dxa"/>
          </w:tcPr>
          <w:p w14:paraId="00A2F717" w14:textId="77777777" w:rsidR="00A64F12" w:rsidRDefault="00477C3D">
            <w:pPr>
              <w:tabs>
                <w:tab w:val="left" w:pos="551"/>
              </w:tabs>
              <w:rPr>
                <w:rFonts w:eastAsia="SimSun"/>
                <w:lang w:val="en-US" w:eastAsia="ja-JP"/>
              </w:rPr>
            </w:pPr>
            <w:r>
              <w:rPr>
                <w:rFonts w:eastAsia="SimSun" w:hint="eastAsia"/>
                <w:lang w:val="en-US" w:eastAsia="zh-CN"/>
              </w:rPr>
              <w:t>Y</w:t>
            </w:r>
          </w:p>
        </w:tc>
        <w:tc>
          <w:tcPr>
            <w:tcW w:w="7116" w:type="dxa"/>
          </w:tcPr>
          <w:p w14:paraId="06EDD3DF" w14:textId="77777777" w:rsidR="00A64F12" w:rsidRDefault="00A64F12">
            <w:pPr>
              <w:rPr>
                <w:rFonts w:eastAsia="Malgun Gothic"/>
                <w:lang w:val="en-US" w:eastAsia="ko-KR"/>
              </w:rPr>
            </w:pPr>
          </w:p>
        </w:tc>
      </w:tr>
      <w:tr w:rsidR="00A64F12" w14:paraId="62C19B73" w14:textId="77777777">
        <w:tc>
          <w:tcPr>
            <w:tcW w:w="1479" w:type="dxa"/>
          </w:tcPr>
          <w:p w14:paraId="47ECD187" w14:textId="77777777" w:rsidR="00A64F12" w:rsidRDefault="00477C3D">
            <w:pPr>
              <w:rPr>
                <w:rFonts w:eastAsiaTheme="minorEastAsia"/>
                <w:lang w:val="en-US" w:eastAsia="zh-CN"/>
              </w:rPr>
            </w:pPr>
            <w:r>
              <w:rPr>
                <w:rFonts w:eastAsiaTheme="minorEastAsia" w:hint="eastAsia"/>
                <w:lang w:val="en-US" w:eastAsia="zh-CN"/>
              </w:rPr>
              <w:t>ZTE, Sanechips</w:t>
            </w:r>
          </w:p>
        </w:tc>
        <w:tc>
          <w:tcPr>
            <w:tcW w:w="1039" w:type="dxa"/>
          </w:tcPr>
          <w:p w14:paraId="632F10DE"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1FA6F2E9" w14:textId="77777777" w:rsidR="00A64F12" w:rsidRDefault="00477C3D">
            <w:pPr>
              <w:rPr>
                <w:rFonts w:eastAsiaTheme="minorEastAsia"/>
                <w:lang w:val="en-US" w:eastAsia="ko-KR"/>
              </w:rPr>
            </w:pPr>
            <w:r>
              <w:rPr>
                <w:rFonts w:eastAsiaTheme="minorEastAsia" w:hint="eastAsia"/>
                <w:lang w:val="en-US" w:eastAsia="zh-CN"/>
              </w:rPr>
              <w:t xml:space="preserve">For Rel-18 RedCap UE, if 2Rx is not supported as Rel-17 RedCap UE , then this assumption could be OK. Whereas, the number of UE Rx antennas and modulation order are not further restricted in WID. Therefore, 2Rx and 256QAM do not seem to be precluded for Rel-18 RedCap UEs. So we suggest to remove </w:t>
            </w:r>
            <w:r>
              <w:rPr>
                <w:rFonts w:eastAsiaTheme="minorEastAsia"/>
                <w:lang w:val="en-US" w:eastAsia="zh-CN"/>
              </w:rPr>
              <w:t>“</w:t>
            </w:r>
            <w:r>
              <w:rPr>
                <w:b/>
                <w:bCs/>
                <w:lang w:val="en-US"/>
              </w:rPr>
              <w:t>assuming FD-FDD with 1Rx without 256QAM</w:t>
            </w:r>
            <w:r>
              <w:rPr>
                <w:rFonts w:eastAsiaTheme="minorEastAsia"/>
                <w:lang w:val="en-US" w:eastAsia="zh-CN"/>
              </w:rPr>
              <w:t>”</w:t>
            </w:r>
            <w:r>
              <w:rPr>
                <w:rFonts w:eastAsiaTheme="minorEastAsia" w:hint="eastAsia"/>
                <w:lang w:val="en-US" w:eastAsia="zh-CN"/>
              </w:rPr>
              <w:t xml:space="preserve"> or just leave this proposal and discuss the relaxing factor firstly.</w:t>
            </w:r>
          </w:p>
        </w:tc>
      </w:tr>
      <w:tr w:rsidR="00A64F12" w14:paraId="4791F635" w14:textId="77777777">
        <w:tc>
          <w:tcPr>
            <w:tcW w:w="1479" w:type="dxa"/>
          </w:tcPr>
          <w:p w14:paraId="38757D91" w14:textId="77777777" w:rsidR="00A64F12" w:rsidRDefault="00477C3D">
            <w:pPr>
              <w:rPr>
                <w:rFonts w:eastAsiaTheme="minorEastAsia"/>
                <w:lang w:val="en-US" w:eastAsia="zh-CN"/>
              </w:rPr>
            </w:pPr>
            <w:r>
              <w:rPr>
                <w:rFonts w:eastAsiaTheme="minorEastAsia"/>
                <w:lang w:val="en-US" w:eastAsia="zh-CN"/>
              </w:rPr>
              <w:t>FUTUREWEI</w:t>
            </w:r>
          </w:p>
        </w:tc>
        <w:tc>
          <w:tcPr>
            <w:tcW w:w="1039" w:type="dxa"/>
          </w:tcPr>
          <w:p w14:paraId="0E5F0802" w14:textId="77777777" w:rsidR="00A64F12" w:rsidRDefault="00A64F12">
            <w:pPr>
              <w:tabs>
                <w:tab w:val="left" w:pos="551"/>
              </w:tabs>
              <w:rPr>
                <w:rFonts w:eastAsiaTheme="minorEastAsia"/>
                <w:lang w:val="en-US" w:eastAsia="zh-CN"/>
              </w:rPr>
            </w:pPr>
          </w:p>
        </w:tc>
        <w:tc>
          <w:tcPr>
            <w:tcW w:w="7116" w:type="dxa"/>
          </w:tcPr>
          <w:p w14:paraId="6EC2F084" w14:textId="77777777" w:rsidR="00A64F12" w:rsidRDefault="00477C3D">
            <w:pPr>
              <w:rPr>
                <w:rFonts w:eastAsiaTheme="minorEastAsia"/>
                <w:lang w:val="en-US" w:eastAsia="zh-CN"/>
              </w:rPr>
            </w:pPr>
            <w:r>
              <w:rPr>
                <w:rFonts w:eastAsiaTheme="minorEastAsia"/>
                <w:lang w:val="en-US" w:eastAsia="zh-CN"/>
              </w:rPr>
              <w:t>Unsure why 256QAM is needed – Maybe the meaning of maximum modulation order should be clarified</w:t>
            </w:r>
          </w:p>
        </w:tc>
      </w:tr>
      <w:tr w:rsidR="00A64F12" w14:paraId="512A1DD6" w14:textId="77777777">
        <w:tc>
          <w:tcPr>
            <w:tcW w:w="1479" w:type="dxa"/>
          </w:tcPr>
          <w:p w14:paraId="459F2BA4" w14:textId="77777777" w:rsidR="00A64F12" w:rsidRDefault="00477C3D">
            <w:pPr>
              <w:rPr>
                <w:rFonts w:eastAsiaTheme="minorEastAsia"/>
                <w:lang w:val="en-US" w:eastAsia="zh-CN"/>
              </w:rPr>
            </w:pPr>
            <w:r>
              <w:rPr>
                <w:rFonts w:eastAsiaTheme="minorEastAsia"/>
                <w:lang w:val="en-US" w:eastAsia="zh-CN"/>
              </w:rPr>
              <w:t>SONY</w:t>
            </w:r>
          </w:p>
        </w:tc>
        <w:tc>
          <w:tcPr>
            <w:tcW w:w="1039" w:type="dxa"/>
          </w:tcPr>
          <w:p w14:paraId="065A0AFF" w14:textId="77777777" w:rsidR="00A64F12" w:rsidRDefault="00A64F12">
            <w:pPr>
              <w:tabs>
                <w:tab w:val="left" w:pos="551"/>
              </w:tabs>
              <w:rPr>
                <w:rFonts w:eastAsiaTheme="minorEastAsia"/>
                <w:lang w:val="en-US" w:eastAsia="zh-CN"/>
              </w:rPr>
            </w:pPr>
          </w:p>
        </w:tc>
        <w:tc>
          <w:tcPr>
            <w:tcW w:w="7116" w:type="dxa"/>
          </w:tcPr>
          <w:p w14:paraId="47649900" w14:textId="77777777" w:rsidR="00A64F12" w:rsidRDefault="00477C3D">
            <w:pPr>
              <w:rPr>
                <w:rFonts w:eastAsiaTheme="minorEastAsia"/>
                <w:lang w:val="en-US" w:eastAsia="zh-CN"/>
              </w:rPr>
            </w:pPr>
            <w:r>
              <w:rPr>
                <w:rFonts w:eastAsiaTheme="minorEastAsia"/>
                <w:lang w:val="en-US" w:eastAsia="zh-CN"/>
              </w:rPr>
              <w:t>Not sure why 256QAM is needed.</w:t>
            </w:r>
          </w:p>
          <w:p w14:paraId="794E6FF6" w14:textId="77777777" w:rsidR="00A64F12" w:rsidRDefault="00477C3D">
            <w:pPr>
              <w:rPr>
                <w:rFonts w:eastAsiaTheme="minorEastAsia"/>
                <w:lang w:val="en-US" w:eastAsia="zh-CN"/>
              </w:rPr>
            </w:pPr>
            <w:r>
              <w:rPr>
                <w:rFonts w:eastAsiaTheme="minorEastAsia"/>
                <w:lang w:val="en-US" w:eastAsia="zh-CN"/>
              </w:rPr>
              <w:t xml:space="preserve">Why not just decide on a value for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w:t>
            </w:r>
            <w:r>
              <w:rPr>
                <w:rFonts w:eastAsiaTheme="minorEastAsia"/>
                <w:lang w:val="en-US" w:eastAsia="zh-CN"/>
              </w:rPr>
              <w:t xml:space="preserve"> as a whole, rather than consider individual terms?</w:t>
            </w:r>
          </w:p>
        </w:tc>
      </w:tr>
      <w:tr w:rsidR="00A64F12" w14:paraId="3CB8CC6A" w14:textId="77777777">
        <w:tc>
          <w:tcPr>
            <w:tcW w:w="1479" w:type="dxa"/>
          </w:tcPr>
          <w:p w14:paraId="57C7831E" w14:textId="77777777" w:rsidR="00A64F12" w:rsidRDefault="00477C3D">
            <w:pPr>
              <w:rPr>
                <w:rFonts w:eastAsiaTheme="minorEastAsia"/>
                <w:lang w:val="en-US" w:eastAsia="zh-CN"/>
              </w:rPr>
            </w:pPr>
            <w:r>
              <w:rPr>
                <w:rFonts w:eastAsiaTheme="minorEastAsia"/>
                <w:lang w:val="en-US" w:eastAsia="zh-CN"/>
              </w:rPr>
              <w:t>FL4</w:t>
            </w:r>
          </w:p>
        </w:tc>
        <w:tc>
          <w:tcPr>
            <w:tcW w:w="8155" w:type="dxa"/>
            <w:gridSpan w:val="2"/>
          </w:tcPr>
          <w:p w14:paraId="1BFDF0B7" w14:textId="77777777" w:rsidR="00A64F12" w:rsidRDefault="00477C3D">
            <w:pPr>
              <w:rPr>
                <w:rFonts w:eastAsiaTheme="minorEastAsia"/>
                <w:lang w:val="en-US" w:eastAsia="zh-CN"/>
              </w:rPr>
            </w:pPr>
            <w:r>
              <w:rPr>
                <w:rFonts w:eastAsiaTheme="minorEastAsia"/>
                <w:lang w:val="en-US" w:eastAsia="zh-CN"/>
              </w:rPr>
              <w:t>Based on the received responses and the discussion during the online session on Wednesday 16</w:t>
            </w:r>
            <w:r>
              <w:rPr>
                <w:rFonts w:eastAsiaTheme="minorEastAsia"/>
                <w:vertAlign w:val="superscript"/>
                <w:lang w:val="en-US" w:eastAsia="zh-CN"/>
              </w:rPr>
              <w:t>th</w:t>
            </w:r>
            <w:r>
              <w:rPr>
                <w:rFonts w:eastAsiaTheme="minorEastAsia"/>
                <w:lang w:val="en-US" w:eastAsia="zh-CN"/>
              </w:rPr>
              <w:t xml:space="preserve"> November and the offline session on Thursday 17</w:t>
            </w:r>
            <w:r>
              <w:rPr>
                <w:rFonts w:eastAsiaTheme="minorEastAsia"/>
                <w:vertAlign w:val="superscript"/>
                <w:lang w:val="en-US" w:eastAsia="zh-CN"/>
              </w:rPr>
              <w:t>th</w:t>
            </w:r>
            <w:r>
              <w:rPr>
                <w:rFonts w:eastAsiaTheme="minorEastAsia"/>
                <w:lang w:val="en-US" w:eastAsia="zh-CN"/>
              </w:rPr>
              <w:t xml:space="preserve"> November, the following updated proposal can be considered.</w:t>
            </w:r>
          </w:p>
          <w:p w14:paraId="780855A6" w14:textId="77777777" w:rsidR="00A64F12" w:rsidRDefault="00477C3D">
            <w:pPr>
              <w:rPr>
                <w:b/>
                <w:bCs/>
                <w:lang w:val="en-US"/>
              </w:rPr>
            </w:pPr>
            <w:r>
              <w:rPr>
                <w:b/>
                <w:highlight w:val="yellow"/>
                <w:lang w:val="en-US"/>
              </w:rPr>
              <w:t>High Priority Proposal 3-1b:</w:t>
            </w:r>
          </w:p>
          <w:p w14:paraId="72CAB1D8" w14:textId="77777777" w:rsidR="00A64F12" w:rsidRDefault="00477C3D">
            <w:pPr>
              <w:pStyle w:val="ListParagraph"/>
              <w:numPr>
                <w:ilvl w:val="0"/>
                <w:numId w:val="32"/>
              </w:numPr>
              <w:rPr>
                <w:b/>
                <w:bCs/>
                <w:sz w:val="20"/>
                <w:szCs w:val="22"/>
                <w:lang w:val="en-US"/>
              </w:rPr>
            </w:pPr>
            <w:r>
              <w:rPr>
                <w:b/>
                <w:bCs/>
                <w:sz w:val="20"/>
                <w:szCs w:val="22"/>
                <w:lang w:val="en-US"/>
              </w:rPr>
              <w:t>The minimum DL peak rate target (for FD-FDD) is 10 Mbps based on peak data rate calculation according to 38.306.</w:t>
            </w:r>
          </w:p>
          <w:p w14:paraId="6515A513" w14:textId="77777777" w:rsidR="00A64F12" w:rsidRDefault="00477C3D">
            <w:pPr>
              <w:pStyle w:val="ListParagraph"/>
              <w:numPr>
                <w:ilvl w:val="0"/>
                <w:numId w:val="32"/>
              </w:numPr>
              <w:rPr>
                <w:b/>
                <w:bCs/>
                <w:sz w:val="20"/>
                <w:szCs w:val="22"/>
                <w:lang w:val="en-US"/>
              </w:rPr>
            </w:pPr>
            <w:r>
              <w:rPr>
                <w:b/>
                <w:bCs/>
                <w:sz w:val="20"/>
                <w:szCs w:val="22"/>
                <w:lang w:val="en-US"/>
              </w:rPr>
              <w:t>The same value for X is used for DL and UL</w:t>
            </w:r>
          </w:p>
          <w:p w14:paraId="0A6AC29E" w14:textId="3CB9B273" w:rsidR="00607606" w:rsidRPr="00607606" w:rsidRDefault="00477C3D" w:rsidP="00607606">
            <w:pPr>
              <w:pStyle w:val="ListParagraph"/>
              <w:numPr>
                <w:ilvl w:val="1"/>
                <w:numId w:val="32"/>
              </w:numPr>
              <w:rPr>
                <w:b/>
                <w:bCs/>
                <w:sz w:val="20"/>
                <w:szCs w:val="22"/>
                <w:lang w:val="en-US"/>
              </w:rPr>
            </w:pPr>
            <w:r>
              <w:rPr>
                <w:b/>
                <w:bCs/>
                <w:sz w:val="20"/>
                <w:szCs w:val="22"/>
                <w:lang w:val="en-US"/>
              </w:rPr>
              <w:t>Note: This means that the minimum UL peak rate target (for FD-FDD) is slightly larger than 10 Mbps.</w:t>
            </w:r>
          </w:p>
        </w:tc>
      </w:tr>
      <w:tr w:rsidR="00A64F12" w14:paraId="600CC15B" w14:textId="77777777">
        <w:tc>
          <w:tcPr>
            <w:tcW w:w="1479" w:type="dxa"/>
          </w:tcPr>
          <w:p w14:paraId="1886CE02"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0699F1DB"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AE00AD7" w14:textId="77777777" w:rsidR="00A64F12" w:rsidRPr="00607606" w:rsidRDefault="00A64F12">
            <w:pPr>
              <w:rPr>
                <w:rFonts w:eastAsiaTheme="minorEastAsia"/>
                <w:lang w:val="en-US" w:eastAsia="zh-CN"/>
              </w:rPr>
            </w:pPr>
          </w:p>
        </w:tc>
      </w:tr>
      <w:tr w:rsidR="00A64F12" w14:paraId="70D02C51" w14:textId="77777777">
        <w:tc>
          <w:tcPr>
            <w:tcW w:w="1479" w:type="dxa"/>
          </w:tcPr>
          <w:p w14:paraId="6462A56F" w14:textId="77777777" w:rsidR="00A64F12" w:rsidRDefault="00477C3D">
            <w:pPr>
              <w:rPr>
                <w:rFonts w:eastAsiaTheme="minorEastAsia"/>
                <w:lang w:val="en-US" w:eastAsia="zh-CN"/>
              </w:rPr>
            </w:pPr>
            <w:r>
              <w:rPr>
                <w:rFonts w:eastAsiaTheme="minorEastAsia"/>
                <w:lang w:val="en-US" w:eastAsia="zh-CN"/>
              </w:rPr>
              <w:t>Spreadtrum</w:t>
            </w:r>
          </w:p>
        </w:tc>
        <w:tc>
          <w:tcPr>
            <w:tcW w:w="1039" w:type="dxa"/>
          </w:tcPr>
          <w:p w14:paraId="37718A50"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19D3E3A0" w14:textId="77777777" w:rsidR="00A64F12" w:rsidRPr="00607606" w:rsidRDefault="00477C3D">
            <w:pPr>
              <w:rPr>
                <w:rFonts w:eastAsiaTheme="minorEastAsia"/>
                <w:lang w:val="en-US" w:eastAsia="zh-CN"/>
              </w:rPr>
            </w:pPr>
            <w:r w:rsidRPr="00607606">
              <w:rPr>
                <w:rFonts w:eastAsiaTheme="minorEastAsia"/>
                <w:lang w:val="en-US" w:eastAsia="zh-CN"/>
              </w:rPr>
              <w:t>If the intention of this proposal is to confirm the target peak rate for X determination, we think the peak rate target (for FD-FDD) can be 6 Mbps.</w:t>
            </w:r>
          </w:p>
        </w:tc>
      </w:tr>
      <w:tr w:rsidR="00A64F12" w14:paraId="623C1731" w14:textId="77777777">
        <w:tc>
          <w:tcPr>
            <w:tcW w:w="1479" w:type="dxa"/>
          </w:tcPr>
          <w:p w14:paraId="7D410C4B"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4381969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D7B6770" w14:textId="77777777" w:rsidR="00A64F12" w:rsidRPr="00607606" w:rsidRDefault="00A64F12">
            <w:pPr>
              <w:rPr>
                <w:rFonts w:eastAsiaTheme="minorEastAsia"/>
                <w:lang w:val="en-US" w:eastAsia="zh-CN"/>
              </w:rPr>
            </w:pPr>
          </w:p>
        </w:tc>
      </w:tr>
      <w:tr w:rsidR="00A64F12" w14:paraId="70393183" w14:textId="77777777">
        <w:tc>
          <w:tcPr>
            <w:tcW w:w="1479" w:type="dxa"/>
          </w:tcPr>
          <w:p w14:paraId="36529508" w14:textId="77777777" w:rsidR="00A64F12" w:rsidRDefault="00477C3D">
            <w:pPr>
              <w:rPr>
                <w:rFonts w:eastAsiaTheme="minorEastAsia"/>
                <w:lang w:val="en-US" w:eastAsia="zh-CN"/>
              </w:rPr>
            </w:pPr>
            <w:r>
              <w:rPr>
                <w:rFonts w:eastAsiaTheme="minorEastAsia"/>
                <w:lang w:val="en-US" w:eastAsia="zh-CN"/>
              </w:rPr>
              <w:t>CMCC</w:t>
            </w:r>
          </w:p>
        </w:tc>
        <w:tc>
          <w:tcPr>
            <w:tcW w:w="1039" w:type="dxa"/>
          </w:tcPr>
          <w:p w14:paraId="192C32C5"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4FA46165" w14:textId="77777777" w:rsidR="00A64F12" w:rsidRPr="00607606" w:rsidRDefault="00A64F12">
            <w:pPr>
              <w:rPr>
                <w:rFonts w:eastAsiaTheme="minorEastAsia"/>
                <w:lang w:val="en-US" w:eastAsia="zh-CN"/>
              </w:rPr>
            </w:pPr>
          </w:p>
        </w:tc>
      </w:tr>
      <w:tr w:rsidR="00A64F12" w14:paraId="2B947120" w14:textId="77777777">
        <w:tc>
          <w:tcPr>
            <w:tcW w:w="1479" w:type="dxa"/>
          </w:tcPr>
          <w:p w14:paraId="5D2D55EA" w14:textId="77777777" w:rsidR="00A64F12" w:rsidRDefault="00477C3D">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2F45DE6E" w14:textId="77777777" w:rsidR="00A64F12" w:rsidRDefault="00477C3D">
            <w:pPr>
              <w:tabs>
                <w:tab w:val="left" w:pos="551"/>
              </w:tabs>
              <w:rPr>
                <w:rFonts w:eastAsiaTheme="minorEastAsia"/>
                <w:lang w:val="en-US" w:eastAsia="zh-CN"/>
              </w:rPr>
            </w:pPr>
            <w:r>
              <w:rPr>
                <w:rFonts w:eastAsia="Yu Mincho" w:hint="eastAsia"/>
                <w:lang w:val="en-US" w:eastAsia="ja-JP"/>
              </w:rPr>
              <w:t>N</w:t>
            </w:r>
          </w:p>
        </w:tc>
        <w:tc>
          <w:tcPr>
            <w:tcW w:w="7116" w:type="dxa"/>
          </w:tcPr>
          <w:p w14:paraId="2672F56F" w14:textId="77777777" w:rsidR="00A64F12" w:rsidRPr="00607606" w:rsidRDefault="00477C3D">
            <w:pPr>
              <w:rPr>
                <w:rFonts w:eastAsia="Yu Mincho"/>
                <w:lang w:val="en-US" w:eastAsia="ja-JP"/>
              </w:rPr>
            </w:pPr>
            <w:r w:rsidRPr="00607606">
              <w:rPr>
                <w:rFonts w:eastAsia="Yu Mincho"/>
                <w:lang w:val="en-US" w:eastAsia="ja-JP"/>
              </w:rPr>
              <w:t xml:space="preserve">In our understanding, it is sufficient that the target peak rate 10 Mbps is supported by a certain parameter/condition related to peak rate calculation and it should not be the minimum peak rate. As captured in TR, from the memory part perspective, cost/complexity would be reduced linearly based on peak rate. In that sense, if we can reduce minimum peak rate as e.g., 6Mbps which sufficiently covers the TBS for SIB1 and also does not overlap with LPWA, we see the benefit from cost/complexity reduction perspective. Thus, if we discuss </w:t>
            </w:r>
            <w:r w:rsidRPr="00607606">
              <w:rPr>
                <w:rFonts w:eastAsia="Yu Mincho"/>
                <w:b/>
                <w:bCs/>
                <w:lang w:val="en-US" w:eastAsia="ja-JP"/>
              </w:rPr>
              <w:t xml:space="preserve">minimum </w:t>
            </w:r>
            <w:r w:rsidRPr="00607606">
              <w:rPr>
                <w:rFonts w:eastAsia="Yu Mincho"/>
                <w:lang w:val="en-US" w:eastAsia="ja-JP"/>
              </w:rPr>
              <w:t>peak rate in this proposal, we suggest to reduce peak rate as low as possible, e.g., 6Mpbs.</w:t>
            </w:r>
          </w:p>
          <w:p w14:paraId="233E6424" w14:textId="391F671F" w:rsidR="00A64F12" w:rsidRPr="00607606" w:rsidRDefault="00477C3D">
            <w:pPr>
              <w:rPr>
                <w:rFonts w:eastAsiaTheme="minorEastAsia"/>
                <w:lang w:val="en-US" w:eastAsia="zh-CN"/>
              </w:rPr>
            </w:pPr>
            <w:r w:rsidRPr="00607606">
              <w:rPr>
                <w:rFonts w:eastAsia="Yu Mincho"/>
                <w:lang w:val="en-US" w:eastAsia="ja-JP"/>
              </w:rPr>
              <w:t>In addition, even if we support reduced peak rate smaller than 10Mbps for Rel-18 RdeCap, we don’t see the need to differentiate the UE type between the UEs whose peak rate is [6]</w:t>
            </w:r>
            <w:r w:rsidR="007841FD">
              <w:rPr>
                <w:rFonts w:eastAsia="Yu Mincho"/>
                <w:lang w:val="en-US" w:eastAsia="ja-JP"/>
              </w:rPr>
              <w:t xml:space="preserve"> </w:t>
            </w:r>
            <w:r w:rsidRPr="00607606">
              <w:rPr>
                <w:rFonts w:eastAsia="Yu Mincho"/>
                <w:lang w:val="en-US" w:eastAsia="ja-JP"/>
              </w:rPr>
              <w:t>Mbps and 10 Mbps as long as the unified solutions/techniques are applied. Even in the current specification, UE can report its capability on modulation order, MIMO layer and/or scaling factor, and the peak rate can be different for each UE depending on these capabilities without differentiating the UE type.</w:t>
            </w:r>
          </w:p>
        </w:tc>
      </w:tr>
      <w:tr w:rsidR="00A64F12" w14:paraId="4A31BF31" w14:textId="77777777">
        <w:tc>
          <w:tcPr>
            <w:tcW w:w="1479" w:type="dxa"/>
          </w:tcPr>
          <w:p w14:paraId="78C4AD5E" w14:textId="77777777" w:rsidR="00A64F12" w:rsidRDefault="00477C3D">
            <w:pPr>
              <w:rPr>
                <w:rFonts w:eastAsia="Yu Mincho"/>
                <w:lang w:val="en-US" w:eastAsia="ja-JP"/>
              </w:rPr>
            </w:pPr>
            <w:r>
              <w:rPr>
                <w:rFonts w:eastAsia="Yu Mincho"/>
                <w:lang w:val="en-US" w:eastAsia="ja-JP"/>
              </w:rPr>
              <w:t>Sierra Wireless</w:t>
            </w:r>
          </w:p>
        </w:tc>
        <w:tc>
          <w:tcPr>
            <w:tcW w:w="1039" w:type="dxa"/>
          </w:tcPr>
          <w:p w14:paraId="2C3BD9B3" w14:textId="77777777" w:rsidR="00A64F12" w:rsidRDefault="00477C3D">
            <w:pPr>
              <w:tabs>
                <w:tab w:val="left" w:pos="551"/>
              </w:tabs>
              <w:rPr>
                <w:rFonts w:eastAsia="Yu Mincho"/>
                <w:lang w:val="en-US" w:eastAsia="ja-JP"/>
              </w:rPr>
            </w:pPr>
            <w:r>
              <w:rPr>
                <w:rFonts w:eastAsia="Yu Mincho"/>
                <w:lang w:val="en-US" w:eastAsia="ja-JP"/>
              </w:rPr>
              <w:t>Y</w:t>
            </w:r>
          </w:p>
        </w:tc>
        <w:tc>
          <w:tcPr>
            <w:tcW w:w="7116" w:type="dxa"/>
          </w:tcPr>
          <w:p w14:paraId="0F1B66E5" w14:textId="77777777" w:rsidR="00A64F12" w:rsidRPr="00607606" w:rsidRDefault="00477C3D">
            <w:pPr>
              <w:rPr>
                <w:rFonts w:eastAsia="Yu Mincho"/>
                <w:lang w:val="en-US" w:eastAsia="ja-JP"/>
              </w:rPr>
            </w:pPr>
            <w:r w:rsidRPr="00607606">
              <w:rPr>
                <w:rFonts w:eastAsia="Yu Mincho"/>
                <w:lang w:val="en-US" w:eastAsia="ja-JP"/>
              </w:rPr>
              <w:t>We support this proposal.</w:t>
            </w:r>
          </w:p>
          <w:p w14:paraId="294721E1" w14:textId="77777777" w:rsidR="00A64F12" w:rsidRPr="00607606" w:rsidRDefault="00477C3D">
            <w:pPr>
              <w:rPr>
                <w:rFonts w:eastAsia="Yu Mincho"/>
                <w:lang w:val="en-US" w:eastAsia="ja-JP"/>
              </w:rPr>
            </w:pPr>
            <w:r w:rsidRPr="00607606">
              <w:rPr>
                <w:rFonts w:eastAsia="Yu Mincho"/>
                <w:lang w:val="en-US" w:eastAsia="ja-JP"/>
              </w:rPr>
              <w:t>We do not support a minimum peak data rate of 6 Mbps for the following reasons:</w:t>
            </w:r>
          </w:p>
          <w:p w14:paraId="28EB818B" w14:textId="77777777" w:rsidR="00A64F12" w:rsidRPr="00607606" w:rsidRDefault="00477C3D">
            <w:pPr>
              <w:pStyle w:val="ListParagraph"/>
              <w:numPr>
                <w:ilvl w:val="0"/>
                <w:numId w:val="40"/>
              </w:numPr>
              <w:rPr>
                <w:rFonts w:ascii="Times New Roman" w:eastAsia="Yu Mincho" w:hAnsi="Times New Roman" w:cs="Times New Roman"/>
                <w:sz w:val="20"/>
                <w:szCs w:val="20"/>
                <w:lang w:val="en-US"/>
              </w:rPr>
            </w:pPr>
            <w:r w:rsidRPr="00607606">
              <w:rPr>
                <w:rFonts w:ascii="Times New Roman" w:eastAsia="Yu Mincho" w:hAnsi="Times New Roman" w:cs="Times New Roman"/>
                <w:sz w:val="20"/>
                <w:szCs w:val="20"/>
                <w:lang w:val="en-US"/>
              </w:rPr>
              <w:t>The WID is clear that there shall not be any overlap with LPWA and we feel 6 Mbps is overlapping with 3GPP’s specified LPWA UE’s since 3GPP supports a 4 Mbps LPWA UE. This is also confirmed by the following paragraph from the WID:</w:t>
            </w:r>
            <w:r w:rsidRPr="00607606">
              <w:rPr>
                <w:rFonts w:ascii="Times New Roman" w:eastAsia="Yu Mincho" w:hAnsi="Times New Roman" w:cs="Times New Roman"/>
                <w:sz w:val="20"/>
                <w:szCs w:val="20"/>
                <w:lang w:val="en-US"/>
              </w:rPr>
              <w:br/>
              <w:t>“</w:t>
            </w:r>
            <w:r w:rsidRPr="00607606">
              <w:rPr>
                <w:rFonts w:ascii="Times New Roman" w:eastAsia="Times New Roman" w:hAnsi="Times New Roman" w:cs="Times New Roman"/>
                <w:sz w:val="20"/>
                <w:szCs w:val="20"/>
              </w:rPr>
              <w:t>Rel-18 RedCap should provide NR support for low-tier devices between existing LPWA UEs and the capabilities of Rel-17 RedCap UEs. The supported peak data rate for Rel-18 RedCap targets to 10Mbps. Rel-18 RedCap should not overlap with existing LPWA solutions.”</w:t>
            </w:r>
          </w:p>
          <w:p w14:paraId="6DD56BF0" w14:textId="77777777" w:rsidR="00A64F12" w:rsidRPr="00607606" w:rsidRDefault="00477C3D">
            <w:pPr>
              <w:pStyle w:val="ListParagraph"/>
              <w:numPr>
                <w:ilvl w:val="0"/>
                <w:numId w:val="40"/>
              </w:numPr>
              <w:rPr>
                <w:rFonts w:ascii="Times New Roman" w:eastAsia="Yu Mincho" w:hAnsi="Times New Roman" w:cs="Times New Roman"/>
                <w:sz w:val="20"/>
                <w:szCs w:val="20"/>
                <w:lang w:val="en-US"/>
              </w:rPr>
            </w:pPr>
            <w:r w:rsidRPr="00607606">
              <w:rPr>
                <w:rFonts w:ascii="Times New Roman" w:eastAsia="Yu Mincho" w:hAnsi="Times New Roman" w:cs="Times New Roman"/>
                <w:sz w:val="20"/>
                <w:szCs w:val="20"/>
                <w:lang w:val="en-US"/>
              </w:rPr>
              <w:t xml:space="preserve">As the Rel 18 eRedcap study confirmed, there is virtually no cost reduction benefit from going from 10 Mbps to 6 Mbps. </w:t>
            </w:r>
          </w:p>
          <w:p w14:paraId="60482148" w14:textId="56226DE6" w:rsidR="00A64F12" w:rsidRPr="00607606" w:rsidRDefault="00477C3D" w:rsidP="00607606">
            <w:pPr>
              <w:pStyle w:val="ListParagraph"/>
              <w:numPr>
                <w:ilvl w:val="0"/>
                <w:numId w:val="40"/>
              </w:numPr>
              <w:rPr>
                <w:rFonts w:ascii="Times New Roman" w:eastAsia="Yu Mincho" w:hAnsi="Times New Roman" w:cs="Times New Roman"/>
                <w:sz w:val="20"/>
                <w:szCs w:val="20"/>
                <w:lang w:val="en-US"/>
              </w:rPr>
            </w:pPr>
            <w:r w:rsidRPr="00607606">
              <w:rPr>
                <w:rFonts w:ascii="Times New Roman" w:eastAsia="Yu Mincho" w:hAnsi="Times New Roman" w:cs="Times New Roman"/>
                <w:sz w:val="20"/>
                <w:szCs w:val="20"/>
                <w:lang w:val="en-US"/>
              </w:rPr>
              <w:t xml:space="preserve">Specifying a 6 Mbps minimum will require UE vendors to produce both a 6 Mbps UE and a 10 Mbps UE since some application (e.g., Cat1bis wearables, or any Cat1bis replacement) will need more than 6 Mbps which will reduce economies of scale. </w:t>
            </w:r>
          </w:p>
        </w:tc>
      </w:tr>
      <w:tr w:rsidR="00A64F12" w14:paraId="213261AA" w14:textId="77777777">
        <w:tc>
          <w:tcPr>
            <w:tcW w:w="1479" w:type="dxa"/>
          </w:tcPr>
          <w:p w14:paraId="71809430" w14:textId="77777777" w:rsidR="00A64F12" w:rsidRDefault="00477C3D">
            <w:pPr>
              <w:rPr>
                <w:rFonts w:eastAsia="Yu Mincho"/>
                <w:lang w:val="en-US" w:eastAsia="ja-JP"/>
              </w:rPr>
            </w:pPr>
            <w:r>
              <w:rPr>
                <w:rFonts w:eastAsia="Yu Mincho" w:hint="eastAsia"/>
                <w:lang w:val="en-US" w:eastAsia="ja-JP"/>
              </w:rPr>
              <w:t>N</w:t>
            </w:r>
            <w:r>
              <w:rPr>
                <w:rFonts w:eastAsia="Yu Mincho"/>
                <w:lang w:val="en-US" w:eastAsia="ja-JP"/>
              </w:rPr>
              <w:t>EC</w:t>
            </w:r>
          </w:p>
        </w:tc>
        <w:tc>
          <w:tcPr>
            <w:tcW w:w="1039" w:type="dxa"/>
          </w:tcPr>
          <w:p w14:paraId="6CC1EA06" w14:textId="77777777" w:rsidR="00A64F12" w:rsidRDefault="00477C3D">
            <w:pPr>
              <w:tabs>
                <w:tab w:val="left" w:pos="551"/>
              </w:tabs>
              <w:rPr>
                <w:rFonts w:eastAsia="Yu Mincho"/>
                <w:lang w:val="en-US" w:eastAsia="ja-JP"/>
              </w:rPr>
            </w:pPr>
            <w:r>
              <w:rPr>
                <w:rFonts w:eastAsia="Yu Mincho" w:hint="eastAsia"/>
                <w:lang w:val="en-US" w:eastAsia="ja-JP"/>
              </w:rPr>
              <w:t>Y</w:t>
            </w:r>
          </w:p>
        </w:tc>
        <w:tc>
          <w:tcPr>
            <w:tcW w:w="7116" w:type="dxa"/>
          </w:tcPr>
          <w:p w14:paraId="663BDA4B" w14:textId="77777777" w:rsidR="00A64F12" w:rsidRPr="00607606" w:rsidRDefault="00477C3D">
            <w:pPr>
              <w:rPr>
                <w:rFonts w:eastAsia="Yu Mincho"/>
                <w:lang w:val="en-US" w:eastAsia="ja-JP"/>
              </w:rPr>
            </w:pPr>
            <w:r w:rsidRPr="00607606">
              <w:rPr>
                <w:rFonts w:eastAsia="Yu Mincho"/>
                <w:lang w:val="en-US" w:eastAsia="ja-JP"/>
              </w:rPr>
              <w:t>We support view of Sierra Wireless.</w:t>
            </w:r>
          </w:p>
        </w:tc>
      </w:tr>
      <w:tr w:rsidR="00A64F12" w14:paraId="319DC4B1" w14:textId="77777777">
        <w:tc>
          <w:tcPr>
            <w:tcW w:w="1479" w:type="dxa"/>
          </w:tcPr>
          <w:p w14:paraId="24D9783F" w14:textId="77777777" w:rsidR="00A64F12" w:rsidRDefault="00477C3D">
            <w:pPr>
              <w:rPr>
                <w:rFonts w:eastAsia="Yu Mincho"/>
                <w:lang w:val="en-US" w:eastAsia="ja-JP"/>
              </w:rPr>
            </w:pPr>
            <w:r>
              <w:rPr>
                <w:rFonts w:eastAsia="Yu Mincho"/>
                <w:lang w:val="en-US" w:eastAsia="ja-JP"/>
              </w:rPr>
              <w:t>Lenovo</w:t>
            </w:r>
          </w:p>
        </w:tc>
        <w:tc>
          <w:tcPr>
            <w:tcW w:w="1039" w:type="dxa"/>
          </w:tcPr>
          <w:p w14:paraId="45E6D949" w14:textId="77777777" w:rsidR="00A64F12" w:rsidRDefault="00477C3D">
            <w:pPr>
              <w:tabs>
                <w:tab w:val="left" w:pos="551"/>
              </w:tabs>
              <w:rPr>
                <w:rFonts w:eastAsia="Yu Mincho"/>
                <w:lang w:val="en-US" w:eastAsia="ja-JP"/>
              </w:rPr>
            </w:pPr>
            <w:r>
              <w:rPr>
                <w:rFonts w:eastAsia="Yu Mincho"/>
                <w:lang w:val="en-US" w:eastAsia="ja-JP"/>
              </w:rPr>
              <w:t>Y</w:t>
            </w:r>
          </w:p>
        </w:tc>
        <w:tc>
          <w:tcPr>
            <w:tcW w:w="7116" w:type="dxa"/>
          </w:tcPr>
          <w:p w14:paraId="442A9B8A" w14:textId="77777777" w:rsidR="00A64F12" w:rsidRPr="00607606" w:rsidRDefault="00A64F12">
            <w:pPr>
              <w:rPr>
                <w:rFonts w:eastAsia="Yu Mincho"/>
                <w:lang w:val="en-US" w:eastAsia="ja-JP"/>
              </w:rPr>
            </w:pPr>
          </w:p>
        </w:tc>
      </w:tr>
      <w:tr w:rsidR="00A64F12" w14:paraId="0601B8F4" w14:textId="77777777">
        <w:tc>
          <w:tcPr>
            <w:tcW w:w="1479" w:type="dxa"/>
          </w:tcPr>
          <w:p w14:paraId="0C8F7FB0" w14:textId="77777777" w:rsidR="00A64F12" w:rsidRDefault="00477C3D">
            <w:pPr>
              <w:rPr>
                <w:rFonts w:eastAsia="Yu Mincho"/>
                <w:lang w:val="en-US" w:eastAsia="ja-JP"/>
              </w:rPr>
            </w:pPr>
            <w:r>
              <w:rPr>
                <w:rFonts w:eastAsia="Yu Mincho"/>
                <w:lang w:val="en-US" w:eastAsia="ja-JP"/>
              </w:rPr>
              <w:t>Qualcomm</w:t>
            </w:r>
          </w:p>
        </w:tc>
        <w:tc>
          <w:tcPr>
            <w:tcW w:w="1039" w:type="dxa"/>
          </w:tcPr>
          <w:p w14:paraId="78223E0E" w14:textId="77777777" w:rsidR="00A64F12" w:rsidRDefault="00477C3D">
            <w:pPr>
              <w:tabs>
                <w:tab w:val="left" w:pos="551"/>
              </w:tabs>
              <w:rPr>
                <w:rFonts w:eastAsia="Yu Mincho"/>
                <w:lang w:val="en-US" w:eastAsia="ja-JP"/>
              </w:rPr>
            </w:pPr>
            <w:r>
              <w:rPr>
                <w:rFonts w:eastAsia="Yu Mincho"/>
                <w:lang w:val="en-US" w:eastAsia="ja-JP"/>
              </w:rPr>
              <w:t>Y</w:t>
            </w:r>
          </w:p>
        </w:tc>
        <w:tc>
          <w:tcPr>
            <w:tcW w:w="7116" w:type="dxa"/>
          </w:tcPr>
          <w:p w14:paraId="54B384FD" w14:textId="77777777" w:rsidR="00A64F12" w:rsidRPr="00607606" w:rsidRDefault="00477C3D">
            <w:pPr>
              <w:rPr>
                <w:rFonts w:eastAsiaTheme="minorEastAsia"/>
                <w:lang w:val="en-US" w:eastAsia="zh-CN"/>
              </w:rPr>
            </w:pPr>
            <w:r w:rsidRPr="00607606">
              <w:rPr>
                <w:rFonts w:eastAsiaTheme="minorEastAsia"/>
                <w:lang w:val="en-US" w:eastAsia="zh-CN"/>
              </w:rPr>
              <w:t>We support this proposal. 10 Mbps peak data rate is clearly addressed both in SID and WID and we have used this value for the whole discussion during the study item and completed the TR based on 10 Mbps assumption. WI discussion needs to be based on the study item output and agreed WID. Furthermore, RAN1 is not a right group to discuss the UE peak rate but RAN plenary is.</w:t>
            </w:r>
          </w:p>
        </w:tc>
      </w:tr>
      <w:tr w:rsidR="00A64F12" w14:paraId="7AB70859" w14:textId="77777777">
        <w:tc>
          <w:tcPr>
            <w:tcW w:w="1479" w:type="dxa"/>
          </w:tcPr>
          <w:p w14:paraId="0B21105B" w14:textId="77777777" w:rsidR="00A64F12" w:rsidRDefault="00477C3D">
            <w:pPr>
              <w:rPr>
                <w:rFonts w:eastAsia="Yu Mincho"/>
                <w:lang w:val="en-US" w:eastAsia="ja-JP"/>
              </w:rPr>
            </w:pPr>
            <w:r>
              <w:rPr>
                <w:rFonts w:eastAsia="Malgun Gothic" w:hint="eastAsia"/>
                <w:lang w:val="en-US" w:eastAsia="ko-KR"/>
              </w:rPr>
              <w:t>LGE</w:t>
            </w:r>
          </w:p>
        </w:tc>
        <w:tc>
          <w:tcPr>
            <w:tcW w:w="1039" w:type="dxa"/>
          </w:tcPr>
          <w:p w14:paraId="0E7D30E1" w14:textId="77777777" w:rsidR="00A64F12" w:rsidRDefault="00477C3D">
            <w:pPr>
              <w:tabs>
                <w:tab w:val="left" w:pos="551"/>
              </w:tabs>
              <w:rPr>
                <w:rFonts w:eastAsia="Yu Mincho"/>
                <w:lang w:val="en-US" w:eastAsia="ja-JP"/>
              </w:rPr>
            </w:pPr>
            <w:r>
              <w:rPr>
                <w:rFonts w:eastAsia="Malgun Gothic" w:hint="eastAsia"/>
                <w:lang w:val="en-US" w:eastAsia="ko-KR"/>
              </w:rPr>
              <w:t>Y</w:t>
            </w:r>
          </w:p>
        </w:tc>
        <w:tc>
          <w:tcPr>
            <w:tcW w:w="7116" w:type="dxa"/>
          </w:tcPr>
          <w:p w14:paraId="73C8D597" w14:textId="77777777" w:rsidR="00A64F12" w:rsidRPr="00607606" w:rsidRDefault="00477C3D">
            <w:pPr>
              <w:rPr>
                <w:rFonts w:eastAsiaTheme="minorEastAsia"/>
                <w:lang w:val="en-US" w:eastAsia="zh-CN"/>
              </w:rPr>
            </w:pPr>
            <w:r w:rsidRPr="00607606">
              <w:rPr>
                <w:rFonts w:eastAsia="Malgun Gothic"/>
                <w:lang w:val="en-US" w:eastAsia="ko-KR"/>
              </w:rPr>
              <w:t>Our understanding from the WID is that Rel-18 RedCap UEs need to support the peak rate ~10 Mbps.</w:t>
            </w:r>
          </w:p>
        </w:tc>
      </w:tr>
      <w:tr w:rsidR="00A64F12" w14:paraId="414A6B09" w14:textId="77777777">
        <w:tc>
          <w:tcPr>
            <w:tcW w:w="1479" w:type="dxa"/>
          </w:tcPr>
          <w:p w14:paraId="5AC84055" w14:textId="77777777" w:rsidR="00A64F12" w:rsidRDefault="00477C3D">
            <w:pPr>
              <w:rPr>
                <w:rFonts w:eastAsia="SimSun"/>
                <w:lang w:val="en-US" w:eastAsia="zh-CN"/>
              </w:rPr>
            </w:pPr>
            <w:r>
              <w:rPr>
                <w:rFonts w:eastAsia="SimSun" w:hint="eastAsia"/>
                <w:lang w:val="en-US" w:eastAsia="zh-CN"/>
              </w:rPr>
              <w:t>ZTE, Sanechips</w:t>
            </w:r>
          </w:p>
        </w:tc>
        <w:tc>
          <w:tcPr>
            <w:tcW w:w="1039" w:type="dxa"/>
          </w:tcPr>
          <w:p w14:paraId="4F58DC69" w14:textId="77777777" w:rsidR="00A64F12" w:rsidRDefault="00477C3D">
            <w:pPr>
              <w:tabs>
                <w:tab w:val="left" w:pos="551"/>
              </w:tabs>
              <w:rPr>
                <w:rFonts w:eastAsia="SimSun"/>
                <w:lang w:val="en-US" w:eastAsia="zh-CN"/>
              </w:rPr>
            </w:pPr>
            <w:r>
              <w:rPr>
                <w:rFonts w:eastAsia="SimSun" w:hint="eastAsia"/>
                <w:lang w:val="en-US" w:eastAsia="zh-CN"/>
              </w:rPr>
              <w:t>N</w:t>
            </w:r>
          </w:p>
        </w:tc>
        <w:tc>
          <w:tcPr>
            <w:tcW w:w="7116" w:type="dxa"/>
          </w:tcPr>
          <w:p w14:paraId="1F0C98B0" w14:textId="77777777" w:rsidR="00A64F12" w:rsidRPr="00607606" w:rsidRDefault="00477C3D">
            <w:pPr>
              <w:rPr>
                <w:rFonts w:eastAsia="SimSun"/>
                <w:lang w:val="en-US" w:eastAsia="zh-CN"/>
              </w:rPr>
            </w:pPr>
            <w:r w:rsidRPr="00607606">
              <w:rPr>
                <w:rFonts w:eastAsia="SimSun"/>
                <w:lang w:val="en-US" w:eastAsia="zh-CN"/>
              </w:rPr>
              <w:t>F</w:t>
            </w:r>
            <w:r w:rsidRPr="00607606">
              <w:rPr>
                <w:rFonts w:eastAsia="Malgun Gothic"/>
                <w:lang w:val="en-US" w:eastAsia="ko-KR"/>
              </w:rPr>
              <w:t>rom the WID</w:t>
            </w:r>
            <w:r w:rsidRPr="00607606">
              <w:rPr>
                <w:rFonts w:eastAsia="SimSun"/>
                <w:lang w:val="en-US" w:eastAsia="zh-CN"/>
              </w:rPr>
              <w:t>,</w:t>
            </w:r>
            <w:r w:rsidRPr="00607606">
              <w:rPr>
                <w:rFonts w:eastAsia="Malgun Gothic"/>
                <w:lang w:val="en-US" w:eastAsia="ko-KR"/>
              </w:rPr>
              <w:t xml:space="preserve"> </w:t>
            </w:r>
            <w:r w:rsidRPr="00607606">
              <w:rPr>
                <w:rFonts w:eastAsia="SimSun"/>
                <w:lang w:val="en-US" w:eastAsia="zh-CN"/>
              </w:rPr>
              <w:t>similar as Rel-17, it only says</w:t>
            </w:r>
            <w:r w:rsidRPr="00607606">
              <w:rPr>
                <w:rFonts w:eastAsia="Malgun Gothic"/>
                <w:lang w:val="en-US" w:eastAsia="ko-KR"/>
              </w:rPr>
              <w:t xml:space="preserve"> Rel-18 RedCap UEs </w:t>
            </w:r>
            <w:r w:rsidRPr="00607606">
              <w:rPr>
                <w:rFonts w:eastAsia="SimSun"/>
                <w:lang w:val="en-US" w:eastAsia="zh-CN"/>
              </w:rPr>
              <w:t>can</w:t>
            </w:r>
            <w:r w:rsidRPr="00607606">
              <w:rPr>
                <w:rFonts w:eastAsia="Malgun Gothic"/>
                <w:lang w:val="en-US" w:eastAsia="ko-KR"/>
              </w:rPr>
              <w:t xml:space="preserve"> support the peak rate ~10 Mbps.</w:t>
            </w:r>
            <w:r w:rsidRPr="00607606">
              <w:rPr>
                <w:rFonts w:eastAsia="SimSun"/>
                <w:lang w:val="en-US" w:eastAsia="zh-CN"/>
              </w:rPr>
              <w:t xml:space="preserve"> It does not mean all the use case should support the minimum peak data rate is 10Mbps.</w:t>
            </w:r>
          </w:p>
        </w:tc>
      </w:tr>
      <w:tr w:rsidR="005D24C1" w14:paraId="7BC76756" w14:textId="77777777" w:rsidTr="002E38CF">
        <w:tc>
          <w:tcPr>
            <w:tcW w:w="1479" w:type="dxa"/>
          </w:tcPr>
          <w:p w14:paraId="5811FE9B" w14:textId="603549D0" w:rsidR="005D24C1" w:rsidRDefault="005D24C1" w:rsidP="005D24C1">
            <w:pPr>
              <w:rPr>
                <w:rFonts w:eastAsia="SimSun"/>
                <w:lang w:val="en-US" w:eastAsia="zh-CN"/>
              </w:rPr>
            </w:pPr>
            <w:r>
              <w:rPr>
                <w:rFonts w:eastAsiaTheme="minorEastAsia"/>
                <w:lang w:val="en-US" w:eastAsia="zh-CN"/>
              </w:rPr>
              <w:t>FL</w:t>
            </w:r>
            <w:r w:rsidR="00BE58C4">
              <w:rPr>
                <w:rFonts w:eastAsiaTheme="minorEastAsia"/>
                <w:lang w:val="en-US" w:eastAsia="zh-CN"/>
              </w:rPr>
              <w:t>5</w:t>
            </w:r>
          </w:p>
        </w:tc>
        <w:tc>
          <w:tcPr>
            <w:tcW w:w="8155" w:type="dxa"/>
            <w:gridSpan w:val="2"/>
          </w:tcPr>
          <w:p w14:paraId="4780D0E0" w14:textId="0B19CEFC" w:rsidR="005D24C1" w:rsidRDefault="005D24C1" w:rsidP="005D24C1">
            <w:pPr>
              <w:rPr>
                <w:rFonts w:eastAsiaTheme="minorEastAsia"/>
                <w:lang w:val="en-US" w:eastAsia="zh-CN"/>
              </w:rPr>
            </w:pPr>
            <w:r>
              <w:rPr>
                <w:rFonts w:eastAsiaTheme="minorEastAsia"/>
                <w:lang w:val="en-US" w:eastAsia="zh-CN"/>
              </w:rPr>
              <w:t>Based on the received responses, the following updated proposal can be considered.</w:t>
            </w:r>
          </w:p>
          <w:p w14:paraId="33DA0ACD" w14:textId="3B46015C" w:rsidR="005D24C1" w:rsidRDefault="005D24C1" w:rsidP="005D24C1">
            <w:pPr>
              <w:rPr>
                <w:b/>
                <w:bCs/>
                <w:lang w:val="en-US"/>
              </w:rPr>
            </w:pPr>
            <w:r>
              <w:rPr>
                <w:b/>
                <w:highlight w:val="yellow"/>
                <w:lang w:val="en-US"/>
              </w:rPr>
              <w:t>High Priority Proposal 3-1</w:t>
            </w:r>
            <w:r w:rsidR="00D25AA5">
              <w:rPr>
                <w:b/>
                <w:highlight w:val="yellow"/>
                <w:lang w:val="en-US"/>
              </w:rPr>
              <w:t>c</w:t>
            </w:r>
            <w:r>
              <w:rPr>
                <w:b/>
                <w:highlight w:val="yellow"/>
                <w:lang w:val="en-US"/>
              </w:rPr>
              <w:t>:</w:t>
            </w:r>
          </w:p>
          <w:p w14:paraId="4EDD23C0" w14:textId="5E9028AF" w:rsidR="005D24C1" w:rsidRDefault="005D24C1" w:rsidP="005D24C1">
            <w:pPr>
              <w:pStyle w:val="ListParagraph"/>
              <w:numPr>
                <w:ilvl w:val="0"/>
                <w:numId w:val="32"/>
              </w:numPr>
              <w:rPr>
                <w:b/>
                <w:bCs/>
                <w:sz w:val="20"/>
                <w:szCs w:val="22"/>
                <w:lang w:val="en-US"/>
              </w:rPr>
            </w:pPr>
            <w:r>
              <w:rPr>
                <w:b/>
                <w:bCs/>
                <w:sz w:val="20"/>
                <w:szCs w:val="22"/>
                <w:lang w:val="en-US"/>
              </w:rPr>
              <w:t xml:space="preserve">The minimum DL peak rate target (for FD-FDD) is </w:t>
            </w:r>
            <w:r w:rsidR="00D25AA5" w:rsidRPr="00D25AA5">
              <w:rPr>
                <w:b/>
                <w:bCs/>
                <w:color w:val="FF0000"/>
                <w:sz w:val="20"/>
                <w:szCs w:val="22"/>
                <w:lang w:val="en-US"/>
              </w:rPr>
              <w:t>Z</w:t>
            </w:r>
            <w:r>
              <w:rPr>
                <w:b/>
                <w:bCs/>
                <w:sz w:val="20"/>
                <w:szCs w:val="22"/>
                <w:lang w:val="en-US"/>
              </w:rPr>
              <w:t xml:space="preserve"> Mbps based on peak data rate calculation according to 38.306.</w:t>
            </w:r>
          </w:p>
          <w:p w14:paraId="14B16F51" w14:textId="77777777" w:rsidR="005D24C1" w:rsidRDefault="005D24C1" w:rsidP="005D24C1">
            <w:pPr>
              <w:pStyle w:val="ListParagraph"/>
              <w:numPr>
                <w:ilvl w:val="0"/>
                <w:numId w:val="32"/>
              </w:numPr>
              <w:rPr>
                <w:b/>
                <w:bCs/>
                <w:sz w:val="20"/>
                <w:szCs w:val="22"/>
                <w:lang w:val="en-US"/>
              </w:rPr>
            </w:pPr>
            <w:r>
              <w:rPr>
                <w:b/>
                <w:bCs/>
                <w:sz w:val="20"/>
                <w:szCs w:val="22"/>
                <w:lang w:val="en-US"/>
              </w:rPr>
              <w:t>The same value for X is used for DL and UL</w:t>
            </w:r>
          </w:p>
          <w:p w14:paraId="77F4CA33" w14:textId="77777777" w:rsidR="005D24C1" w:rsidRDefault="005D24C1" w:rsidP="005D24C1">
            <w:pPr>
              <w:pStyle w:val="ListParagraph"/>
              <w:numPr>
                <w:ilvl w:val="1"/>
                <w:numId w:val="32"/>
              </w:numPr>
              <w:rPr>
                <w:b/>
                <w:bCs/>
                <w:sz w:val="20"/>
                <w:szCs w:val="22"/>
                <w:lang w:val="en-US"/>
              </w:rPr>
            </w:pPr>
            <w:r>
              <w:rPr>
                <w:b/>
                <w:bCs/>
                <w:sz w:val="20"/>
                <w:szCs w:val="22"/>
                <w:lang w:val="en-US"/>
              </w:rPr>
              <w:t xml:space="preserve">Note: This means that the minimum UL peak rate target (for FD-FDD) is slightly larger than </w:t>
            </w:r>
            <w:r w:rsidR="00D25AA5" w:rsidRPr="00D25AA5">
              <w:rPr>
                <w:b/>
                <w:bCs/>
                <w:color w:val="FF0000"/>
                <w:sz w:val="20"/>
                <w:szCs w:val="22"/>
                <w:lang w:val="en-US"/>
              </w:rPr>
              <w:t>Z</w:t>
            </w:r>
            <w:r>
              <w:rPr>
                <w:b/>
                <w:bCs/>
                <w:sz w:val="20"/>
                <w:szCs w:val="22"/>
                <w:lang w:val="en-US"/>
              </w:rPr>
              <w:t xml:space="preserve"> Mbps.</w:t>
            </w:r>
          </w:p>
          <w:p w14:paraId="43F72807" w14:textId="0382AF00" w:rsidR="00054B43" w:rsidRPr="00054B43" w:rsidRDefault="00D25AA5" w:rsidP="00054B43">
            <w:pPr>
              <w:pStyle w:val="ListParagraph"/>
              <w:numPr>
                <w:ilvl w:val="0"/>
                <w:numId w:val="32"/>
              </w:numPr>
              <w:rPr>
                <w:b/>
                <w:bCs/>
                <w:color w:val="FF0000"/>
                <w:sz w:val="20"/>
                <w:szCs w:val="22"/>
                <w:lang w:val="en-US"/>
              </w:rPr>
            </w:pPr>
            <w:r w:rsidRPr="00D25AA5">
              <w:rPr>
                <w:b/>
                <w:bCs/>
                <w:color w:val="FF0000"/>
                <w:sz w:val="20"/>
                <w:szCs w:val="22"/>
                <w:lang w:val="en-US"/>
              </w:rPr>
              <w:t>The value of Z is to be down-selected between 6</w:t>
            </w:r>
            <w:r>
              <w:rPr>
                <w:b/>
                <w:bCs/>
                <w:color w:val="FF0000"/>
                <w:sz w:val="20"/>
                <w:szCs w:val="22"/>
                <w:lang w:val="en-US"/>
              </w:rPr>
              <w:t xml:space="preserve"> and 10 (Mbps)</w:t>
            </w:r>
            <w:r w:rsidRPr="00D25AA5">
              <w:rPr>
                <w:b/>
                <w:bCs/>
                <w:color w:val="FF0000"/>
                <w:sz w:val="20"/>
                <w:szCs w:val="22"/>
                <w:lang w:val="en-US"/>
              </w:rPr>
              <w:t xml:space="preserve"> </w:t>
            </w:r>
            <w:r w:rsidRPr="00D25AA5">
              <w:rPr>
                <w:b/>
                <w:bCs/>
                <w:color w:val="FF0000"/>
                <w:szCs w:val="22"/>
                <w:lang w:val="en-US"/>
              </w:rPr>
              <w:t>by RAN1#112.</w:t>
            </w:r>
          </w:p>
        </w:tc>
      </w:tr>
      <w:tr w:rsidR="007F7C56" w14:paraId="4E61339A" w14:textId="77777777" w:rsidTr="002E38CF">
        <w:tc>
          <w:tcPr>
            <w:tcW w:w="1479" w:type="dxa"/>
          </w:tcPr>
          <w:p w14:paraId="4DE78227" w14:textId="14C51DF8" w:rsidR="007F7C56" w:rsidRDefault="007F7C56" w:rsidP="007F7C56">
            <w:pPr>
              <w:rPr>
                <w:rFonts w:eastAsiaTheme="minorEastAsia"/>
                <w:lang w:val="en-US" w:eastAsia="zh-CN"/>
              </w:rPr>
            </w:pPr>
            <w:r>
              <w:rPr>
                <w:rFonts w:eastAsiaTheme="minorEastAsia"/>
                <w:lang w:val="en-US" w:eastAsia="zh-CN"/>
              </w:rPr>
              <w:t>FL</w:t>
            </w:r>
          </w:p>
        </w:tc>
        <w:tc>
          <w:tcPr>
            <w:tcW w:w="8155" w:type="dxa"/>
            <w:gridSpan w:val="2"/>
          </w:tcPr>
          <w:p w14:paraId="691B79F9" w14:textId="3194EAB6" w:rsidR="007F7C56" w:rsidRDefault="007F7C56" w:rsidP="007F7C56">
            <w:pPr>
              <w:rPr>
                <w:rFonts w:eastAsiaTheme="minorEastAsia"/>
                <w:lang w:val="en-US" w:eastAsia="zh-CN"/>
              </w:rPr>
            </w:pPr>
            <w:r>
              <w:rPr>
                <w:rFonts w:eastAsiaTheme="minorEastAsia"/>
                <w:lang w:val="en-US" w:eastAsia="zh-CN"/>
              </w:rPr>
              <w:t>The RAN1 session on Thursday 17</w:t>
            </w:r>
            <w:r w:rsidRPr="007F7C56">
              <w:rPr>
                <w:rFonts w:eastAsiaTheme="minorEastAsia"/>
                <w:vertAlign w:val="superscript"/>
                <w:lang w:val="en-US" w:eastAsia="zh-CN"/>
              </w:rPr>
              <w:t>th</w:t>
            </w:r>
            <w:r>
              <w:rPr>
                <w:rFonts w:eastAsiaTheme="minorEastAsia"/>
                <w:lang w:val="en-US" w:eastAsia="zh-CN"/>
              </w:rPr>
              <w:t xml:space="preserve"> November made the following agreement:</w:t>
            </w:r>
          </w:p>
          <w:p w14:paraId="66275948" w14:textId="664D01D5" w:rsidR="007F7C56" w:rsidRPr="007F7C56" w:rsidRDefault="007F7C56" w:rsidP="007F7C56">
            <w:pPr>
              <w:spacing w:after="0" w:line="240" w:lineRule="auto"/>
              <w:jc w:val="left"/>
              <w:rPr>
                <w:rFonts w:ascii="Times" w:hAnsi="Times"/>
                <w:bCs/>
                <w:szCs w:val="24"/>
                <w:highlight w:val="green"/>
                <w:lang w:val="en-US"/>
              </w:rPr>
            </w:pPr>
            <w:r w:rsidRPr="007F7C56">
              <w:rPr>
                <w:rFonts w:ascii="Times" w:hAnsi="Times"/>
                <w:bCs/>
                <w:szCs w:val="24"/>
                <w:highlight w:val="green"/>
                <w:lang w:val="en-US"/>
              </w:rPr>
              <w:t>Agreement</w:t>
            </w:r>
            <w:r>
              <w:rPr>
                <w:rFonts w:ascii="Times" w:hAnsi="Times"/>
                <w:bCs/>
                <w:szCs w:val="24"/>
                <w:highlight w:val="green"/>
                <w:lang w:val="en-US"/>
              </w:rPr>
              <w:t>:</w:t>
            </w:r>
          </w:p>
          <w:p w14:paraId="0E99147F" w14:textId="77777777" w:rsidR="007F7C56" w:rsidRPr="007F7C56" w:rsidRDefault="007F7C56" w:rsidP="007F7C56">
            <w:pPr>
              <w:numPr>
                <w:ilvl w:val="0"/>
                <w:numId w:val="32"/>
              </w:numPr>
              <w:spacing w:after="0" w:line="252" w:lineRule="auto"/>
              <w:contextualSpacing/>
              <w:jc w:val="left"/>
              <w:rPr>
                <w:rFonts w:ascii="Times" w:hAnsi="Times"/>
                <w:bCs/>
                <w:szCs w:val="22"/>
                <w:lang w:val="en-US" w:eastAsia="x-none"/>
              </w:rPr>
            </w:pPr>
            <w:r w:rsidRPr="007F7C56">
              <w:rPr>
                <w:rFonts w:ascii="Times" w:hAnsi="Times"/>
                <w:bCs/>
                <w:szCs w:val="22"/>
                <w:lang w:val="en-US" w:eastAsia="x-none"/>
              </w:rPr>
              <w:t>The minimum DL peak rate target (for FD-FDD) is [10] Mbps based on peak data rate calculation according to 38.306.</w:t>
            </w:r>
          </w:p>
          <w:p w14:paraId="4FA571E4" w14:textId="77777777" w:rsidR="007F7C56" w:rsidRDefault="007F7C56" w:rsidP="007F7C56">
            <w:pPr>
              <w:numPr>
                <w:ilvl w:val="0"/>
                <w:numId w:val="32"/>
              </w:numPr>
              <w:spacing w:after="0" w:line="252" w:lineRule="auto"/>
              <w:contextualSpacing/>
              <w:jc w:val="left"/>
              <w:rPr>
                <w:rFonts w:ascii="Times" w:hAnsi="Times"/>
                <w:bCs/>
                <w:szCs w:val="22"/>
                <w:lang w:val="en-US" w:eastAsia="x-none"/>
              </w:rPr>
            </w:pPr>
            <w:r w:rsidRPr="007F7C56">
              <w:rPr>
                <w:rFonts w:ascii="Times" w:hAnsi="Times"/>
                <w:bCs/>
                <w:szCs w:val="22"/>
                <w:lang w:val="en-US" w:eastAsia="x-none"/>
              </w:rPr>
              <w:t>The same value for X is used for DL and UL</w:t>
            </w:r>
          </w:p>
          <w:p w14:paraId="4579027C" w14:textId="04F1E9DD" w:rsidR="007F7C56" w:rsidRPr="007F7C56" w:rsidRDefault="007F7C56" w:rsidP="007F7C56">
            <w:pPr>
              <w:spacing w:after="0" w:line="252" w:lineRule="auto"/>
              <w:contextualSpacing/>
              <w:jc w:val="left"/>
              <w:rPr>
                <w:rFonts w:ascii="Times" w:hAnsi="Times"/>
                <w:bCs/>
                <w:szCs w:val="22"/>
                <w:lang w:val="en-US" w:eastAsia="x-none"/>
              </w:rPr>
            </w:pPr>
          </w:p>
        </w:tc>
      </w:tr>
    </w:tbl>
    <w:p w14:paraId="5EF8FC9A" w14:textId="77777777" w:rsidR="00A64F12" w:rsidRDefault="00A64F12">
      <w:pPr>
        <w:rPr>
          <w:rFonts w:eastAsia="Microsoft YaHei UI"/>
          <w:lang w:val="en-US" w:eastAsia="zh-CN"/>
        </w:rPr>
      </w:pPr>
    </w:p>
    <w:p w14:paraId="10FF92F7" w14:textId="77777777" w:rsidR="00A64F12" w:rsidRDefault="00477C3D">
      <w:pPr>
        <w:rPr>
          <w:rFonts w:eastAsia="Microsoft YaHei UI"/>
          <w:lang w:val="en-US" w:eastAsia="zh-CN"/>
        </w:rPr>
      </w:pPr>
      <w:r>
        <w:rPr>
          <w:rFonts w:eastAsia="Microsoft YaHei UI"/>
          <w:lang w:val="en-US" w:eastAsia="zh-CN"/>
        </w:rPr>
        <w:t>Several contributions [10, 11, 12, 13, 17, 19, 22, 23, 25, 26, 27, 33] suggest a value of X around 3 or slightly higher. Some [15, 16, 30, 31] propose a lower value around 2. Some [18, 37] propose an even lower value than 2. Some contributions [10, 14, 24] indicate that the exact value of X should be determined after the maximum number of PRBs has been decided.</w:t>
      </w:r>
    </w:p>
    <w:p w14:paraId="37B5BA3D" w14:textId="77777777" w:rsidR="00A64F12" w:rsidRDefault="00477C3D">
      <w:pPr>
        <w:rPr>
          <w:b/>
          <w:bCs/>
          <w:lang w:val="en-US"/>
        </w:rPr>
      </w:pPr>
      <w:r>
        <w:rPr>
          <w:b/>
          <w:highlight w:val="cyan"/>
          <w:lang w:val="en-US"/>
        </w:rPr>
        <w:t>FL1/FL2/FL3/FL4 Medium Priority Proposal 3-2a</w:t>
      </w:r>
      <w:r>
        <w:rPr>
          <w:b/>
          <w:lang w:val="en-US"/>
        </w:rPr>
        <w:t>:</w:t>
      </w:r>
      <w:r>
        <w:rPr>
          <w:b/>
          <w:bCs/>
          <w:lang w:val="en-US"/>
        </w:rPr>
        <w:t xml:space="preserve"> Agree as a working assumption that X is ~3 and revisit the exact value later.</w:t>
      </w:r>
    </w:p>
    <w:tbl>
      <w:tblPr>
        <w:tblStyle w:val="TableGrid"/>
        <w:tblW w:w="9634" w:type="dxa"/>
        <w:tblLayout w:type="fixed"/>
        <w:tblLook w:val="04A0" w:firstRow="1" w:lastRow="0" w:firstColumn="1" w:lastColumn="0" w:noHBand="0" w:noVBand="1"/>
      </w:tblPr>
      <w:tblGrid>
        <w:gridCol w:w="1479"/>
        <w:gridCol w:w="1039"/>
        <w:gridCol w:w="7116"/>
      </w:tblGrid>
      <w:tr w:rsidR="00A64F12" w14:paraId="0D2520A7" w14:textId="77777777">
        <w:tc>
          <w:tcPr>
            <w:tcW w:w="1479" w:type="dxa"/>
            <w:shd w:val="clear" w:color="auto" w:fill="D9D9D9" w:themeFill="background1" w:themeFillShade="D9"/>
          </w:tcPr>
          <w:p w14:paraId="51B68BF4"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6323E8A7" w14:textId="77777777" w:rsidR="00A64F12" w:rsidRDefault="00477C3D">
            <w:pPr>
              <w:rPr>
                <w:b/>
                <w:bCs/>
                <w:lang w:val="en-US"/>
              </w:rPr>
            </w:pPr>
            <w:r>
              <w:rPr>
                <w:b/>
                <w:bCs/>
                <w:lang w:val="en-US"/>
              </w:rPr>
              <w:t>Y/N</w:t>
            </w:r>
          </w:p>
        </w:tc>
        <w:tc>
          <w:tcPr>
            <w:tcW w:w="7116" w:type="dxa"/>
            <w:shd w:val="clear" w:color="auto" w:fill="D9D9D9" w:themeFill="background1" w:themeFillShade="D9"/>
          </w:tcPr>
          <w:p w14:paraId="73A146C6" w14:textId="77777777" w:rsidR="00A64F12" w:rsidRDefault="00477C3D">
            <w:pPr>
              <w:rPr>
                <w:b/>
                <w:bCs/>
                <w:lang w:val="en-US"/>
              </w:rPr>
            </w:pPr>
            <w:r>
              <w:rPr>
                <w:b/>
                <w:bCs/>
                <w:lang w:val="en-US"/>
              </w:rPr>
              <w:t>Comments</w:t>
            </w:r>
          </w:p>
        </w:tc>
      </w:tr>
      <w:tr w:rsidR="00A64F12" w14:paraId="15A423F7" w14:textId="77777777">
        <w:tc>
          <w:tcPr>
            <w:tcW w:w="1479" w:type="dxa"/>
          </w:tcPr>
          <w:p w14:paraId="646270EC"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2F92E7CD" w14:textId="77777777" w:rsidR="00A64F12" w:rsidRDefault="00A64F12">
            <w:pPr>
              <w:tabs>
                <w:tab w:val="left" w:pos="551"/>
              </w:tabs>
              <w:rPr>
                <w:rFonts w:eastAsiaTheme="minorEastAsia"/>
                <w:lang w:val="en-US" w:eastAsia="zh-CN"/>
              </w:rPr>
            </w:pPr>
          </w:p>
        </w:tc>
        <w:tc>
          <w:tcPr>
            <w:tcW w:w="7116" w:type="dxa"/>
          </w:tcPr>
          <w:p w14:paraId="31D363B0" w14:textId="77777777" w:rsidR="00A64F12" w:rsidRDefault="00477C3D">
            <w:pPr>
              <w:spacing w:after="0" w:line="240" w:lineRule="auto"/>
              <w:jc w:val="left"/>
              <w:rPr>
                <w:b/>
                <w:lang w:val="en-US"/>
              </w:rPr>
            </w:pPr>
            <w:r>
              <w:rPr>
                <w:rFonts w:eastAsiaTheme="minorEastAsia" w:hint="eastAsia"/>
                <w:lang w:val="en-US" w:eastAsia="zh-CN"/>
              </w:rPr>
              <w:t>W</w:t>
            </w:r>
            <w:r>
              <w:rPr>
                <w:rFonts w:eastAsiaTheme="minorEastAsia"/>
                <w:lang w:val="en-US" w:eastAsia="zh-CN"/>
              </w:rPr>
              <w:t xml:space="preserve">e can defer to discuss this issue until </w:t>
            </w:r>
            <w:r>
              <w:rPr>
                <w:b/>
                <w:highlight w:val="yellow"/>
                <w:lang w:val="en-US"/>
              </w:rPr>
              <w:t>High Priority Proposal 3-1a</w:t>
            </w:r>
            <w:r>
              <w:rPr>
                <w:lang w:val="en-US"/>
              </w:rPr>
              <w:t xml:space="preserve"> and </w:t>
            </w:r>
            <w:r>
              <w:rPr>
                <w:b/>
                <w:highlight w:val="yellow"/>
                <w:lang w:val="en-US"/>
              </w:rPr>
              <w:t>High Priority Proposal 2.5-1a</w:t>
            </w:r>
            <w:r>
              <w:rPr>
                <w:b/>
                <w:lang w:val="en-US"/>
              </w:rPr>
              <w:t xml:space="preserve"> </w:t>
            </w:r>
            <w:r>
              <w:rPr>
                <w:lang w:val="en-US"/>
              </w:rPr>
              <w:t>reach conclusions.</w:t>
            </w:r>
          </w:p>
        </w:tc>
      </w:tr>
      <w:tr w:rsidR="00A64F12" w14:paraId="11F05611" w14:textId="77777777">
        <w:tc>
          <w:tcPr>
            <w:tcW w:w="1479" w:type="dxa"/>
          </w:tcPr>
          <w:p w14:paraId="55048A14"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2A3208D1"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5C8914D0" w14:textId="77777777" w:rsidR="00A64F12" w:rsidRDefault="00477C3D">
            <w:pPr>
              <w:rPr>
                <w:rFonts w:eastAsiaTheme="minorEastAsia"/>
                <w:lang w:val="en-US" w:eastAsia="zh-CN"/>
              </w:rPr>
            </w:pPr>
            <w:r>
              <w:rPr>
                <w:rFonts w:eastAsiaTheme="minorEastAsia" w:hint="eastAsia"/>
                <w:lang w:val="en-US" w:eastAsia="zh-CN"/>
              </w:rPr>
              <w:t>F</w:t>
            </w:r>
            <w:r>
              <w:rPr>
                <w:rFonts w:eastAsiaTheme="minorEastAsia"/>
                <w:lang w:val="en-US" w:eastAsia="zh-CN"/>
              </w:rPr>
              <w:t>ine with either FL’s proposal or Xiaomi’s</w:t>
            </w:r>
          </w:p>
        </w:tc>
      </w:tr>
      <w:tr w:rsidR="00A64F12" w14:paraId="5B96DA26" w14:textId="77777777">
        <w:tc>
          <w:tcPr>
            <w:tcW w:w="1479" w:type="dxa"/>
          </w:tcPr>
          <w:p w14:paraId="4C22903C"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65042144" w14:textId="77777777" w:rsidR="00A64F12" w:rsidRDefault="00A64F12">
            <w:pPr>
              <w:tabs>
                <w:tab w:val="left" w:pos="551"/>
              </w:tabs>
              <w:rPr>
                <w:rFonts w:eastAsiaTheme="minorEastAsia"/>
                <w:lang w:val="en-US" w:eastAsia="zh-CN"/>
              </w:rPr>
            </w:pPr>
          </w:p>
        </w:tc>
        <w:tc>
          <w:tcPr>
            <w:tcW w:w="7116" w:type="dxa"/>
          </w:tcPr>
          <w:p w14:paraId="6A7D14E1" w14:textId="77777777" w:rsidR="00A64F12" w:rsidRDefault="00477C3D">
            <w:pPr>
              <w:rPr>
                <w:rFonts w:eastAsiaTheme="minorEastAsia"/>
                <w:lang w:val="en-US" w:eastAsia="zh-CN"/>
              </w:rPr>
            </w:pPr>
            <w:r>
              <w:rPr>
                <w:rFonts w:eastAsiaTheme="minorEastAsia"/>
                <w:lang w:val="en-US" w:eastAsia="zh-CN"/>
              </w:rPr>
              <w:t>Not our preference, but we open to discussion to find a compromise. We think that there has been good point made that with respect to broadcast max TBS, 2 would be sufficient.</w:t>
            </w:r>
          </w:p>
        </w:tc>
      </w:tr>
      <w:tr w:rsidR="00A64F12" w14:paraId="073A8A0A" w14:textId="77777777">
        <w:tc>
          <w:tcPr>
            <w:tcW w:w="1479" w:type="dxa"/>
          </w:tcPr>
          <w:p w14:paraId="453BB88C" w14:textId="77777777" w:rsidR="00A64F12" w:rsidRDefault="00477C3D">
            <w:pPr>
              <w:rPr>
                <w:rFonts w:eastAsiaTheme="minorEastAsia"/>
                <w:lang w:val="en-US" w:eastAsia="zh-CN"/>
              </w:rPr>
            </w:pPr>
            <w:r>
              <w:rPr>
                <w:rFonts w:eastAsiaTheme="minorEastAsia"/>
                <w:lang w:val="en-US" w:eastAsia="zh-CN"/>
              </w:rPr>
              <w:t>OPPO</w:t>
            </w:r>
          </w:p>
        </w:tc>
        <w:tc>
          <w:tcPr>
            <w:tcW w:w="1039" w:type="dxa"/>
          </w:tcPr>
          <w:p w14:paraId="1F23BD69" w14:textId="77777777" w:rsidR="00A64F12" w:rsidRDefault="00A64F12">
            <w:pPr>
              <w:tabs>
                <w:tab w:val="left" w:pos="551"/>
              </w:tabs>
              <w:rPr>
                <w:rFonts w:eastAsiaTheme="minorEastAsia"/>
                <w:lang w:val="en-US" w:eastAsia="zh-CN"/>
              </w:rPr>
            </w:pPr>
          </w:p>
        </w:tc>
        <w:tc>
          <w:tcPr>
            <w:tcW w:w="7116" w:type="dxa"/>
          </w:tcPr>
          <w:p w14:paraId="392623DC" w14:textId="77777777" w:rsidR="00A64F12" w:rsidRDefault="00477C3D">
            <w:pPr>
              <w:rPr>
                <w:rFonts w:eastAsiaTheme="minorEastAsia"/>
                <w:lang w:val="en-US" w:eastAsia="zh-CN"/>
              </w:rPr>
            </w:pPr>
            <w:r>
              <w:rPr>
                <w:rFonts w:eastAsiaTheme="minorEastAsia"/>
                <w:lang w:val="en-US" w:eastAsia="zh-CN"/>
              </w:rPr>
              <w:t>We consider some clarification for how to define the parameter in 38.306.</w:t>
            </w:r>
          </w:p>
        </w:tc>
      </w:tr>
      <w:tr w:rsidR="00A64F12" w14:paraId="46B877E9" w14:textId="77777777">
        <w:tc>
          <w:tcPr>
            <w:tcW w:w="1479" w:type="dxa"/>
          </w:tcPr>
          <w:p w14:paraId="6BCE5050"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64EBED1E"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49F49301" w14:textId="77777777" w:rsidR="00A64F12" w:rsidRDefault="00A64F12">
            <w:pPr>
              <w:rPr>
                <w:rFonts w:eastAsiaTheme="minorEastAsia"/>
                <w:lang w:val="en-US" w:eastAsia="zh-CN"/>
              </w:rPr>
            </w:pPr>
          </w:p>
        </w:tc>
      </w:tr>
      <w:tr w:rsidR="00A64F12" w14:paraId="35021770" w14:textId="77777777">
        <w:tc>
          <w:tcPr>
            <w:tcW w:w="1479" w:type="dxa"/>
          </w:tcPr>
          <w:p w14:paraId="2DDD0AB9"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13F13653" w14:textId="77777777" w:rsidR="00A64F12" w:rsidRDefault="00A64F12">
            <w:pPr>
              <w:tabs>
                <w:tab w:val="left" w:pos="551"/>
              </w:tabs>
              <w:rPr>
                <w:rFonts w:eastAsiaTheme="minorEastAsia"/>
                <w:lang w:val="en-US" w:eastAsia="zh-CN"/>
              </w:rPr>
            </w:pPr>
          </w:p>
        </w:tc>
        <w:tc>
          <w:tcPr>
            <w:tcW w:w="7116" w:type="dxa"/>
          </w:tcPr>
          <w:p w14:paraId="27BDBCD6" w14:textId="77777777" w:rsidR="00A64F12" w:rsidRDefault="00477C3D">
            <w:pPr>
              <w:rPr>
                <w:rFonts w:eastAsiaTheme="minorEastAsia"/>
                <w:lang w:val="en-US" w:eastAsia="zh-CN"/>
              </w:rPr>
            </w:pPr>
            <w:r>
              <w:rPr>
                <w:rFonts w:eastAsiaTheme="minorEastAsia"/>
                <w:lang w:val="en-US" w:eastAsia="zh-CN"/>
              </w:rPr>
              <w:t>Prefer to discuss this proposal after concluding the discussion on P3-1a.</w:t>
            </w:r>
          </w:p>
        </w:tc>
      </w:tr>
      <w:tr w:rsidR="00A64F12" w14:paraId="6517B90B" w14:textId="77777777">
        <w:tc>
          <w:tcPr>
            <w:tcW w:w="1479" w:type="dxa"/>
          </w:tcPr>
          <w:p w14:paraId="2C49F848"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2CC6BEC5"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F915286" w14:textId="77777777" w:rsidR="00A64F12" w:rsidRDefault="00A64F12">
            <w:pPr>
              <w:rPr>
                <w:rFonts w:eastAsiaTheme="minorEastAsia"/>
                <w:lang w:val="en-US" w:eastAsia="zh-CN"/>
              </w:rPr>
            </w:pPr>
          </w:p>
        </w:tc>
      </w:tr>
      <w:tr w:rsidR="00A64F12" w14:paraId="2D7559DE" w14:textId="77777777">
        <w:tc>
          <w:tcPr>
            <w:tcW w:w="1479" w:type="dxa"/>
          </w:tcPr>
          <w:p w14:paraId="5A22B715"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00D6838A"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4080EF9E" w14:textId="77777777" w:rsidR="00A64F12" w:rsidRDefault="00477C3D">
            <w:pPr>
              <w:rPr>
                <w:rFonts w:eastAsiaTheme="minorEastAsia"/>
                <w:lang w:val="en-US" w:eastAsia="zh-CN"/>
              </w:rPr>
            </w:pPr>
            <w:r>
              <w:rPr>
                <w:rFonts w:eastAsiaTheme="minorEastAsia"/>
                <w:lang w:val="en-US" w:eastAsia="zh-CN"/>
              </w:rPr>
              <w:t xml:space="preserve">No need to agree on approximate value at this point. We can come back after the discussion on </w:t>
            </w:r>
            <w:r>
              <w:rPr>
                <w:b/>
                <w:highlight w:val="yellow"/>
                <w:lang w:val="en-US"/>
              </w:rPr>
              <w:t>High Priority Proposal 3-1a</w:t>
            </w:r>
            <w:r>
              <w:rPr>
                <w:b/>
                <w:lang w:val="en-US"/>
              </w:rPr>
              <w:t>.</w:t>
            </w:r>
          </w:p>
        </w:tc>
      </w:tr>
      <w:tr w:rsidR="00A64F12" w14:paraId="6A093FAD" w14:textId="77777777">
        <w:tc>
          <w:tcPr>
            <w:tcW w:w="1479" w:type="dxa"/>
          </w:tcPr>
          <w:p w14:paraId="0A0553F2" w14:textId="77777777" w:rsidR="00A64F12" w:rsidRDefault="00477C3D">
            <w:pPr>
              <w:rPr>
                <w:rFonts w:eastAsiaTheme="minorEastAsia"/>
                <w:lang w:val="en-US" w:eastAsia="zh-CN"/>
              </w:rPr>
            </w:pPr>
            <w:r>
              <w:rPr>
                <w:rFonts w:eastAsiaTheme="minorEastAsia"/>
                <w:lang w:val="en-US" w:eastAsia="zh-CN"/>
              </w:rPr>
              <w:t>CMCC</w:t>
            </w:r>
          </w:p>
        </w:tc>
        <w:tc>
          <w:tcPr>
            <w:tcW w:w="1039" w:type="dxa"/>
          </w:tcPr>
          <w:p w14:paraId="09722A88" w14:textId="77777777" w:rsidR="00A64F12" w:rsidRDefault="00A64F12">
            <w:pPr>
              <w:tabs>
                <w:tab w:val="left" w:pos="551"/>
              </w:tabs>
              <w:rPr>
                <w:rFonts w:eastAsiaTheme="minorEastAsia"/>
                <w:lang w:val="en-US" w:eastAsia="zh-CN"/>
              </w:rPr>
            </w:pPr>
          </w:p>
        </w:tc>
        <w:tc>
          <w:tcPr>
            <w:tcW w:w="7116" w:type="dxa"/>
          </w:tcPr>
          <w:p w14:paraId="7BD65F0C" w14:textId="77777777" w:rsidR="00A64F12" w:rsidRDefault="00477C3D">
            <w:pPr>
              <w:rPr>
                <w:rFonts w:eastAsiaTheme="minorEastAsia"/>
                <w:lang w:val="en-US" w:eastAsia="zh-CN"/>
              </w:rPr>
            </w:pPr>
            <w:r>
              <w:rPr>
                <w:rFonts w:eastAsiaTheme="minorEastAsia"/>
                <w:lang w:val="en-US" w:eastAsia="zh-CN"/>
              </w:rPr>
              <w:t xml:space="preserve">Can discuss this when then number of RBs are agreed. </w:t>
            </w:r>
          </w:p>
        </w:tc>
      </w:tr>
      <w:tr w:rsidR="00A64F12" w14:paraId="3110E8FB" w14:textId="77777777">
        <w:tc>
          <w:tcPr>
            <w:tcW w:w="1479" w:type="dxa"/>
          </w:tcPr>
          <w:p w14:paraId="7FDCB479"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510483FC" w14:textId="77777777" w:rsidR="00A64F12" w:rsidRDefault="00A64F12">
            <w:pPr>
              <w:tabs>
                <w:tab w:val="left" w:pos="551"/>
              </w:tabs>
              <w:rPr>
                <w:rFonts w:eastAsiaTheme="minorEastAsia"/>
                <w:lang w:val="en-US" w:eastAsia="zh-CN"/>
              </w:rPr>
            </w:pPr>
          </w:p>
        </w:tc>
        <w:tc>
          <w:tcPr>
            <w:tcW w:w="7116" w:type="dxa"/>
          </w:tcPr>
          <w:p w14:paraId="35484878" w14:textId="77777777" w:rsidR="00A64F12" w:rsidRDefault="00477C3D">
            <w:pPr>
              <w:rPr>
                <w:rFonts w:eastAsiaTheme="minorEastAsia"/>
                <w:lang w:val="en-US" w:eastAsia="zh-CN"/>
              </w:rPr>
            </w:pPr>
            <w:r>
              <w:rPr>
                <w:rFonts w:eastAsiaTheme="minorEastAsia"/>
                <w:lang w:val="en-US" w:eastAsia="zh-CN"/>
              </w:rPr>
              <w:t xml:space="preserve">We slightly prefer to decide on the maximum number of PRBs firstly. </w:t>
            </w:r>
          </w:p>
        </w:tc>
      </w:tr>
      <w:tr w:rsidR="00A64F12" w14:paraId="41053395" w14:textId="77777777">
        <w:tc>
          <w:tcPr>
            <w:tcW w:w="1479" w:type="dxa"/>
          </w:tcPr>
          <w:p w14:paraId="70C6A04D" w14:textId="77777777" w:rsidR="00A64F12" w:rsidRDefault="00477C3D">
            <w:pPr>
              <w:rPr>
                <w:rFonts w:eastAsiaTheme="minorEastAsia"/>
                <w:lang w:val="en-US" w:eastAsia="zh-CN"/>
              </w:rPr>
            </w:pPr>
            <w:r>
              <w:rPr>
                <w:rFonts w:eastAsiaTheme="minorEastAsia"/>
                <w:lang w:val="en-US" w:eastAsia="zh-CN"/>
              </w:rPr>
              <w:t>Sierra Wireless</w:t>
            </w:r>
          </w:p>
        </w:tc>
        <w:tc>
          <w:tcPr>
            <w:tcW w:w="1039" w:type="dxa"/>
          </w:tcPr>
          <w:p w14:paraId="0F008FE1"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39C5F6A" w14:textId="77777777" w:rsidR="00A64F12" w:rsidRDefault="00A64F12">
            <w:pPr>
              <w:rPr>
                <w:rFonts w:eastAsiaTheme="minorEastAsia"/>
                <w:lang w:val="en-US" w:eastAsia="zh-CN"/>
              </w:rPr>
            </w:pPr>
          </w:p>
        </w:tc>
      </w:tr>
      <w:tr w:rsidR="00A64F12" w14:paraId="3115C06D" w14:textId="77777777">
        <w:tc>
          <w:tcPr>
            <w:tcW w:w="1479" w:type="dxa"/>
          </w:tcPr>
          <w:p w14:paraId="7F98BF4E" w14:textId="77777777" w:rsidR="00A64F12" w:rsidRDefault="00477C3D">
            <w:pPr>
              <w:rPr>
                <w:rFonts w:eastAsiaTheme="minorEastAsia"/>
                <w:lang w:val="en-US" w:eastAsia="zh-CN"/>
              </w:rPr>
            </w:pPr>
            <w:r>
              <w:rPr>
                <w:rFonts w:eastAsiaTheme="minorEastAsia"/>
                <w:lang w:val="en-US" w:eastAsia="zh-CN"/>
              </w:rPr>
              <w:t>Vivo</w:t>
            </w:r>
          </w:p>
        </w:tc>
        <w:tc>
          <w:tcPr>
            <w:tcW w:w="1039" w:type="dxa"/>
          </w:tcPr>
          <w:p w14:paraId="21F00DEC"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1152D082" w14:textId="77777777" w:rsidR="00A64F12" w:rsidRDefault="00A64F12">
            <w:pPr>
              <w:rPr>
                <w:rFonts w:eastAsiaTheme="minorEastAsia"/>
                <w:lang w:val="en-US" w:eastAsia="zh-CN"/>
              </w:rPr>
            </w:pPr>
          </w:p>
        </w:tc>
      </w:tr>
      <w:tr w:rsidR="00A64F12" w14:paraId="1BC2C524" w14:textId="77777777">
        <w:tc>
          <w:tcPr>
            <w:tcW w:w="1479" w:type="dxa"/>
          </w:tcPr>
          <w:p w14:paraId="2A83EE17" w14:textId="77777777" w:rsidR="00A64F12" w:rsidRDefault="00477C3D">
            <w:pPr>
              <w:rPr>
                <w:rFonts w:eastAsiaTheme="minorEastAsia"/>
                <w:lang w:val="en-US" w:eastAsia="zh-CN"/>
              </w:rPr>
            </w:pPr>
            <w:r>
              <w:rPr>
                <w:rFonts w:eastAsia="Malgun Gothic" w:hint="eastAsia"/>
                <w:lang w:val="en-US" w:eastAsia="ko-KR"/>
              </w:rPr>
              <w:t>LGE</w:t>
            </w:r>
          </w:p>
        </w:tc>
        <w:tc>
          <w:tcPr>
            <w:tcW w:w="1039" w:type="dxa"/>
          </w:tcPr>
          <w:p w14:paraId="2251AFB0" w14:textId="77777777" w:rsidR="00A64F12" w:rsidRDefault="00477C3D">
            <w:pPr>
              <w:tabs>
                <w:tab w:val="left" w:pos="551"/>
              </w:tabs>
              <w:rPr>
                <w:rFonts w:eastAsiaTheme="minorEastAsia"/>
                <w:lang w:val="en-US" w:eastAsia="zh-CN"/>
              </w:rPr>
            </w:pPr>
            <w:r>
              <w:rPr>
                <w:rFonts w:eastAsia="Malgun Gothic" w:hint="eastAsia"/>
                <w:lang w:val="en-US" w:eastAsia="ko-KR"/>
              </w:rPr>
              <w:t>Y</w:t>
            </w:r>
          </w:p>
        </w:tc>
        <w:tc>
          <w:tcPr>
            <w:tcW w:w="7116" w:type="dxa"/>
          </w:tcPr>
          <w:p w14:paraId="32CDC9C8" w14:textId="77777777" w:rsidR="00A64F12" w:rsidRDefault="00477C3D">
            <w:pPr>
              <w:rPr>
                <w:rFonts w:eastAsiaTheme="minorEastAsia"/>
                <w:lang w:val="en-US" w:eastAsia="zh-CN"/>
              </w:rPr>
            </w:pPr>
            <w:r>
              <w:rPr>
                <w:rFonts w:eastAsia="Malgun Gothic" w:hint="eastAsia"/>
                <w:lang w:val="en-US" w:eastAsia="ko-KR"/>
              </w:rPr>
              <w:t>Also fine t</w:t>
            </w:r>
            <w:r>
              <w:rPr>
                <w:rFonts w:eastAsia="Malgun Gothic"/>
                <w:lang w:val="en-US" w:eastAsia="ko-KR"/>
              </w:rPr>
              <w:t>o come back to this after related discussions are concluded.</w:t>
            </w:r>
          </w:p>
        </w:tc>
      </w:tr>
      <w:tr w:rsidR="00A64F12" w14:paraId="6E8C38FA" w14:textId="77777777">
        <w:tc>
          <w:tcPr>
            <w:tcW w:w="1479" w:type="dxa"/>
          </w:tcPr>
          <w:p w14:paraId="1A11B47F"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34462B61" w14:textId="77777777" w:rsidR="00A64F12" w:rsidRDefault="00477C3D">
            <w:pPr>
              <w:tabs>
                <w:tab w:val="left" w:pos="551"/>
              </w:tabs>
              <w:rPr>
                <w:rFonts w:eastAsia="Malgun Gothic"/>
                <w:lang w:val="en-US" w:eastAsia="ko-KR"/>
              </w:rPr>
            </w:pPr>
            <w:r>
              <w:rPr>
                <w:rFonts w:eastAsia="Yu Mincho" w:hint="eastAsia"/>
                <w:lang w:val="en-US" w:eastAsia="ja-JP"/>
              </w:rPr>
              <w:t>Y</w:t>
            </w:r>
          </w:p>
        </w:tc>
        <w:tc>
          <w:tcPr>
            <w:tcW w:w="7116" w:type="dxa"/>
          </w:tcPr>
          <w:p w14:paraId="02FAE768" w14:textId="77777777" w:rsidR="00A64F12" w:rsidRDefault="00A64F12">
            <w:pPr>
              <w:rPr>
                <w:rFonts w:eastAsia="Malgun Gothic"/>
                <w:lang w:val="en-US" w:eastAsia="ko-KR"/>
              </w:rPr>
            </w:pPr>
          </w:p>
        </w:tc>
      </w:tr>
      <w:tr w:rsidR="00A64F12" w14:paraId="03178344" w14:textId="77777777">
        <w:tc>
          <w:tcPr>
            <w:tcW w:w="1479" w:type="dxa"/>
          </w:tcPr>
          <w:p w14:paraId="1472B182" w14:textId="77777777" w:rsidR="00A64F12" w:rsidRDefault="00477C3D">
            <w:pPr>
              <w:rPr>
                <w:rFonts w:eastAsia="SimSun"/>
                <w:lang w:val="en-US" w:eastAsia="ja-JP"/>
              </w:rPr>
            </w:pPr>
            <w:r>
              <w:rPr>
                <w:rFonts w:eastAsia="SimSun" w:hint="eastAsia"/>
                <w:lang w:val="en-US" w:eastAsia="zh-CN"/>
              </w:rPr>
              <w:t>Transsion</w:t>
            </w:r>
          </w:p>
        </w:tc>
        <w:tc>
          <w:tcPr>
            <w:tcW w:w="1039" w:type="dxa"/>
          </w:tcPr>
          <w:p w14:paraId="0F1074D0" w14:textId="77777777" w:rsidR="00A64F12" w:rsidRDefault="00477C3D">
            <w:pPr>
              <w:tabs>
                <w:tab w:val="left" w:pos="551"/>
              </w:tabs>
              <w:rPr>
                <w:rFonts w:eastAsia="SimSun"/>
                <w:lang w:val="en-US" w:eastAsia="ja-JP"/>
              </w:rPr>
            </w:pPr>
            <w:r>
              <w:rPr>
                <w:rFonts w:eastAsia="SimSun" w:hint="eastAsia"/>
                <w:lang w:val="en-US" w:eastAsia="zh-CN"/>
              </w:rPr>
              <w:t>Y</w:t>
            </w:r>
          </w:p>
        </w:tc>
        <w:tc>
          <w:tcPr>
            <w:tcW w:w="7116" w:type="dxa"/>
          </w:tcPr>
          <w:p w14:paraId="055E05F7" w14:textId="77777777" w:rsidR="00A64F12" w:rsidRDefault="00A64F12">
            <w:pPr>
              <w:rPr>
                <w:rFonts w:eastAsia="Malgun Gothic"/>
                <w:lang w:val="en-US" w:eastAsia="ko-KR"/>
              </w:rPr>
            </w:pPr>
          </w:p>
        </w:tc>
      </w:tr>
      <w:tr w:rsidR="00A64F12" w14:paraId="0572C6EA" w14:textId="77777777">
        <w:tc>
          <w:tcPr>
            <w:tcW w:w="1479" w:type="dxa"/>
          </w:tcPr>
          <w:p w14:paraId="38137376" w14:textId="77777777" w:rsidR="00A64F12" w:rsidRDefault="00477C3D">
            <w:pPr>
              <w:rPr>
                <w:rFonts w:eastAsiaTheme="minorEastAsia"/>
                <w:lang w:val="en-US" w:eastAsia="zh-CN"/>
              </w:rPr>
            </w:pPr>
            <w:r>
              <w:rPr>
                <w:rFonts w:eastAsiaTheme="minorEastAsia" w:hint="eastAsia"/>
                <w:lang w:val="en-US" w:eastAsia="zh-CN"/>
              </w:rPr>
              <w:t>ZTE, Sanechips</w:t>
            </w:r>
          </w:p>
        </w:tc>
        <w:tc>
          <w:tcPr>
            <w:tcW w:w="1039" w:type="dxa"/>
          </w:tcPr>
          <w:p w14:paraId="5D4152B4"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2E0EB642" w14:textId="77777777" w:rsidR="00A64F12" w:rsidRDefault="00477C3D">
            <w:pPr>
              <w:rPr>
                <w:rFonts w:eastAsiaTheme="minorEastAsia"/>
                <w:lang w:val="en-US" w:eastAsia="ko-KR"/>
              </w:rPr>
            </w:pPr>
            <w:r>
              <w:rPr>
                <w:rFonts w:eastAsiaTheme="minorEastAsia" w:hint="eastAsia"/>
                <w:lang w:val="en-US" w:eastAsia="zh-CN"/>
              </w:rPr>
              <w:t xml:space="preserve">There is no benefits to support the PR1 only with relaxation factor X=~3. </w:t>
            </w:r>
          </w:p>
        </w:tc>
      </w:tr>
      <w:tr w:rsidR="00A64F12" w14:paraId="0AE02361" w14:textId="77777777">
        <w:tc>
          <w:tcPr>
            <w:tcW w:w="1479" w:type="dxa"/>
          </w:tcPr>
          <w:p w14:paraId="1F45B6AF" w14:textId="77777777" w:rsidR="00A64F12" w:rsidRDefault="00477C3D">
            <w:pPr>
              <w:rPr>
                <w:rFonts w:eastAsiaTheme="minorEastAsia"/>
                <w:lang w:val="en-US" w:eastAsia="zh-CN"/>
              </w:rPr>
            </w:pPr>
            <w:r>
              <w:rPr>
                <w:rFonts w:eastAsiaTheme="minorEastAsia"/>
                <w:lang w:val="en-US" w:eastAsia="zh-CN"/>
              </w:rPr>
              <w:t>FUTUREWEI</w:t>
            </w:r>
          </w:p>
        </w:tc>
        <w:tc>
          <w:tcPr>
            <w:tcW w:w="1039" w:type="dxa"/>
          </w:tcPr>
          <w:p w14:paraId="507E097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0E3E661D" w14:textId="77777777" w:rsidR="00A64F12" w:rsidRDefault="00A64F12">
            <w:pPr>
              <w:rPr>
                <w:rFonts w:eastAsiaTheme="minorEastAsia"/>
                <w:lang w:val="en-US" w:eastAsia="zh-CN"/>
              </w:rPr>
            </w:pPr>
          </w:p>
        </w:tc>
      </w:tr>
      <w:tr w:rsidR="00A64F12" w14:paraId="7229E945" w14:textId="77777777">
        <w:tc>
          <w:tcPr>
            <w:tcW w:w="1479" w:type="dxa"/>
          </w:tcPr>
          <w:p w14:paraId="53BA0698"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229BE490"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519C3F01" w14:textId="77777777" w:rsidR="00A64F12" w:rsidRDefault="00477C3D">
            <w:pPr>
              <w:rPr>
                <w:rFonts w:eastAsiaTheme="minorEastAsia"/>
                <w:lang w:val="en-US" w:eastAsia="zh-CN"/>
              </w:rPr>
            </w:pPr>
            <w:r>
              <w:rPr>
                <w:rFonts w:eastAsiaTheme="minorEastAsia"/>
                <w:lang w:val="en-US" w:eastAsia="zh-CN"/>
              </w:rPr>
              <w:t>Share the similar understanding as Nordic, and we also pointed out in our contribution, 2 would be sufficient.</w:t>
            </w:r>
          </w:p>
        </w:tc>
      </w:tr>
      <w:tr w:rsidR="00A64F12" w14:paraId="169B46EF" w14:textId="77777777">
        <w:tc>
          <w:tcPr>
            <w:tcW w:w="1479" w:type="dxa"/>
          </w:tcPr>
          <w:p w14:paraId="4CE6E916" w14:textId="77777777" w:rsidR="00A64F12" w:rsidRDefault="00477C3D">
            <w:pPr>
              <w:rPr>
                <w:rFonts w:eastAsiaTheme="minorEastAsia"/>
                <w:lang w:val="en-US" w:eastAsia="zh-CN"/>
              </w:rPr>
            </w:pPr>
            <w:r>
              <w:rPr>
                <w:rFonts w:eastAsia="Yu Mincho" w:hint="eastAsia"/>
                <w:lang w:val="en-US" w:eastAsia="ja-JP"/>
              </w:rPr>
              <w:t>Panasonic</w:t>
            </w:r>
          </w:p>
        </w:tc>
        <w:tc>
          <w:tcPr>
            <w:tcW w:w="1039" w:type="dxa"/>
          </w:tcPr>
          <w:p w14:paraId="5188D5EB" w14:textId="77777777" w:rsidR="00A64F12" w:rsidRDefault="00A64F12">
            <w:pPr>
              <w:tabs>
                <w:tab w:val="left" w:pos="551"/>
              </w:tabs>
              <w:rPr>
                <w:rFonts w:eastAsiaTheme="minorEastAsia"/>
                <w:lang w:val="en-US" w:eastAsia="zh-CN"/>
              </w:rPr>
            </w:pPr>
          </w:p>
        </w:tc>
        <w:tc>
          <w:tcPr>
            <w:tcW w:w="7116" w:type="dxa"/>
          </w:tcPr>
          <w:p w14:paraId="09838BEA" w14:textId="77777777" w:rsidR="00A64F12" w:rsidRDefault="00477C3D">
            <w:pPr>
              <w:rPr>
                <w:rFonts w:eastAsiaTheme="minorEastAsia"/>
                <w:lang w:val="en-US" w:eastAsia="zh-CN"/>
              </w:rPr>
            </w:pPr>
            <w:r>
              <w:rPr>
                <w:rFonts w:eastAsia="Yu Mincho"/>
                <w:lang w:val="en-US" w:eastAsia="ja-JP"/>
              </w:rPr>
              <w:t xml:space="preserve">It can be deferred until </w:t>
            </w:r>
            <w:r>
              <w:rPr>
                <w:b/>
                <w:highlight w:val="yellow"/>
                <w:lang w:val="en-US"/>
              </w:rPr>
              <w:t>High Priority Proposal 3-1a</w:t>
            </w:r>
            <w:r>
              <w:rPr>
                <w:lang w:val="en-US"/>
              </w:rPr>
              <w:t xml:space="preserve"> and </w:t>
            </w:r>
            <w:r>
              <w:rPr>
                <w:b/>
                <w:highlight w:val="yellow"/>
                <w:lang w:val="en-US"/>
              </w:rPr>
              <w:t>High Priority Proposal 2.5-1a</w:t>
            </w:r>
            <w:r>
              <w:rPr>
                <w:bCs/>
                <w:lang w:val="en-US"/>
              </w:rPr>
              <w:t xml:space="preserve"> are agreed.</w:t>
            </w:r>
          </w:p>
        </w:tc>
      </w:tr>
      <w:tr w:rsidR="00A64F12" w14:paraId="0BA3FDE9" w14:textId="77777777">
        <w:tc>
          <w:tcPr>
            <w:tcW w:w="1479" w:type="dxa"/>
          </w:tcPr>
          <w:p w14:paraId="5DFCF7C5" w14:textId="77777777" w:rsidR="00A64F12" w:rsidRDefault="00477C3D">
            <w:pPr>
              <w:rPr>
                <w:rFonts w:eastAsia="Yu Mincho"/>
                <w:lang w:val="en-US" w:eastAsia="ja-JP"/>
              </w:rPr>
            </w:pPr>
            <w:r>
              <w:rPr>
                <w:rFonts w:eastAsiaTheme="minorEastAsia"/>
                <w:lang w:val="en-US" w:eastAsia="zh-CN"/>
              </w:rPr>
              <w:t>SONY</w:t>
            </w:r>
          </w:p>
        </w:tc>
        <w:tc>
          <w:tcPr>
            <w:tcW w:w="1039" w:type="dxa"/>
          </w:tcPr>
          <w:p w14:paraId="4CBA1C34"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AD8D65A" w14:textId="77777777" w:rsidR="00A64F12" w:rsidRDefault="00A64F12">
            <w:pPr>
              <w:rPr>
                <w:rFonts w:eastAsia="Yu Mincho"/>
                <w:lang w:val="en-US" w:eastAsia="ja-JP"/>
              </w:rPr>
            </w:pPr>
          </w:p>
        </w:tc>
      </w:tr>
      <w:tr w:rsidR="00A64F12" w14:paraId="016E201D" w14:textId="77777777">
        <w:tc>
          <w:tcPr>
            <w:tcW w:w="1479" w:type="dxa"/>
          </w:tcPr>
          <w:p w14:paraId="2D508480" w14:textId="77777777" w:rsidR="00A64F12" w:rsidRDefault="00477C3D">
            <w:pPr>
              <w:rPr>
                <w:rFonts w:eastAsiaTheme="minorEastAsia"/>
                <w:lang w:val="en-US" w:eastAsia="zh-CN"/>
              </w:rPr>
            </w:pPr>
            <w:r>
              <w:rPr>
                <w:rFonts w:eastAsiaTheme="minorEastAsia"/>
                <w:lang w:val="en-US" w:eastAsia="zh-CN"/>
              </w:rPr>
              <w:t>Ericsson2</w:t>
            </w:r>
          </w:p>
        </w:tc>
        <w:tc>
          <w:tcPr>
            <w:tcW w:w="1039" w:type="dxa"/>
          </w:tcPr>
          <w:p w14:paraId="04F7E677" w14:textId="77777777" w:rsidR="00A64F12" w:rsidRDefault="00A64F12">
            <w:pPr>
              <w:tabs>
                <w:tab w:val="left" w:pos="551"/>
              </w:tabs>
              <w:rPr>
                <w:rFonts w:eastAsiaTheme="minorEastAsia"/>
                <w:lang w:val="en-US" w:eastAsia="zh-CN"/>
              </w:rPr>
            </w:pPr>
          </w:p>
        </w:tc>
        <w:tc>
          <w:tcPr>
            <w:tcW w:w="7116" w:type="dxa"/>
          </w:tcPr>
          <w:p w14:paraId="35510D0B" w14:textId="77777777" w:rsidR="00A64F12" w:rsidRDefault="00477C3D">
            <w:pPr>
              <w:rPr>
                <w:rFonts w:eastAsia="Yu Mincho"/>
                <w:lang w:val="en-US" w:eastAsia="ja-JP"/>
              </w:rPr>
            </w:pPr>
            <w:r>
              <w:rPr>
                <w:rFonts w:eastAsia="Yu Mincho"/>
                <w:lang w:val="en-US" w:eastAsia="ja-JP"/>
              </w:rPr>
              <w:t xml:space="preserve">Yes, with the understanding that X will satisfy the data rate agreed up on in Proposal 3-1b. </w:t>
            </w:r>
          </w:p>
        </w:tc>
      </w:tr>
    </w:tbl>
    <w:p w14:paraId="78D2A617" w14:textId="77777777" w:rsidR="00A64F12" w:rsidRDefault="00A64F12">
      <w:pPr>
        <w:rPr>
          <w:rFonts w:eastAsia="Microsoft YaHei UI"/>
          <w:lang w:val="en-US" w:eastAsia="zh-CN"/>
        </w:rPr>
      </w:pPr>
    </w:p>
    <w:p w14:paraId="443AAAFB" w14:textId="77777777" w:rsidR="00A64F12" w:rsidRDefault="00477C3D">
      <w:pPr>
        <w:rPr>
          <w:rFonts w:eastAsia="Microsoft YaHei UI"/>
          <w:lang w:val="en-US" w:eastAsia="zh-CN"/>
        </w:rPr>
      </w:pPr>
      <w:r>
        <w:rPr>
          <w:rFonts w:eastAsia="Microsoft YaHei UI"/>
          <w:lang w:val="en-US" w:eastAsia="zh-CN"/>
        </w:rPr>
        <w:t>Several contributions [12, 19, 22, 26, 27] suggest a value of Y around 1 or even slightly lower, assuming the feature is supported as a standalone feature. However, several contributions [17, 25, 28, 30, 36] propose that UE peak data rate reduction is not supported as a standalone feature, whereas some [27, 33] express that it can be considered as a standalone feature and that RAN1 can indicate to the RAN plenary that it is feasible with minimum specification impact.</w:t>
      </w:r>
      <w:r>
        <w:t xml:space="preserve"> The RAN1 agreement from the previous meeting already notes that it </w:t>
      </w:r>
      <w:r>
        <w:rPr>
          <w:rFonts w:eastAsia="Microsoft YaHei UI"/>
          <w:lang w:val="en-US" w:eastAsia="zh-CN"/>
        </w:rPr>
        <w:t>will be decided in RAN plenary whether this option is supported.</w:t>
      </w:r>
    </w:p>
    <w:p w14:paraId="19BE307C" w14:textId="77777777" w:rsidR="00A64F12" w:rsidRDefault="00477C3D">
      <w:pPr>
        <w:pStyle w:val="Heading1"/>
        <w:numPr>
          <w:ilvl w:val="0"/>
          <w:numId w:val="0"/>
        </w:numPr>
        <w:ind w:left="1134" w:hanging="1134"/>
        <w:rPr>
          <w:lang w:val="en-US"/>
        </w:rPr>
      </w:pPr>
      <w:r>
        <w:rPr>
          <w:lang w:val="en-US"/>
        </w:rPr>
        <w:t>4</w:t>
      </w:r>
      <w:r>
        <w:rPr>
          <w:lang w:val="en-US"/>
        </w:rPr>
        <w:tab/>
        <w:t>Early indication</w:t>
      </w:r>
    </w:p>
    <w:p w14:paraId="3056BB99" w14:textId="77777777" w:rsidR="00A64F12" w:rsidRDefault="00477C3D">
      <w:pPr>
        <w:rPr>
          <w:b/>
          <w:bCs/>
          <w:u w:val="single"/>
          <w:lang w:val="en-US" w:eastAsia="ja-JP"/>
        </w:rPr>
      </w:pPr>
      <w:r>
        <w:rPr>
          <w:b/>
          <w:bCs/>
          <w:u w:val="single"/>
          <w:lang w:val="en-US" w:eastAsia="ja-JP"/>
        </w:rPr>
        <w:t>Early indication in Msg1/MsgA PRACH</w:t>
      </w:r>
    </w:p>
    <w:p w14:paraId="0A67990E" w14:textId="77777777" w:rsidR="00A64F12" w:rsidRDefault="00477C3D">
      <w:pPr>
        <w:rPr>
          <w:lang w:val="en-US"/>
        </w:rPr>
      </w:pPr>
      <w:r>
        <w:rPr>
          <w:lang w:val="en-US"/>
        </w:rPr>
        <w:t>Some contributions [12, 13, 14, 20, 22, 24, 25, 27, 28] support sharing the same early indication in Msg1/MsgA PRACH between Rel-17 and Rel-18 RedCap UEs.</w:t>
      </w:r>
    </w:p>
    <w:p w14:paraId="4367519A" w14:textId="77777777" w:rsidR="00A64F12" w:rsidRDefault="00477C3D">
      <w:pPr>
        <w:rPr>
          <w:b/>
          <w:bCs/>
          <w:u w:val="single"/>
          <w:lang w:val="en-US" w:eastAsia="ja-JP"/>
        </w:rPr>
      </w:pPr>
      <w:r>
        <w:rPr>
          <w:lang w:val="en-US"/>
        </w:rPr>
        <w:t>Regarding the potential introduction of a separate early indication in Msg1/MsgA PRACH for Rel-18 RedCap UEs, several contributions [10, 11, 13, 15, 16, 19, 20, 21, 31, 32, 33, 35] support it, while some contributions [12, 14, 17, 23] oppose it or do not see it as necessary.</w:t>
      </w:r>
    </w:p>
    <w:p w14:paraId="6DB25E87" w14:textId="77777777" w:rsidR="00A64F12" w:rsidRDefault="00477C3D">
      <w:pPr>
        <w:rPr>
          <w:b/>
          <w:bCs/>
          <w:lang w:val="en-US"/>
        </w:rPr>
      </w:pPr>
      <w:r>
        <w:rPr>
          <w:b/>
          <w:highlight w:val="cyan"/>
          <w:lang w:val="en-US"/>
        </w:rPr>
        <w:t>FL1/FL2/FL4 Medium Priority Question 4-1a</w:t>
      </w:r>
      <w:r>
        <w:rPr>
          <w:b/>
          <w:bCs/>
          <w:lang w:val="en-US"/>
        </w:rPr>
        <w:t>: Is a separate early indication in Msg1 for Rel-18 RedCap UEs needed?</w:t>
      </w:r>
    </w:p>
    <w:tbl>
      <w:tblPr>
        <w:tblStyle w:val="TableGrid"/>
        <w:tblW w:w="9631" w:type="dxa"/>
        <w:tblLayout w:type="fixed"/>
        <w:tblLook w:val="04A0" w:firstRow="1" w:lastRow="0" w:firstColumn="1" w:lastColumn="0" w:noHBand="0" w:noVBand="1"/>
      </w:tblPr>
      <w:tblGrid>
        <w:gridCol w:w="1479"/>
        <w:gridCol w:w="1372"/>
        <w:gridCol w:w="6780"/>
      </w:tblGrid>
      <w:tr w:rsidR="00A64F12" w14:paraId="52843C1D" w14:textId="77777777">
        <w:tc>
          <w:tcPr>
            <w:tcW w:w="1479" w:type="dxa"/>
            <w:shd w:val="clear" w:color="auto" w:fill="D9D9D9" w:themeFill="background1" w:themeFillShade="D9"/>
          </w:tcPr>
          <w:p w14:paraId="6EE15C39" w14:textId="77777777" w:rsidR="00A64F12" w:rsidRDefault="00477C3D">
            <w:pPr>
              <w:rPr>
                <w:b/>
                <w:bCs/>
                <w:lang w:val="en-US"/>
              </w:rPr>
            </w:pPr>
            <w:r>
              <w:rPr>
                <w:b/>
                <w:bCs/>
                <w:lang w:val="en-US"/>
              </w:rPr>
              <w:t>Company</w:t>
            </w:r>
          </w:p>
        </w:tc>
        <w:tc>
          <w:tcPr>
            <w:tcW w:w="1372" w:type="dxa"/>
            <w:shd w:val="clear" w:color="auto" w:fill="D9D9D9" w:themeFill="background1" w:themeFillShade="D9"/>
          </w:tcPr>
          <w:p w14:paraId="569BE839" w14:textId="77777777" w:rsidR="00A64F12" w:rsidRDefault="00477C3D">
            <w:pPr>
              <w:rPr>
                <w:b/>
                <w:bCs/>
                <w:lang w:val="en-US"/>
              </w:rPr>
            </w:pPr>
            <w:r>
              <w:rPr>
                <w:b/>
                <w:bCs/>
                <w:lang w:val="en-US"/>
              </w:rPr>
              <w:t>Y/N</w:t>
            </w:r>
          </w:p>
        </w:tc>
        <w:tc>
          <w:tcPr>
            <w:tcW w:w="6780" w:type="dxa"/>
            <w:shd w:val="clear" w:color="auto" w:fill="D9D9D9" w:themeFill="background1" w:themeFillShade="D9"/>
          </w:tcPr>
          <w:p w14:paraId="3628B3BD" w14:textId="77777777" w:rsidR="00A64F12" w:rsidRDefault="00477C3D">
            <w:pPr>
              <w:rPr>
                <w:b/>
                <w:bCs/>
                <w:lang w:val="en-US"/>
              </w:rPr>
            </w:pPr>
            <w:r>
              <w:rPr>
                <w:b/>
                <w:bCs/>
                <w:lang w:val="en-US"/>
              </w:rPr>
              <w:t>Comments</w:t>
            </w:r>
          </w:p>
        </w:tc>
      </w:tr>
      <w:tr w:rsidR="00A64F12" w14:paraId="593B99A2" w14:textId="77777777">
        <w:tc>
          <w:tcPr>
            <w:tcW w:w="1479" w:type="dxa"/>
          </w:tcPr>
          <w:p w14:paraId="3603184D"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FC80DCD"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28C6446C" w14:textId="77777777" w:rsidR="00A64F12" w:rsidRDefault="00477C3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reasonable scheduling of Msg3 (due to both of the limited bandwidth of Msg3 and the relaxed processing time requirement), we believe it is necessary to introduce a separate early indication in Msg1 for eRedCap UEs. </w:t>
            </w:r>
          </w:p>
        </w:tc>
      </w:tr>
      <w:tr w:rsidR="00A64F12" w14:paraId="37DE62AD" w14:textId="77777777">
        <w:tc>
          <w:tcPr>
            <w:tcW w:w="1479" w:type="dxa"/>
          </w:tcPr>
          <w:p w14:paraId="5E81B0BE"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0666182" w14:textId="77777777" w:rsidR="00A64F12" w:rsidRDefault="00A64F12">
            <w:pPr>
              <w:tabs>
                <w:tab w:val="left" w:pos="551"/>
              </w:tabs>
              <w:rPr>
                <w:rFonts w:eastAsiaTheme="minorEastAsia"/>
                <w:lang w:val="en-US" w:eastAsia="zh-CN"/>
              </w:rPr>
            </w:pPr>
          </w:p>
        </w:tc>
        <w:tc>
          <w:tcPr>
            <w:tcW w:w="6780" w:type="dxa"/>
          </w:tcPr>
          <w:p w14:paraId="62B79510" w14:textId="77777777" w:rsidR="00A64F12" w:rsidRDefault="00477C3D">
            <w:pPr>
              <w:rPr>
                <w:rFonts w:eastAsiaTheme="minorEastAsia"/>
                <w:lang w:val="en-US" w:eastAsia="zh-CN"/>
              </w:rPr>
            </w:pPr>
            <w:r>
              <w:rPr>
                <w:rFonts w:eastAsiaTheme="minorEastAsia"/>
                <w:lang w:val="en-US" w:eastAsia="zh-CN"/>
              </w:rPr>
              <w:t xml:space="preserve">In our view, this depends on how RAR will be handled. If no special handling is required, then no motivation identified for this. </w:t>
            </w:r>
          </w:p>
        </w:tc>
      </w:tr>
      <w:tr w:rsidR="00A64F12" w14:paraId="791B1EFF" w14:textId="77777777">
        <w:tc>
          <w:tcPr>
            <w:tcW w:w="1479" w:type="dxa"/>
          </w:tcPr>
          <w:p w14:paraId="697C54D9" w14:textId="77777777" w:rsidR="00A64F12" w:rsidRDefault="00477C3D">
            <w:pPr>
              <w:rPr>
                <w:rFonts w:eastAsiaTheme="minorEastAsia"/>
                <w:lang w:val="en-US" w:eastAsia="zh-CN"/>
              </w:rPr>
            </w:pPr>
            <w:r>
              <w:rPr>
                <w:rFonts w:eastAsiaTheme="minorEastAsia"/>
                <w:lang w:val="en-US" w:eastAsia="zh-CN"/>
              </w:rPr>
              <w:t>Nordic</w:t>
            </w:r>
          </w:p>
        </w:tc>
        <w:tc>
          <w:tcPr>
            <w:tcW w:w="1372" w:type="dxa"/>
          </w:tcPr>
          <w:p w14:paraId="61CFE60B"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7FB90C55" w14:textId="77777777" w:rsidR="00A64F12" w:rsidRDefault="00477C3D">
            <w:pPr>
              <w:rPr>
                <w:rFonts w:eastAsiaTheme="minorEastAsia"/>
                <w:lang w:val="en-US" w:eastAsia="zh-CN"/>
              </w:rPr>
            </w:pPr>
            <w:r>
              <w:rPr>
                <w:rFonts w:eastAsiaTheme="minorEastAsia"/>
                <w:lang w:val="en-US" w:eastAsia="zh-CN"/>
              </w:rPr>
              <w:t>Could be at least optionally supported. Mandatory by UEs</w:t>
            </w:r>
          </w:p>
        </w:tc>
      </w:tr>
      <w:tr w:rsidR="00A64F12" w14:paraId="0C2CBC4B" w14:textId="77777777">
        <w:tc>
          <w:tcPr>
            <w:tcW w:w="1479" w:type="dxa"/>
          </w:tcPr>
          <w:p w14:paraId="2081223C" w14:textId="77777777" w:rsidR="00A64F12" w:rsidRDefault="00477C3D">
            <w:pPr>
              <w:rPr>
                <w:rFonts w:eastAsiaTheme="minorEastAsia"/>
                <w:lang w:val="en-US" w:eastAsia="zh-CN"/>
              </w:rPr>
            </w:pPr>
            <w:r>
              <w:rPr>
                <w:rFonts w:eastAsiaTheme="minorEastAsia"/>
                <w:lang w:val="en-US" w:eastAsia="zh-CN"/>
              </w:rPr>
              <w:t>OPPO</w:t>
            </w:r>
          </w:p>
        </w:tc>
        <w:tc>
          <w:tcPr>
            <w:tcW w:w="1372" w:type="dxa"/>
          </w:tcPr>
          <w:p w14:paraId="150B2C8B"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6780" w:type="dxa"/>
          </w:tcPr>
          <w:p w14:paraId="68B894AE" w14:textId="77777777" w:rsidR="00A64F12" w:rsidRDefault="00477C3D">
            <w:pPr>
              <w:rPr>
                <w:rFonts w:eastAsiaTheme="minorEastAsia"/>
                <w:lang w:val="en-US" w:eastAsia="zh-CN"/>
              </w:rPr>
            </w:pPr>
            <w:r>
              <w:rPr>
                <w:rFonts w:eastAsiaTheme="minorEastAsia"/>
                <w:lang w:val="en-US" w:eastAsia="zh-CN"/>
              </w:rPr>
              <w:t>In another way, we see system still work without that earlier identification.</w:t>
            </w:r>
          </w:p>
        </w:tc>
      </w:tr>
      <w:tr w:rsidR="00A64F12" w14:paraId="04829E16" w14:textId="77777777">
        <w:tc>
          <w:tcPr>
            <w:tcW w:w="1479" w:type="dxa"/>
          </w:tcPr>
          <w:p w14:paraId="2B403DFF" w14:textId="77777777" w:rsidR="00A64F12" w:rsidRDefault="00477C3D">
            <w:pPr>
              <w:rPr>
                <w:rFonts w:eastAsiaTheme="minorEastAsia"/>
                <w:lang w:val="en-US" w:eastAsia="zh-CN"/>
              </w:rPr>
            </w:pPr>
            <w:r>
              <w:rPr>
                <w:rFonts w:eastAsiaTheme="minorEastAsia" w:hint="eastAsia"/>
                <w:lang w:val="en-US" w:eastAsia="zh-CN"/>
              </w:rPr>
              <w:t>CATT</w:t>
            </w:r>
          </w:p>
        </w:tc>
        <w:tc>
          <w:tcPr>
            <w:tcW w:w="1372" w:type="dxa"/>
          </w:tcPr>
          <w:p w14:paraId="5A9734AE" w14:textId="77777777" w:rsidR="00A64F12" w:rsidRDefault="00A64F12">
            <w:pPr>
              <w:tabs>
                <w:tab w:val="left" w:pos="551"/>
              </w:tabs>
              <w:rPr>
                <w:rFonts w:eastAsiaTheme="minorEastAsia"/>
                <w:lang w:val="en-US" w:eastAsia="zh-CN"/>
              </w:rPr>
            </w:pPr>
          </w:p>
        </w:tc>
        <w:tc>
          <w:tcPr>
            <w:tcW w:w="6780" w:type="dxa"/>
          </w:tcPr>
          <w:p w14:paraId="75CCD744" w14:textId="77777777" w:rsidR="00A64F12" w:rsidRDefault="00477C3D">
            <w:pPr>
              <w:rPr>
                <w:rFonts w:eastAsiaTheme="minorEastAsia"/>
                <w:lang w:val="en-US" w:eastAsia="zh-CN"/>
              </w:rPr>
            </w:pPr>
            <w:r>
              <w:rPr>
                <w:rFonts w:eastAsiaTheme="minorEastAsia" w:hint="eastAsia"/>
                <w:lang w:val="en-US" w:eastAsia="zh-CN"/>
              </w:rPr>
              <w:t xml:space="preserve">If the </w:t>
            </w:r>
            <w:r>
              <w:rPr>
                <w:rFonts w:eastAsiaTheme="minorEastAsia"/>
                <w:lang w:val="en-US" w:eastAsia="zh-CN"/>
              </w:rPr>
              <w:t>question</w:t>
            </w:r>
            <w:r>
              <w:rPr>
                <w:rFonts w:eastAsiaTheme="minorEastAsia" w:hint="eastAsia"/>
                <w:lang w:val="en-US" w:eastAsia="zh-CN"/>
              </w:rPr>
              <w:t xml:space="preserve"> is asking </w:t>
            </w:r>
            <w:r>
              <w:rPr>
                <w:rFonts w:eastAsiaTheme="minorEastAsia"/>
                <w:lang w:val="en-US" w:eastAsia="zh-CN"/>
              </w:rPr>
              <w:t>‘</w:t>
            </w:r>
            <w:r>
              <w:rPr>
                <w:rFonts w:eastAsiaTheme="minorEastAsia" w:hint="eastAsia"/>
                <w:lang w:val="en-US" w:eastAsia="zh-CN"/>
              </w:rPr>
              <w:t>separate from non-RedCap UE</w:t>
            </w:r>
            <w:r>
              <w:rPr>
                <w:rFonts w:eastAsiaTheme="minorEastAsia"/>
                <w:lang w:val="en-US" w:eastAsia="zh-CN"/>
              </w:rPr>
              <w:t>’</w:t>
            </w:r>
            <w:r>
              <w:rPr>
                <w:rFonts w:eastAsiaTheme="minorEastAsia" w:hint="eastAsia"/>
                <w:lang w:val="en-US" w:eastAsia="zh-CN"/>
              </w:rPr>
              <w:t>, our view is Yes, by (re)using R17 early indication mechanism for RedCap UEs.</w:t>
            </w:r>
          </w:p>
          <w:p w14:paraId="4E6B46A9" w14:textId="77777777" w:rsidR="00A64F12" w:rsidRDefault="00477C3D">
            <w:pPr>
              <w:rPr>
                <w:rFonts w:eastAsiaTheme="minorEastAsia"/>
                <w:lang w:val="en-US" w:eastAsia="zh-CN"/>
              </w:rPr>
            </w:pPr>
            <w:r>
              <w:rPr>
                <w:rFonts w:eastAsiaTheme="minorEastAsia" w:hint="eastAsia"/>
                <w:lang w:val="en-US" w:eastAsia="zh-CN"/>
              </w:rPr>
              <w:t xml:space="preserve">If the question is asking </w:t>
            </w:r>
            <w:r>
              <w:rPr>
                <w:rFonts w:eastAsiaTheme="minorEastAsia"/>
                <w:lang w:val="en-US" w:eastAsia="zh-CN"/>
              </w:rPr>
              <w:t>‘</w:t>
            </w:r>
            <w:r>
              <w:rPr>
                <w:rFonts w:eastAsiaTheme="minorEastAsia" w:hint="eastAsia"/>
                <w:lang w:val="en-US" w:eastAsia="zh-CN"/>
              </w:rPr>
              <w:t>separate from R17 RedCap UE</w:t>
            </w:r>
            <w:r>
              <w:rPr>
                <w:rFonts w:eastAsiaTheme="minorEastAsia"/>
                <w:lang w:val="en-US" w:eastAsia="zh-CN"/>
              </w:rPr>
              <w:t>’</w:t>
            </w:r>
            <w:r>
              <w:rPr>
                <w:rFonts w:eastAsiaTheme="minorEastAsia" w:hint="eastAsia"/>
                <w:lang w:val="en-US" w:eastAsia="zh-CN"/>
              </w:rPr>
              <w:t>, our view is No.</w:t>
            </w:r>
          </w:p>
        </w:tc>
      </w:tr>
      <w:tr w:rsidR="00A64F12" w14:paraId="7CCA26B3" w14:textId="77777777">
        <w:tc>
          <w:tcPr>
            <w:tcW w:w="1479" w:type="dxa"/>
          </w:tcPr>
          <w:p w14:paraId="21F7598E" w14:textId="77777777" w:rsidR="00A64F12" w:rsidRDefault="00477C3D">
            <w:pPr>
              <w:rPr>
                <w:rFonts w:eastAsiaTheme="minorEastAsia"/>
                <w:lang w:val="en-US" w:eastAsia="zh-CN"/>
              </w:rPr>
            </w:pPr>
            <w:r>
              <w:rPr>
                <w:rFonts w:eastAsiaTheme="minorEastAsia"/>
                <w:lang w:val="en-US" w:eastAsia="zh-CN"/>
              </w:rPr>
              <w:t>Ericsson</w:t>
            </w:r>
          </w:p>
        </w:tc>
        <w:tc>
          <w:tcPr>
            <w:tcW w:w="1372" w:type="dxa"/>
          </w:tcPr>
          <w:p w14:paraId="293372D5" w14:textId="77777777" w:rsidR="00A64F12" w:rsidRDefault="00A64F12">
            <w:pPr>
              <w:tabs>
                <w:tab w:val="left" w:pos="551"/>
              </w:tabs>
              <w:rPr>
                <w:rFonts w:eastAsiaTheme="minorEastAsia"/>
                <w:lang w:val="en-US" w:eastAsia="zh-CN"/>
              </w:rPr>
            </w:pPr>
          </w:p>
        </w:tc>
        <w:tc>
          <w:tcPr>
            <w:tcW w:w="6780" w:type="dxa"/>
          </w:tcPr>
          <w:p w14:paraId="35C90B7A" w14:textId="77777777" w:rsidR="00A64F12" w:rsidRDefault="00477C3D">
            <w:pPr>
              <w:rPr>
                <w:rFonts w:eastAsiaTheme="minorEastAsia"/>
                <w:lang w:val="en-US" w:eastAsia="zh-CN"/>
              </w:rPr>
            </w:pPr>
            <w:r>
              <w:rPr>
                <w:rFonts w:eastAsiaTheme="minorEastAsia"/>
                <w:lang w:val="en-US" w:eastAsia="zh-CN"/>
              </w:rPr>
              <w:t>Depends on the outcome of Proposal 2.1-5a.</w:t>
            </w:r>
          </w:p>
        </w:tc>
      </w:tr>
      <w:tr w:rsidR="00A64F12" w14:paraId="50D2016C" w14:textId="77777777">
        <w:tc>
          <w:tcPr>
            <w:tcW w:w="1479" w:type="dxa"/>
          </w:tcPr>
          <w:p w14:paraId="723BA9FE" w14:textId="77777777" w:rsidR="00A64F12" w:rsidRDefault="00477C3D">
            <w:pPr>
              <w:rPr>
                <w:rFonts w:eastAsiaTheme="minorEastAsia"/>
                <w:lang w:val="en-US" w:eastAsia="zh-CN"/>
              </w:rPr>
            </w:pPr>
            <w:r>
              <w:rPr>
                <w:rFonts w:eastAsiaTheme="minorEastAsia"/>
                <w:lang w:val="en-US" w:eastAsia="zh-CN"/>
              </w:rPr>
              <w:t>Nokia, NSB</w:t>
            </w:r>
          </w:p>
        </w:tc>
        <w:tc>
          <w:tcPr>
            <w:tcW w:w="1372" w:type="dxa"/>
          </w:tcPr>
          <w:p w14:paraId="75F576F9" w14:textId="77777777" w:rsidR="00A64F12" w:rsidRDefault="00A64F12">
            <w:pPr>
              <w:tabs>
                <w:tab w:val="left" w:pos="551"/>
              </w:tabs>
              <w:rPr>
                <w:rFonts w:eastAsiaTheme="minorEastAsia"/>
                <w:lang w:val="en-US" w:eastAsia="zh-CN"/>
              </w:rPr>
            </w:pPr>
          </w:p>
        </w:tc>
        <w:tc>
          <w:tcPr>
            <w:tcW w:w="6780" w:type="dxa"/>
          </w:tcPr>
          <w:p w14:paraId="64E2187B" w14:textId="77777777" w:rsidR="00A64F12" w:rsidRDefault="00477C3D">
            <w:pPr>
              <w:rPr>
                <w:rFonts w:eastAsiaTheme="minorEastAsia"/>
                <w:lang w:val="en-US" w:eastAsia="zh-CN"/>
              </w:rPr>
            </w:pPr>
            <w:r>
              <w:rPr>
                <w:rFonts w:eastAsiaTheme="minorEastAsia"/>
                <w:lang w:val="en-US" w:eastAsia="zh-CN"/>
              </w:rPr>
              <w:t>In our understanding it looks like we might not need separate early indication for Rel-18 RedCap UE (separate from Rel-17 RedCap UE) as). If needed, we think separate early indication in Msg3 might be sufficient.</w:t>
            </w:r>
          </w:p>
        </w:tc>
      </w:tr>
      <w:tr w:rsidR="00A64F12" w14:paraId="4D46BE87" w14:textId="77777777">
        <w:tc>
          <w:tcPr>
            <w:tcW w:w="1479" w:type="dxa"/>
          </w:tcPr>
          <w:p w14:paraId="238D64CD" w14:textId="77777777" w:rsidR="00A64F12" w:rsidRDefault="00477C3D">
            <w:pPr>
              <w:rPr>
                <w:rFonts w:eastAsiaTheme="minorEastAsia"/>
                <w:lang w:val="en-US" w:eastAsia="zh-CN"/>
              </w:rPr>
            </w:pPr>
            <w:r>
              <w:rPr>
                <w:rFonts w:eastAsiaTheme="minorEastAsia"/>
                <w:lang w:val="en-US" w:eastAsia="zh-CN"/>
              </w:rPr>
              <w:t>Qualcomm</w:t>
            </w:r>
          </w:p>
        </w:tc>
        <w:tc>
          <w:tcPr>
            <w:tcW w:w="1372" w:type="dxa"/>
          </w:tcPr>
          <w:p w14:paraId="0260DAC7" w14:textId="77777777" w:rsidR="00A64F12" w:rsidRDefault="00A64F12">
            <w:pPr>
              <w:tabs>
                <w:tab w:val="left" w:pos="551"/>
              </w:tabs>
              <w:rPr>
                <w:rFonts w:eastAsiaTheme="minorEastAsia"/>
                <w:lang w:val="en-US" w:eastAsia="zh-CN"/>
              </w:rPr>
            </w:pPr>
          </w:p>
        </w:tc>
        <w:tc>
          <w:tcPr>
            <w:tcW w:w="6780" w:type="dxa"/>
          </w:tcPr>
          <w:p w14:paraId="58B5B0A6" w14:textId="77777777" w:rsidR="00A64F12" w:rsidRDefault="00477C3D">
            <w:pPr>
              <w:rPr>
                <w:rFonts w:eastAsiaTheme="minorEastAsia"/>
                <w:lang w:val="en-US" w:eastAsia="zh-CN"/>
              </w:rPr>
            </w:pPr>
            <w:r>
              <w:rPr>
                <w:rFonts w:eastAsiaTheme="minorEastAsia"/>
                <w:lang w:val="en-US" w:eastAsia="zh-CN"/>
              </w:rPr>
              <w:t>This is related to discussions on RAR PDSCH and UL-grant for Msg-3. We can come back after proposal 2.1-5a and proposal 2.3-1a.</w:t>
            </w:r>
          </w:p>
        </w:tc>
      </w:tr>
      <w:tr w:rsidR="00A64F12" w14:paraId="74031C85" w14:textId="77777777">
        <w:tc>
          <w:tcPr>
            <w:tcW w:w="1479" w:type="dxa"/>
          </w:tcPr>
          <w:p w14:paraId="2E0812F1" w14:textId="77777777" w:rsidR="00A64F12" w:rsidRDefault="00477C3D">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6CB6F7C"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6780" w:type="dxa"/>
          </w:tcPr>
          <w:p w14:paraId="4580A9E9" w14:textId="77777777" w:rsidR="00A64F12" w:rsidRDefault="00477C3D">
            <w:pPr>
              <w:rPr>
                <w:rFonts w:eastAsiaTheme="minorEastAsia"/>
                <w:lang w:val="en-US" w:eastAsia="zh-CN"/>
              </w:rPr>
            </w:pPr>
            <w:r>
              <w:rPr>
                <w:rFonts w:eastAsia="Yu Mincho"/>
                <w:lang w:val="en-US" w:eastAsia="ja-JP"/>
              </w:rPr>
              <w:t>Rel-18 eRedCap-specific early indication via Msg1 can be supported for the proper scheduling of the Msg3. Whether or not to configure that indication should be up to the gNB decision.</w:t>
            </w:r>
          </w:p>
        </w:tc>
      </w:tr>
      <w:tr w:rsidR="00A64F12" w14:paraId="1DAEEFFD" w14:textId="77777777">
        <w:tc>
          <w:tcPr>
            <w:tcW w:w="1479" w:type="dxa"/>
          </w:tcPr>
          <w:p w14:paraId="366A0218" w14:textId="77777777" w:rsidR="00A64F12" w:rsidRDefault="00477C3D">
            <w:pPr>
              <w:rPr>
                <w:rFonts w:eastAsiaTheme="minorEastAsia"/>
                <w:lang w:val="en-US" w:eastAsia="ja-JP"/>
              </w:rPr>
            </w:pPr>
            <w:r>
              <w:rPr>
                <w:rFonts w:eastAsiaTheme="minorEastAsia"/>
                <w:lang w:val="en-US" w:eastAsia="zh-CN"/>
              </w:rPr>
              <w:t>CMCC</w:t>
            </w:r>
          </w:p>
        </w:tc>
        <w:tc>
          <w:tcPr>
            <w:tcW w:w="1372" w:type="dxa"/>
          </w:tcPr>
          <w:p w14:paraId="1BDF1C3A" w14:textId="77777777" w:rsidR="00A64F12" w:rsidRDefault="00A64F12">
            <w:pPr>
              <w:tabs>
                <w:tab w:val="left" w:pos="551"/>
              </w:tabs>
              <w:rPr>
                <w:rFonts w:eastAsiaTheme="minorEastAsia"/>
                <w:lang w:val="en-US" w:eastAsia="ja-JP"/>
              </w:rPr>
            </w:pPr>
          </w:p>
        </w:tc>
        <w:tc>
          <w:tcPr>
            <w:tcW w:w="6780" w:type="dxa"/>
          </w:tcPr>
          <w:p w14:paraId="594A97D0" w14:textId="77777777" w:rsidR="00A64F12" w:rsidRDefault="00477C3D">
            <w:pPr>
              <w:rPr>
                <w:rFonts w:eastAsiaTheme="minorEastAsia"/>
                <w:lang w:val="en-US" w:eastAsia="ja-JP"/>
              </w:rPr>
            </w:pPr>
            <w:r>
              <w:rPr>
                <w:rFonts w:eastAsiaTheme="minorEastAsia"/>
                <w:lang w:val="en-US" w:eastAsia="zh-CN"/>
              </w:rPr>
              <w:t>We think R18 RedCap can work without separate early indication, it can share the same early indication as R17 RedCap UEs.</w:t>
            </w:r>
          </w:p>
        </w:tc>
      </w:tr>
      <w:tr w:rsidR="00A64F12" w14:paraId="4525B4E7" w14:textId="77777777">
        <w:tc>
          <w:tcPr>
            <w:tcW w:w="1479" w:type="dxa"/>
          </w:tcPr>
          <w:p w14:paraId="5B398630" w14:textId="77777777" w:rsidR="00A64F12" w:rsidRDefault="00477C3D">
            <w:pPr>
              <w:rPr>
                <w:rFonts w:eastAsiaTheme="minorEastAsia"/>
                <w:lang w:val="en-US" w:eastAsia="zh-CN"/>
              </w:rPr>
            </w:pPr>
            <w:r>
              <w:rPr>
                <w:rFonts w:eastAsiaTheme="minorEastAsia"/>
                <w:lang w:val="en-US" w:eastAsia="zh-CN"/>
              </w:rPr>
              <w:t>Intel</w:t>
            </w:r>
          </w:p>
        </w:tc>
        <w:tc>
          <w:tcPr>
            <w:tcW w:w="1372" w:type="dxa"/>
          </w:tcPr>
          <w:p w14:paraId="48DDD201" w14:textId="77777777" w:rsidR="00A64F12" w:rsidRDefault="00A64F12">
            <w:pPr>
              <w:tabs>
                <w:tab w:val="left" w:pos="551"/>
              </w:tabs>
              <w:rPr>
                <w:rFonts w:eastAsiaTheme="minorEastAsia"/>
                <w:lang w:val="en-US" w:eastAsia="zh-CN"/>
              </w:rPr>
            </w:pPr>
          </w:p>
        </w:tc>
        <w:tc>
          <w:tcPr>
            <w:tcW w:w="6780" w:type="dxa"/>
          </w:tcPr>
          <w:p w14:paraId="00CE3FCB" w14:textId="77777777" w:rsidR="00A64F12" w:rsidRDefault="00477C3D">
            <w:pPr>
              <w:rPr>
                <w:rFonts w:eastAsiaTheme="minorEastAsia"/>
                <w:lang w:val="en-US" w:eastAsia="zh-CN"/>
              </w:rPr>
            </w:pPr>
            <w:r>
              <w:rPr>
                <w:rFonts w:eastAsiaTheme="minorEastAsia"/>
                <w:lang w:val="en-US" w:eastAsia="zh-CN"/>
              </w:rPr>
              <w:t xml:space="preserve">At least the same EI with </w:t>
            </w:r>
            <w:r>
              <w:rPr>
                <w:lang w:val="en-US"/>
              </w:rPr>
              <w:t xml:space="preserve">Msg1/MsgA PRACH </w:t>
            </w:r>
            <w:r>
              <w:rPr>
                <w:rFonts w:eastAsiaTheme="minorEastAsia"/>
                <w:lang w:val="en-US" w:eastAsia="zh-CN"/>
              </w:rPr>
              <w:t xml:space="preserve">can be shared for Rel-17 RedCap UE and eRedCap UE. </w:t>
            </w:r>
          </w:p>
          <w:p w14:paraId="0371F08B" w14:textId="77777777" w:rsidR="00A64F12" w:rsidRDefault="00477C3D">
            <w:pPr>
              <w:rPr>
                <w:rFonts w:eastAsiaTheme="minorEastAsia"/>
                <w:lang w:val="en-US" w:eastAsia="zh-CN"/>
              </w:rPr>
            </w:pPr>
            <w:r>
              <w:rPr>
                <w:rFonts w:eastAsiaTheme="minorEastAsia"/>
                <w:lang w:val="en-US" w:eastAsia="zh-CN"/>
              </w:rPr>
              <w:t xml:space="preserve">EI by Msg1/MsgA PRACH to differentiate Rel-17 RedCap UE and eRedCap UE may not be necessary since the typical TBS for Msg2 and Msg3 are expected to be small. In such case, resource allocation of 5MHz is sufficient for Msg2 and Msg3. On the other hand, if majority companies want to support EI to differentiate Rel-17 RedCap UE and eRedCap UE, we are fine to accept it. </w:t>
            </w:r>
          </w:p>
        </w:tc>
      </w:tr>
      <w:tr w:rsidR="00A64F12" w14:paraId="79858521" w14:textId="77777777">
        <w:tc>
          <w:tcPr>
            <w:tcW w:w="1479" w:type="dxa"/>
          </w:tcPr>
          <w:p w14:paraId="5299CDED" w14:textId="77777777" w:rsidR="00A64F12" w:rsidRDefault="00477C3D">
            <w:pPr>
              <w:rPr>
                <w:rFonts w:eastAsiaTheme="minorEastAsia"/>
                <w:lang w:val="en-US" w:eastAsia="zh-CN"/>
              </w:rPr>
            </w:pPr>
            <w:r>
              <w:rPr>
                <w:rFonts w:eastAsiaTheme="minorEastAsia"/>
                <w:lang w:val="en-US" w:eastAsia="zh-CN"/>
              </w:rPr>
              <w:t>Sierra Wireless</w:t>
            </w:r>
          </w:p>
        </w:tc>
        <w:tc>
          <w:tcPr>
            <w:tcW w:w="1372" w:type="dxa"/>
          </w:tcPr>
          <w:p w14:paraId="717DED0A" w14:textId="77777777" w:rsidR="00A64F12" w:rsidRDefault="00A64F12">
            <w:pPr>
              <w:tabs>
                <w:tab w:val="left" w:pos="551"/>
              </w:tabs>
              <w:rPr>
                <w:rFonts w:eastAsiaTheme="minorEastAsia"/>
                <w:lang w:val="en-US" w:eastAsia="zh-CN"/>
              </w:rPr>
            </w:pPr>
          </w:p>
        </w:tc>
        <w:tc>
          <w:tcPr>
            <w:tcW w:w="6780" w:type="dxa"/>
          </w:tcPr>
          <w:p w14:paraId="06FB80B6" w14:textId="77777777" w:rsidR="00A64F12" w:rsidRDefault="00477C3D">
            <w:pPr>
              <w:rPr>
                <w:rFonts w:eastAsiaTheme="minorEastAsia"/>
                <w:lang w:val="en-US" w:eastAsia="zh-CN"/>
              </w:rPr>
            </w:pPr>
            <w:r>
              <w:rPr>
                <w:rFonts w:eastAsiaTheme="minorEastAsia"/>
                <w:lang w:val="en-US" w:eastAsia="zh-CN"/>
              </w:rPr>
              <w:t>Depends on the outcome of RAR discussion</w:t>
            </w:r>
          </w:p>
        </w:tc>
      </w:tr>
      <w:tr w:rsidR="00A64F12" w14:paraId="45FA4A9E" w14:textId="77777777">
        <w:tc>
          <w:tcPr>
            <w:tcW w:w="1479" w:type="dxa"/>
          </w:tcPr>
          <w:p w14:paraId="125139FA" w14:textId="77777777" w:rsidR="00A64F12" w:rsidRDefault="00477C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129F061" w14:textId="77777777" w:rsidR="00A64F12" w:rsidRDefault="00A64F12">
            <w:pPr>
              <w:tabs>
                <w:tab w:val="left" w:pos="551"/>
              </w:tabs>
              <w:rPr>
                <w:rFonts w:eastAsiaTheme="minorEastAsia"/>
                <w:lang w:val="en-US" w:eastAsia="zh-CN"/>
              </w:rPr>
            </w:pPr>
          </w:p>
        </w:tc>
        <w:tc>
          <w:tcPr>
            <w:tcW w:w="6780" w:type="dxa"/>
          </w:tcPr>
          <w:p w14:paraId="50F79ACB" w14:textId="77777777" w:rsidR="00A64F12" w:rsidRDefault="00477C3D">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an be discussed after decision is made for BW allocation and UE behavior for RAR, MSG3 etc. </w:t>
            </w:r>
          </w:p>
        </w:tc>
      </w:tr>
      <w:tr w:rsidR="00A64F12" w14:paraId="4F4EB9E2" w14:textId="77777777">
        <w:tc>
          <w:tcPr>
            <w:tcW w:w="1479" w:type="dxa"/>
          </w:tcPr>
          <w:p w14:paraId="2E0D6651" w14:textId="77777777" w:rsidR="00A64F12" w:rsidRDefault="00477C3D">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531AFFE0" w14:textId="77777777" w:rsidR="00A64F12" w:rsidRDefault="00A64F12">
            <w:pPr>
              <w:tabs>
                <w:tab w:val="left" w:pos="551"/>
              </w:tabs>
              <w:rPr>
                <w:rFonts w:eastAsiaTheme="minorEastAsia"/>
                <w:lang w:val="en-US" w:eastAsia="zh-CN"/>
              </w:rPr>
            </w:pPr>
          </w:p>
        </w:tc>
        <w:tc>
          <w:tcPr>
            <w:tcW w:w="6780" w:type="dxa"/>
          </w:tcPr>
          <w:p w14:paraId="4DD71508" w14:textId="77777777" w:rsidR="00A64F12" w:rsidRDefault="00477C3D">
            <w:pPr>
              <w:rPr>
                <w:rFonts w:eastAsiaTheme="minorEastAsia"/>
                <w:lang w:val="en-US" w:eastAsia="zh-CN"/>
              </w:rPr>
            </w:pPr>
            <w:r>
              <w:rPr>
                <w:rFonts w:eastAsia="Yu Mincho"/>
                <w:lang w:val="en-US" w:eastAsia="ja-JP"/>
              </w:rPr>
              <w:t>It would depend on whether identification between Rel-17 and Rel-18 RedCap UE is needed for RAR.</w:t>
            </w:r>
          </w:p>
        </w:tc>
      </w:tr>
      <w:tr w:rsidR="00A64F12" w14:paraId="38A04A69" w14:textId="77777777">
        <w:tc>
          <w:tcPr>
            <w:tcW w:w="1479" w:type="dxa"/>
          </w:tcPr>
          <w:p w14:paraId="1A3DF51C" w14:textId="77777777" w:rsidR="00A64F12" w:rsidRDefault="00477C3D">
            <w:pPr>
              <w:rPr>
                <w:rFonts w:eastAsia="Yu Mincho"/>
                <w:lang w:val="en-US" w:eastAsia="ja-JP"/>
              </w:rPr>
            </w:pPr>
            <w:r>
              <w:rPr>
                <w:rFonts w:eastAsia="Malgun Gothic" w:hint="eastAsia"/>
                <w:lang w:val="en-US" w:eastAsia="ko-KR"/>
              </w:rPr>
              <w:t>LGE</w:t>
            </w:r>
          </w:p>
        </w:tc>
        <w:tc>
          <w:tcPr>
            <w:tcW w:w="1372" w:type="dxa"/>
          </w:tcPr>
          <w:p w14:paraId="55F0FD20" w14:textId="77777777" w:rsidR="00A64F12" w:rsidRDefault="00477C3D">
            <w:pPr>
              <w:tabs>
                <w:tab w:val="left" w:pos="551"/>
              </w:tabs>
              <w:rPr>
                <w:rFonts w:eastAsiaTheme="minorEastAsia"/>
                <w:lang w:val="en-US" w:eastAsia="zh-CN"/>
              </w:rPr>
            </w:pPr>
            <w:r>
              <w:rPr>
                <w:rFonts w:eastAsia="Malgun Gothic" w:hint="eastAsia"/>
                <w:lang w:val="en-US" w:eastAsia="ko-KR"/>
              </w:rPr>
              <w:t>Y</w:t>
            </w:r>
          </w:p>
        </w:tc>
        <w:tc>
          <w:tcPr>
            <w:tcW w:w="6780" w:type="dxa"/>
          </w:tcPr>
          <w:p w14:paraId="192B992E" w14:textId="77777777" w:rsidR="00A64F12" w:rsidRDefault="00477C3D">
            <w:pPr>
              <w:rPr>
                <w:rFonts w:eastAsia="Yu Mincho"/>
                <w:lang w:val="en-US" w:eastAsia="ja-JP"/>
              </w:rPr>
            </w:pPr>
            <w:r>
              <w:rPr>
                <w:rFonts w:eastAsia="Malgun Gothic"/>
                <w:lang w:val="en-US" w:eastAsia="ko-KR"/>
              </w:rPr>
              <w:t xml:space="preserve">We think Msg1 early indication can be useful for Msg2 and Msg3 scheduling. It’s up to the network to configure the Msg1 early indication depending on its needs.   </w:t>
            </w:r>
          </w:p>
        </w:tc>
      </w:tr>
      <w:tr w:rsidR="00A64F12" w14:paraId="24527CAB" w14:textId="77777777">
        <w:tc>
          <w:tcPr>
            <w:tcW w:w="1479" w:type="dxa"/>
          </w:tcPr>
          <w:p w14:paraId="785369AB"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3309C8EC" w14:textId="77777777" w:rsidR="00A64F12" w:rsidRDefault="00477C3D">
            <w:pPr>
              <w:tabs>
                <w:tab w:val="left" w:pos="551"/>
              </w:tabs>
              <w:rPr>
                <w:rFonts w:eastAsia="Malgun Gothic"/>
                <w:lang w:val="en-US" w:eastAsia="ko-KR"/>
              </w:rPr>
            </w:pPr>
            <w:r>
              <w:rPr>
                <w:rFonts w:eastAsia="Yu Mincho" w:hint="eastAsia"/>
                <w:lang w:val="en-US" w:eastAsia="ja-JP"/>
              </w:rPr>
              <w:t>Y</w:t>
            </w:r>
          </w:p>
        </w:tc>
        <w:tc>
          <w:tcPr>
            <w:tcW w:w="6780" w:type="dxa"/>
          </w:tcPr>
          <w:p w14:paraId="196DCCB2" w14:textId="77777777" w:rsidR="00A64F12" w:rsidRDefault="00A64F12">
            <w:pPr>
              <w:rPr>
                <w:rFonts w:eastAsia="Malgun Gothic"/>
                <w:lang w:val="en-US" w:eastAsia="ko-KR"/>
              </w:rPr>
            </w:pPr>
          </w:p>
        </w:tc>
      </w:tr>
      <w:tr w:rsidR="00A64F12" w14:paraId="1C8407AD" w14:textId="77777777">
        <w:tc>
          <w:tcPr>
            <w:tcW w:w="1479" w:type="dxa"/>
          </w:tcPr>
          <w:p w14:paraId="0B8561D9" w14:textId="77777777" w:rsidR="00A64F12" w:rsidRDefault="00477C3D">
            <w:pPr>
              <w:rPr>
                <w:rFonts w:eastAsia="SimSun"/>
                <w:lang w:val="en-US" w:eastAsia="ja-JP"/>
              </w:rPr>
            </w:pPr>
            <w:r>
              <w:rPr>
                <w:rFonts w:eastAsia="SimSun" w:hint="eastAsia"/>
                <w:lang w:val="en-US" w:eastAsia="zh-CN"/>
              </w:rPr>
              <w:t>Transsion</w:t>
            </w:r>
          </w:p>
        </w:tc>
        <w:tc>
          <w:tcPr>
            <w:tcW w:w="1372" w:type="dxa"/>
          </w:tcPr>
          <w:p w14:paraId="17077E60" w14:textId="77777777" w:rsidR="00A64F12" w:rsidRDefault="00477C3D">
            <w:pPr>
              <w:tabs>
                <w:tab w:val="left" w:pos="551"/>
              </w:tabs>
              <w:rPr>
                <w:rFonts w:eastAsia="SimSun"/>
                <w:lang w:val="en-US" w:eastAsia="ja-JP"/>
              </w:rPr>
            </w:pPr>
            <w:r>
              <w:rPr>
                <w:rFonts w:eastAsia="SimSun" w:hint="eastAsia"/>
                <w:lang w:val="en-US" w:eastAsia="zh-CN"/>
              </w:rPr>
              <w:t>Y</w:t>
            </w:r>
          </w:p>
        </w:tc>
        <w:tc>
          <w:tcPr>
            <w:tcW w:w="6780" w:type="dxa"/>
          </w:tcPr>
          <w:p w14:paraId="1587F9BA" w14:textId="77777777" w:rsidR="00A64F12" w:rsidRDefault="00A64F12">
            <w:pPr>
              <w:rPr>
                <w:rFonts w:eastAsia="Malgun Gothic"/>
                <w:lang w:val="en-US" w:eastAsia="ko-KR"/>
              </w:rPr>
            </w:pPr>
          </w:p>
        </w:tc>
      </w:tr>
      <w:tr w:rsidR="00A64F12" w14:paraId="1215D0A6" w14:textId="77777777">
        <w:tc>
          <w:tcPr>
            <w:tcW w:w="1479" w:type="dxa"/>
          </w:tcPr>
          <w:p w14:paraId="102726AE" w14:textId="77777777" w:rsidR="00A64F12" w:rsidRDefault="00477C3D">
            <w:pPr>
              <w:rPr>
                <w:rFonts w:eastAsiaTheme="minorEastAsia"/>
                <w:lang w:val="en-US" w:eastAsia="zh-CN"/>
              </w:rPr>
            </w:pPr>
            <w:r>
              <w:rPr>
                <w:rFonts w:eastAsiaTheme="minorEastAsia" w:hint="eastAsia"/>
                <w:lang w:val="en-US" w:eastAsia="zh-CN"/>
              </w:rPr>
              <w:t>ZTE, Sanechips</w:t>
            </w:r>
          </w:p>
        </w:tc>
        <w:tc>
          <w:tcPr>
            <w:tcW w:w="1372" w:type="dxa"/>
          </w:tcPr>
          <w:p w14:paraId="4903A8D8" w14:textId="77777777" w:rsidR="00A64F12" w:rsidRDefault="00A64F12">
            <w:pPr>
              <w:tabs>
                <w:tab w:val="left" w:pos="551"/>
              </w:tabs>
              <w:rPr>
                <w:rFonts w:eastAsiaTheme="minorEastAsia"/>
                <w:lang w:val="en-US" w:eastAsia="zh-CN"/>
              </w:rPr>
            </w:pPr>
          </w:p>
        </w:tc>
        <w:tc>
          <w:tcPr>
            <w:tcW w:w="6780" w:type="dxa"/>
          </w:tcPr>
          <w:p w14:paraId="2C7132D2" w14:textId="77777777" w:rsidR="00A64F12" w:rsidRDefault="00477C3D">
            <w:pPr>
              <w:rPr>
                <w:rFonts w:eastAsiaTheme="minorEastAsia"/>
                <w:lang w:val="en-US" w:eastAsia="zh-CN"/>
              </w:rPr>
            </w:pPr>
            <w:r>
              <w:rPr>
                <w:rFonts w:eastAsiaTheme="minorEastAsia" w:hint="eastAsia"/>
                <w:lang w:val="en-US" w:eastAsia="zh-CN"/>
              </w:rPr>
              <w:t xml:space="preserve">Open to consider. </w:t>
            </w:r>
          </w:p>
          <w:p w14:paraId="0DB77FA7" w14:textId="77777777" w:rsidR="00A64F12" w:rsidRDefault="00477C3D">
            <w:pPr>
              <w:numPr>
                <w:ilvl w:val="0"/>
                <w:numId w:val="41"/>
              </w:numPr>
              <w:rPr>
                <w:rFonts w:eastAsiaTheme="minorEastAsia"/>
                <w:lang w:val="en-US" w:eastAsia="ko-KR"/>
              </w:rPr>
            </w:pPr>
            <w:r>
              <w:rPr>
                <w:rFonts w:eastAsiaTheme="minorEastAsia" w:hint="eastAsia"/>
                <w:lang w:val="en-US" w:eastAsia="zh-CN"/>
              </w:rPr>
              <w:t>Msg1 early indication also would help for the discussion of timeline between msg2 and msg3. for example, if msg1 identification of Rel-18 RedCap UE is supported, then gNB can schedule RAR no more than 5MHz. Otherwise, the gNB can schedule more than 5MHz. In this case, the timeline relaxing between msg2 and msg3 may not needed.</w:t>
            </w:r>
          </w:p>
          <w:p w14:paraId="53A8E995" w14:textId="77777777" w:rsidR="00A64F12" w:rsidRDefault="00477C3D">
            <w:pPr>
              <w:numPr>
                <w:ilvl w:val="0"/>
                <w:numId w:val="41"/>
              </w:numPr>
              <w:rPr>
                <w:rFonts w:eastAsiaTheme="minorEastAsia"/>
                <w:lang w:val="en-US" w:eastAsia="ko-KR"/>
              </w:rPr>
            </w:pPr>
            <w:r>
              <w:rPr>
                <w:rFonts w:eastAsiaTheme="minorEastAsia" w:hint="eastAsia"/>
                <w:lang w:val="en-US" w:eastAsia="zh-CN"/>
              </w:rPr>
              <w:t xml:space="preserve">Also, whether the PRACH resources should be further fragmented may need RAN2 response. </w:t>
            </w:r>
          </w:p>
        </w:tc>
      </w:tr>
      <w:tr w:rsidR="00A64F12" w14:paraId="798D3EB9" w14:textId="77777777">
        <w:tc>
          <w:tcPr>
            <w:tcW w:w="1479" w:type="dxa"/>
          </w:tcPr>
          <w:p w14:paraId="69F229C6" w14:textId="77777777" w:rsidR="00A64F12" w:rsidRDefault="00477C3D">
            <w:pPr>
              <w:rPr>
                <w:rFonts w:eastAsiaTheme="minorEastAsia"/>
                <w:lang w:val="en-US" w:eastAsia="zh-CN"/>
              </w:rPr>
            </w:pPr>
            <w:r>
              <w:rPr>
                <w:rFonts w:eastAsiaTheme="minorEastAsia"/>
                <w:lang w:val="en-US" w:eastAsia="zh-CN"/>
              </w:rPr>
              <w:t>FUTUREWEI</w:t>
            </w:r>
          </w:p>
        </w:tc>
        <w:tc>
          <w:tcPr>
            <w:tcW w:w="1372" w:type="dxa"/>
          </w:tcPr>
          <w:p w14:paraId="0A3976FC" w14:textId="77777777" w:rsidR="00A64F12" w:rsidRDefault="00477C3D">
            <w:pPr>
              <w:tabs>
                <w:tab w:val="left" w:pos="551"/>
              </w:tabs>
              <w:rPr>
                <w:rFonts w:eastAsiaTheme="minorEastAsia"/>
                <w:lang w:val="en-US" w:eastAsia="zh-CN"/>
              </w:rPr>
            </w:pPr>
            <w:r>
              <w:t>Y</w:t>
            </w:r>
          </w:p>
        </w:tc>
        <w:tc>
          <w:tcPr>
            <w:tcW w:w="6780" w:type="dxa"/>
          </w:tcPr>
          <w:p w14:paraId="59966428" w14:textId="77777777" w:rsidR="00A64F12" w:rsidRDefault="00477C3D">
            <w:pPr>
              <w:rPr>
                <w:rFonts w:eastAsiaTheme="minorEastAsia"/>
                <w:lang w:val="en-US" w:eastAsia="zh-CN"/>
              </w:rPr>
            </w:pPr>
            <w:r>
              <w:t>It is up to the network whether to configure early indication</w:t>
            </w:r>
          </w:p>
        </w:tc>
      </w:tr>
      <w:tr w:rsidR="00A64F12" w14:paraId="130448B4" w14:textId="77777777">
        <w:tc>
          <w:tcPr>
            <w:tcW w:w="1479" w:type="dxa"/>
          </w:tcPr>
          <w:p w14:paraId="3AAC4A80" w14:textId="77777777" w:rsidR="00A64F12" w:rsidRDefault="00477C3D">
            <w:pPr>
              <w:rPr>
                <w:rFonts w:eastAsiaTheme="minorEastAsia"/>
                <w:lang w:val="en-US" w:eastAsia="zh-CN"/>
              </w:rPr>
            </w:pPr>
            <w:r>
              <w:rPr>
                <w:rFonts w:eastAsiaTheme="minorEastAsia"/>
                <w:lang w:val="en-US" w:eastAsia="zh-CN"/>
              </w:rPr>
              <w:t>Spreadtrum</w:t>
            </w:r>
          </w:p>
        </w:tc>
        <w:tc>
          <w:tcPr>
            <w:tcW w:w="1372" w:type="dxa"/>
          </w:tcPr>
          <w:p w14:paraId="7EB2DDBF" w14:textId="77777777" w:rsidR="00A64F12" w:rsidRDefault="00477C3D">
            <w:pPr>
              <w:tabs>
                <w:tab w:val="left" w:pos="551"/>
              </w:tabs>
            </w:pPr>
            <w:r>
              <w:rPr>
                <w:rFonts w:eastAsiaTheme="minorEastAsia"/>
                <w:lang w:val="en-US" w:eastAsia="zh-CN"/>
              </w:rPr>
              <w:t>Y</w:t>
            </w:r>
          </w:p>
        </w:tc>
        <w:tc>
          <w:tcPr>
            <w:tcW w:w="6780" w:type="dxa"/>
          </w:tcPr>
          <w:p w14:paraId="2EF1F301" w14:textId="77777777" w:rsidR="00A64F12" w:rsidRDefault="00477C3D">
            <w:r>
              <w:rPr>
                <w:rFonts w:eastAsiaTheme="minorEastAsia"/>
                <w:lang w:val="en-US" w:eastAsia="zh-CN"/>
              </w:rPr>
              <w:t>Could be optionally supported and configured by NW.</w:t>
            </w:r>
          </w:p>
        </w:tc>
      </w:tr>
      <w:tr w:rsidR="00A64F12" w14:paraId="5DF14A59" w14:textId="77777777">
        <w:tc>
          <w:tcPr>
            <w:tcW w:w="1479" w:type="dxa"/>
          </w:tcPr>
          <w:p w14:paraId="2665E4FA" w14:textId="77777777" w:rsidR="00A64F12" w:rsidRDefault="00477C3D">
            <w:pPr>
              <w:rPr>
                <w:rFonts w:eastAsiaTheme="minorEastAsia"/>
                <w:lang w:val="en-US" w:eastAsia="zh-CN"/>
              </w:rPr>
            </w:pPr>
            <w:r>
              <w:rPr>
                <w:rFonts w:eastAsiaTheme="minorEastAsia"/>
                <w:lang w:val="en-US" w:eastAsia="zh-CN"/>
              </w:rPr>
              <w:t>SONY</w:t>
            </w:r>
          </w:p>
          <w:p w14:paraId="2E0E1E84" w14:textId="77777777" w:rsidR="00A64F12" w:rsidRDefault="00A64F12">
            <w:pPr>
              <w:rPr>
                <w:rFonts w:eastAsiaTheme="minorEastAsia"/>
                <w:lang w:val="en-US" w:eastAsia="zh-CN"/>
              </w:rPr>
            </w:pPr>
          </w:p>
        </w:tc>
        <w:tc>
          <w:tcPr>
            <w:tcW w:w="1372" w:type="dxa"/>
          </w:tcPr>
          <w:p w14:paraId="6EB583AB" w14:textId="77777777" w:rsidR="00A64F12" w:rsidRDefault="00A64F12">
            <w:pPr>
              <w:tabs>
                <w:tab w:val="left" w:pos="551"/>
              </w:tabs>
              <w:rPr>
                <w:rFonts w:eastAsiaTheme="minorEastAsia"/>
                <w:lang w:val="en-US" w:eastAsia="zh-CN"/>
              </w:rPr>
            </w:pPr>
          </w:p>
        </w:tc>
        <w:tc>
          <w:tcPr>
            <w:tcW w:w="6780" w:type="dxa"/>
          </w:tcPr>
          <w:p w14:paraId="44892F88" w14:textId="77777777" w:rsidR="00A64F12" w:rsidRDefault="00477C3D">
            <w:pPr>
              <w:rPr>
                <w:rFonts w:eastAsiaTheme="minorEastAsia"/>
                <w:lang w:val="en-US" w:eastAsia="zh-CN"/>
              </w:rPr>
            </w:pPr>
            <w:r>
              <w:t>A separate Msg1 early indication differentiating a rel-18 and a rel-17 RedCap UE should be avoided for PRACH fragmentation reasons. A Rel-18 specific early indication in Msg3 should be sufficient. However we need to wait for the outcome of the RAR discussion.</w:t>
            </w:r>
          </w:p>
        </w:tc>
      </w:tr>
      <w:tr w:rsidR="00A64F12" w14:paraId="04441246" w14:textId="77777777">
        <w:tc>
          <w:tcPr>
            <w:tcW w:w="1479" w:type="dxa"/>
          </w:tcPr>
          <w:p w14:paraId="0CBE1F49" w14:textId="77777777" w:rsidR="00A64F12" w:rsidRDefault="00477C3D">
            <w:pPr>
              <w:rPr>
                <w:rFonts w:eastAsiaTheme="minorEastAsia"/>
                <w:lang w:val="en-US" w:eastAsia="zh-CN"/>
              </w:rPr>
            </w:pPr>
            <w:r>
              <w:rPr>
                <w:rFonts w:eastAsiaTheme="minorEastAsia"/>
                <w:lang w:val="en-US" w:eastAsia="zh-CN"/>
              </w:rPr>
              <w:t>Ericsson2</w:t>
            </w:r>
          </w:p>
          <w:p w14:paraId="74C2FD05" w14:textId="77777777" w:rsidR="00A64F12" w:rsidRDefault="00A64F12">
            <w:pPr>
              <w:rPr>
                <w:rFonts w:eastAsiaTheme="minorEastAsia"/>
                <w:lang w:val="en-US" w:eastAsia="zh-CN"/>
              </w:rPr>
            </w:pPr>
          </w:p>
        </w:tc>
        <w:tc>
          <w:tcPr>
            <w:tcW w:w="1372" w:type="dxa"/>
          </w:tcPr>
          <w:p w14:paraId="7771B049"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5F84C9F1" w14:textId="77777777" w:rsidR="00A64F12" w:rsidRDefault="00477C3D">
            <w:pPr>
              <w:rPr>
                <w:rFonts w:eastAsiaTheme="minorEastAsia"/>
                <w:lang w:val="en-US" w:eastAsia="zh-CN"/>
              </w:rPr>
            </w:pPr>
            <w:r>
              <w:rPr>
                <w:rFonts w:eastAsiaTheme="minorEastAsia"/>
                <w:lang w:val="en-US" w:eastAsia="zh-CN"/>
              </w:rPr>
              <w:t xml:space="preserve">Considering the agreement that was made for RAR PDSCH, we think separate early Msg1 indication could be useful, and hence, should be supported. The early indication in Msg1 should be configurable by the network as in Rel-17. </w:t>
            </w:r>
          </w:p>
        </w:tc>
      </w:tr>
      <w:tr w:rsidR="00A64F12" w14:paraId="24574016" w14:textId="77777777">
        <w:tc>
          <w:tcPr>
            <w:tcW w:w="1479" w:type="dxa"/>
          </w:tcPr>
          <w:p w14:paraId="427DB43D" w14:textId="77777777" w:rsidR="00A64F12" w:rsidRDefault="00477C3D">
            <w:pPr>
              <w:rPr>
                <w:rFonts w:eastAsiaTheme="minorEastAsia"/>
                <w:lang w:val="en-US" w:eastAsia="zh-CN"/>
              </w:rPr>
            </w:pPr>
            <w:r>
              <w:rPr>
                <w:rFonts w:eastAsiaTheme="minorEastAsia"/>
                <w:lang w:val="en-US" w:eastAsia="zh-CN"/>
              </w:rPr>
              <w:t>CMCC2</w:t>
            </w:r>
          </w:p>
        </w:tc>
        <w:tc>
          <w:tcPr>
            <w:tcW w:w="1372" w:type="dxa"/>
          </w:tcPr>
          <w:p w14:paraId="6B785376" w14:textId="77777777" w:rsidR="00A64F12" w:rsidRDefault="00A64F12">
            <w:pPr>
              <w:tabs>
                <w:tab w:val="left" w:pos="551"/>
              </w:tabs>
              <w:rPr>
                <w:rFonts w:eastAsiaTheme="minorEastAsia"/>
                <w:lang w:val="en-US" w:eastAsia="zh-CN"/>
              </w:rPr>
            </w:pPr>
          </w:p>
        </w:tc>
        <w:tc>
          <w:tcPr>
            <w:tcW w:w="6780" w:type="dxa"/>
          </w:tcPr>
          <w:p w14:paraId="0226C4C4" w14:textId="77777777" w:rsidR="00A64F12" w:rsidRDefault="00477C3D">
            <w:pPr>
              <w:rPr>
                <w:rFonts w:eastAsiaTheme="minorEastAsia"/>
                <w:lang w:val="en-US" w:eastAsia="zh-CN"/>
              </w:rPr>
            </w:pPr>
            <w:r>
              <w:rPr>
                <w:rFonts w:eastAsiaTheme="minorEastAsia"/>
                <w:lang w:val="en-US" w:eastAsia="zh-CN"/>
              </w:rPr>
              <w:t>Based on the RAR agreements, it seems gNB can handle the BW of RAR, so we don’s see strong motivation to identify R18 RedCap UEs from R17 RedCap. And also considering the RACH fragments, we still think there is no need to support R18 specific early indication by Msg.1</w:t>
            </w:r>
          </w:p>
        </w:tc>
      </w:tr>
      <w:tr w:rsidR="00A64F12" w14:paraId="5CEBF8B7" w14:textId="77777777">
        <w:tc>
          <w:tcPr>
            <w:tcW w:w="1479" w:type="dxa"/>
          </w:tcPr>
          <w:p w14:paraId="42425E44" w14:textId="77777777" w:rsidR="00A64F12" w:rsidRDefault="00477C3D">
            <w:pPr>
              <w:rPr>
                <w:rFonts w:eastAsiaTheme="minorEastAsia"/>
                <w:lang w:val="en-US" w:eastAsia="zh-CN"/>
              </w:rPr>
            </w:pPr>
            <w:r>
              <w:rPr>
                <w:rFonts w:eastAsiaTheme="minorEastAsia"/>
                <w:lang w:val="en-US" w:eastAsia="zh-CN"/>
              </w:rPr>
              <w:t>Lenovo</w:t>
            </w:r>
          </w:p>
        </w:tc>
        <w:tc>
          <w:tcPr>
            <w:tcW w:w="1372" w:type="dxa"/>
          </w:tcPr>
          <w:p w14:paraId="0727321F" w14:textId="77777777" w:rsidR="00A64F12" w:rsidRDefault="00A64F12">
            <w:pPr>
              <w:tabs>
                <w:tab w:val="left" w:pos="551"/>
              </w:tabs>
              <w:rPr>
                <w:rFonts w:eastAsiaTheme="minorEastAsia"/>
                <w:lang w:val="en-US" w:eastAsia="zh-CN"/>
              </w:rPr>
            </w:pPr>
          </w:p>
        </w:tc>
        <w:tc>
          <w:tcPr>
            <w:tcW w:w="6780" w:type="dxa"/>
          </w:tcPr>
          <w:p w14:paraId="05BA7375" w14:textId="77777777" w:rsidR="00A64F12" w:rsidRDefault="00477C3D">
            <w:pPr>
              <w:rPr>
                <w:rFonts w:eastAsiaTheme="minorEastAsia"/>
                <w:lang w:val="en-US" w:eastAsia="zh-CN"/>
              </w:rPr>
            </w:pPr>
            <w:r>
              <w:rPr>
                <w:rFonts w:eastAsiaTheme="minorEastAsia"/>
                <w:lang w:val="en-US" w:eastAsia="zh-CN"/>
              </w:rPr>
              <w:t xml:space="preserve">The motivation is not strong, but we are open to further discuss it. </w:t>
            </w:r>
          </w:p>
        </w:tc>
      </w:tr>
      <w:tr w:rsidR="00895404" w14:paraId="7823642E" w14:textId="77777777" w:rsidTr="00895404">
        <w:tc>
          <w:tcPr>
            <w:tcW w:w="1479" w:type="dxa"/>
          </w:tcPr>
          <w:p w14:paraId="646731DA" w14:textId="77777777" w:rsidR="00895404" w:rsidRDefault="00895404" w:rsidP="00BD2C0E">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5F065BD" w14:textId="77777777" w:rsidR="00895404" w:rsidRDefault="00895404" w:rsidP="00BD2C0E">
            <w:pPr>
              <w:tabs>
                <w:tab w:val="left" w:pos="551"/>
              </w:tabs>
              <w:rPr>
                <w:rFonts w:eastAsiaTheme="minorEastAsia"/>
                <w:lang w:val="en-US" w:eastAsia="zh-CN"/>
              </w:rPr>
            </w:pPr>
          </w:p>
        </w:tc>
        <w:tc>
          <w:tcPr>
            <w:tcW w:w="6780" w:type="dxa"/>
          </w:tcPr>
          <w:p w14:paraId="527BF2EE" w14:textId="77777777" w:rsidR="00895404" w:rsidRDefault="00895404" w:rsidP="00BD2C0E">
            <w:pPr>
              <w:rPr>
                <w:rFonts w:eastAsiaTheme="minorEastAsia"/>
                <w:lang w:val="en-US" w:eastAsia="zh-CN"/>
              </w:rPr>
            </w:pPr>
            <w:r>
              <w:rPr>
                <w:rFonts w:eastAsiaTheme="minorEastAsia"/>
                <w:lang w:val="en-US" w:eastAsia="zh-CN"/>
              </w:rPr>
              <w:t xml:space="preserve">We share a similar view with CMCC that no strong motivation is identified for separate early indication via Msg1. </w:t>
            </w:r>
          </w:p>
        </w:tc>
      </w:tr>
      <w:tr w:rsidR="004E35BD" w14:paraId="706F74F3" w14:textId="77777777" w:rsidTr="001D2D43">
        <w:tc>
          <w:tcPr>
            <w:tcW w:w="1479" w:type="dxa"/>
          </w:tcPr>
          <w:p w14:paraId="33ADD72A" w14:textId="3B72FD47" w:rsidR="004E35BD" w:rsidRDefault="004E35BD" w:rsidP="00BD2C0E">
            <w:pPr>
              <w:rPr>
                <w:rFonts w:eastAsiaTheme="minorEastAsia"/>
                <w:lang w:val="en-US" w:eastAsia="zh-CN"/>
              </w:rPr>
            </w:pPr>
            <w:r>
              <w:rPr>
                <w:rFonts w:eastAsiaTheme="minorEastAsia"/>
                <w:lang w:val="en-US" w:eastAsia="zh-CN"/>
              </w:rPr>
              <w:t>FL5</w:t>
            </w:r>
          </w:p>
        </w:tc>
        <w:tc>
          <w:tcPr>
            <w:tcW w:w="8152" w:type="dxa"/>
            <w:gridSpan w:val="2"/>
          </w:tcPr>
          <w:p w14:paraId="2B6041A8" w14:textId="453FC045" w:rsidR="004E35BD" w:rsidRDefault="004E35BD" w:rsidP="00BD2C0E">
            <w:pPr>
              <w:rPr>
                <w:rFonts w:eastAsiaTheme="minorEastAsia"/>
                <w:lang w:val="en-US" w:eastAsia="zh-CN"/>
              </w:rPr>
            </w:pPr>
            <w:r>
              <w:rPr>
                <w:rFonts w:eastAsiaTheme="minorEastAsia"/>
                <w:lang w:val="en-US" w:eastAsia="zh-CN"/>
              </w:rPr>
              <w:t>Based on the received responses, the following proposal can be considered.</w:t>
            </w:r>
          </w:p>
          <w:p w14:paraId="50C2636B" w14:textId="77777777" w:rsidR="004E35BD" w:rsidRDefault="004E35BD" w:rsidP="004E35BD">
            <w:pPr>
              <w:rPr>
                <w:b/>
                <w:bCs/>
                <w:lang w:val="en-US"/>
              </w:rPr>
            </w:pPr>
            <w:r>
              <w:rPr>
                <w:b/>
                <w:highlight w:val="cyan"/>
                <w:lang w:val="en-US"/>
              </w:rPr>
              <w:t>Medium Priority Proposal 4-1b</w:t>
            </w:r>
            <w:r>
              <w:rPr>
                <w:b/>
                <w:bCs/>
                <w:lang w:val="en-US"/>
              </w:rPr>
              <w:t>:</w:t>
            </w:r>
          </w:p>
          <w:p w14:paraId="18EB6B72" w14:textId="69FC1049" w:rsidR="004E35BD" w:rsidRDefault="00BD12CC" w:rsidP="004E35BD">
            <w:pPr>
              <w:pStyle w:val="ListParagraph"/>
              <w:numPr>
                <w:ilvl w:val="0"/>
                <w:numId w:val="44"/>
              </w:numPr>
              <w:rPr>
                <w:b/>
                <w:bCs/>
                <w:sz w:val="20"/>
                <w:szCs w:val="22"/>
                <w:lang w:val="en-US"/>
              </w:rPr>
            </w:pPr>
            <w:r>
              <w:rPr>
                <w:b/>
                <w:bCs/>
                <w:sz w:val="20"/>
                <w:szCs w:val="22"/>
                <w:lang w:val="en-US"/>
              </w:rPr>
              <w:t>Separate early</w:t>
            </w:r>
            <w:r w:rsidR="004E35BD" w:rsidRPr="004E35BD">
              <w:rPr>
                <w:b/>
                <w:bCs/>
                <w:sz w:val="20"/>
                <w:szCs w:val="22"/>
                <w:lang w:val="en-US"/>
              </w:rPr>
              <w:t xml:space="preserve"> indication of Rel-18 RedCap UEs in Msg1 can be enabled/disabled via SIB.</w:t>
            </w:r>
          </w:p>
          <w:p w14:paraId="6C26CCDB" w14:textId="63C4E663" w:rsidR="004E35BD" w:rsidRDefault="004E35BD" w:rsidP="004E35BD">
            <w:pPr>
              <w:pStyle w:val="ListParagraph"/>
              <w:numPr>
                <w:ilvl w:val="1"/>
                <w:numId w:val="44"/>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Note: Here, “Rel-18 RedCap UE” means a UE implementing UE </w:t>
            </w:r>
            <w:r w:rsidR="00417401">
              <w:rPr>
                <w:rFonts w:ascii="Times New Roman" w:hAnsi="Times New Roman" w:cs="Times New Roman"/>
                <w:b/>
                <w:sz w:val="20"/>
                <w:szCs w:val="20"/>
                <w:lang w:val="en-US"/>
              </w:rPr>
              <w:t xml:space="preserve">BB </w:t>
            </w:r>
            <w:r>
              <w:rPr>
                <w:rFonts w:ascii="Times New Roman" w:hAnsi="Times New Roman" w:cs="Times New Roman"/>
                <w:b/>
                <w:sz w:val="20"/>
                <w:szCs w:val="20"/>
                <w:lang w:val="en-US"/>
              </w:rPr>
              <w:t>complexity reduction introduced by the Rel-18 RedCap WI.</w:t>
            </w:r>
          </w:p>
          <w:p w14:paraId="1B5A40AA" w14:textId="064A4F74" w:rsidR="00054B43" w:rsidRPr="00054B43" w:rsidRDefault="004E35BD" w:rsidP="00054B43">
            <w:pPr>
              <w:pStyle w:val="ListParagraph"/>
              <w:numPr>
                <w:ilvl w:val="1"/>
                <w:numId w:val="44"/>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FFS: </w:t>
            </w:r>
            <w:r w:rsidR="00417401">
              <w:rPr>
                <w:rFonts w:ascii="Times New Roman" w:hAnsi="Times New Roman" w:cs="Times New Roman"/>
                <w:b/>
                <w:sz w:val="20"/>
                <w:szCs w:val="20"/>
                <w:lang w:val="en-US"/>
              </w:rPr>
              <w:t>2-step RACH</w:t>
            </w:r>
            <w:r>
              <w:rPr>
                <w:rFonts w:ascii="Times New Roman" w:hAnsi="Times New Roman" w:cs="Times New Roman"/>
                <w:b/>
                <w:sz w:val="20"/>
                <w:szCs w:val="20"/>
                <w:lang w:val="en-US"/>
              </w:rPr>
              <w:t xml:space="preserve"> case</w:t>
            </w:r>
          </w:p>
        </w:tc>
      </w:tr>
    </w:tbl>
    <w:p w14:paraId="63B15A92" w14:textId="77777777" w:rsidR="00A64F12" w:rsidRDefault="00A64F12">
      <w:pPr>
        <w:rPr>
          <w:rFonts w:eastAsia="Microsoft YaHei UI"/>
          <w:lang w:val="en-US" w:eastAsia="zh-CN"/>
        </w:rPr>
      </w:pPr>
    </w:p>
    <w:p w14:paraId="25EC87EE" w14:textId="77777777" w:rsidR="00A64F12" w:rsidRDefault="00477C3D">
      <w:pPr>
        <w:rPr>
          <w:b/>
          <w:bCs/>
          <w:u w:val="single"/>
          <w:lang w:val="en-US" w:eastAsia="ja-JP"/>
        </w:rPr>
      </w:pPr>
      <w:r>
        <w:rPr>
          <w:b/>
          <w:bCs/>
          <w:u w:val="single"/>
          <w:lang w:val="en-US" w:eastAsia="ja-JP"/>
        </w:rPr>
        <w:t>Early indication in Msg3/MsgA PUSCH</w:t>
      </w:r>
    </w:p>
    <w:p w14:paraId="7E2776B8" w14:textId="77777777" w:rsidR="00A64F12" w:rsidRDefault="00477C3D">
      <w:pPr>
        <w:rPr>
          <w:lang w:val="en-US"/>
        </w:rPr>
      </w:pPr>
      <w:r>
        <w:rPr>
          <w:lang w:val="en-US"/>
        </w:rPr>
        <w:t>Some contributions [12, 20, 24, 25, 27, 28] support sharing the same early indication in Msg3/MsgA PUSCH between Rel-17 and Rel-18 RedCap UEs.</w:t>
      </w:r>
    </w:p>
    <w:p w14:paraId="4B027910" w14:textId="77777777" w:rsidR="00A64F12" w:rsidRDefault="00477C3D">
      <w:pPr>
        <w:rPr>
          <w:b/>
          <w:bCs/>
          <w:u w:val="single"/>
          <w:lang w:val="en-US" w:eastAsia="ja-JP"/>
        </w:rPr>
      </w:pPr>
      <w:r>
        <w:rPr>
          <w:lang w:val="en-US"/>
        </w:rPr>
        <w:t>Regarding the potential introduction of a separate early indication in Msg3/MsgA PUSCH for Rel-18 RedCap UEs, several contributions [10, 11, 14, 15, 16, 17, 19, 20, 21, 22, 30, 33] support it, while some contributions [12, 14] oppose it or do not see it as necessary.</w:t>
      </w:r>
    </w:p>
    <w:p w14:paraId="38EB3D58" w14:textId="77777777" w:rsidR="00A64F12" w:rsidRDefault="00477C3D">
      <w:pPr>
        <w:rPr>
          <w:b/>
          <w:bCs/>
          <w:lang w:val="en-US"/>
        </w:rPr>
      </w:pPr>
      <w:r>
        <w:rPr>
          <w:b/>
          <w:highlight w:val="cyan"/>
          <w:lang w:val="en-US"/>
        </w:rPr>
        <w:t>FL1/FL2/FL4 Medium Priority Question 4-2a</w:t>
      </w:r>
      <w:r>
        <w:rPr>
          <w:b/>
          <w:bCs/>
          <w:lang w:val="en-US"/>
        </w:rPr>
        <w:t>: Is a separate early indication in Msg3 for Rel-18 RedCap UEs needed?</w:t>
      </w:r>
    </w:p>
    <w:tbl>
      <w:tblPr>
        <w:tblStyle w:val="TableGrid"/>
        <w:tblW w:w="9631" w:type="dxa"/>
        <w:tblLayout w:type="fixed"/>
        <w:tblLook w:val="04A0" w:firstRow="1" w:lastRow="0" w:firstColumn="1" w:lastColumn="0" w:noHBand="0" w:noVBand="1"/>
      </w:tblPr>
      <w:tblGrid>
        <w:gridCol w:w="1479"/>
        <w:gridCol w:w="1372"/>
        <w:gridCol w:w="6780"/>
      </w:tblGrid>
      <w:tr w:rsidR="00A64F12" w14:paraId="4BCB12D7" w14:textId="77777777">
        <w:tc>
          <w:tcPr>
            <w:tcW w:w="1479" w:type="dxa"/>
            <w:shd w:val="clear" w:color="auto" w:fill="D9D9D9" w:themeFill="background1" w:themeFillShade="D9"/>
          </w:tcPr>
          <w:p w14:paraId="339D2D57" w14:textId="77777777" w:rsidR="00A64F12" w:rsidRDefault="00477C3D">
            <w:pPr>
              <w:rPr>
                <w:b/>
                <w:bCs/>
                <w:lang w:val="en-US"/>
              </w:rPr>
            </w:pPr>
            <w:r>
              <w:rPr>
                <w:b/>
                <w:bCs/>
                <w:lang w:val="en-US"/>
              </w:rPr>
              <w:t>Company</w:t>
            </w:r>
          </w:p>
        </w:tc>
        <w:tc>
          <w:tcPr>
            <w:tcW w:w="1372" w:type="dxa"/>
            <w:shd w:val="clear" w:color="auto" w:fill="D9D9D9" w:themeFill="background1" w:themeFillShade="D9"/>
          </w:tcPr>
          <w:p w14:paraId="2FE12A50" w14:textId="77777777" w:rsidR="00A64F12" w:rsidRDefault="00477C3D">
            <w:pPr>
              <w:rPr>
                <w:b/>
                <w:bCs/>
                <w:lang w:val="en-US"/>
              </w:rPr>
            </w:pPr>
            <w:r>
              <w:rPr>
                <w:b/>
                <w:bCs/>
                <w:lang w:val="en-US"/>
              </w:rPr>
              <w:t>Y/N</w:t>
            </w:r>
          </w:p>
        </w:tc>
        <w:tc>
          <w:tcPr>
            <w:tcW w:w="6780" w:type="dxa"/>
            <w:shd w:val="clear" w:color="auto" w:fill="D9D9D9" w:themeFill="background1" w:themeFillShade="D9"/>
          </w:tcPr>
          <w:p w14:paraId="6C211261" w14:textId="77777777" w:rsidR="00A64F12" w:rsidRDefault="00477C3D">
            <w:pPr>
              <w:rPr>
                <w:b/>
                <w:bCs/>
                <w:lang w:val="en-US"/>
              </w:rPr>
            </w:pPr>
            <w:r>
              <w:rPr>
                <w:b/>
                <w:bCs/>
                <w:lang w:val="en-US"/>
              </w:rPr>
              <w:t>Comments</w:t>
            </w:r>
          </w:p>
        </w:tc>
      </w:tr>
      <w:tr w:rsidR="00A64F12" w14:paraId="42D73A34" w14:textId="77777777">
        <w:tc>
          <w:tcPr>
            <w:tcW w:w="1479" w:type="dxa"/>
          </w:tcPr>
          <w:p w14:paraId="489EA8D5"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9BFCE58"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6780" w:type="dxa"/>
          </w:tcPr>
          <w:p w14:paraId="1E5BCD14" w14:textId="77777777" w:rsidR="00A64F12" w:rsidRDefault="00477C3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reasonable scheduling of Msg4 (due to the both of the limited bandwidth of Msg4 and the relaxed processing time requirement between Msg4 and HARQ-ACK), it is necessary to introduce a separate early indication in Msg3 if separate EI in Msg1 is not configured. </w:t>
            </w:r>
          </w:p>
        </w:tc>
      </w:tr>
      <w:tr w:rsidR="00A64F12" w14:paraId="6A9AD507" w14:textId="77777777">
        <w:tc>
          <w:tcPr>
            <w:tcW w:w="1479" w:type="dxa"/>
          </w:tcPr>
          <w:p w14:paraId="55E0B0BC" w14:textId="77777777" w:rsidR="00A64F12" w:rsidRDefault="00477C3D">
            <w:pPr>
              <w:rPr>
                <w:rFonts w:eastAsiaTheme="minorEastAsia"/>
                <w:lang w:val="en-US" w:eastAsia="zh-CN"/>
              </w:rPr>
            </w:pPr>
            <w:r>
              <w:rPr>
                <w:rFonts w:eastAsiaTheme="minorEastAsia"/>
                <w:lang w:val="en-US" w:eastAsia="zh-CN"/>
              </w:rPr>
              <w:t xml:space="preserve">Nordic </w:t>
            </w:r>
          </w:p>
        </w:tc>
        <w:tc>
          <w:tcPr>
            <w:tcW w:w="1372" w:type="dxa"/>
          </w:tcPr>
          <w:p w14:paraId="27E8FFF4"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30AFFD72" w14:textId="77777777" w:rsidR="00A64F12" w:rsidRDefault="00A64F12">
            <w:pPr>
              <w:rPr>
                <w:rFonts w:eastAsiaTheme="minorEastAsia"/>
                <w:lang w:val="en-US" w:eastAsia="zh-CN"/>
              </w:rPr>
            </w:pPr>
          </w:p>
        </w:tc>
      </w:tr>
      <w:tr w:rsidR="00A64F12" w14:paraId="195CD5FA" w14:textId="77777777">
        <w:tc>
          <w:tcPr>
            <w:tcW w:w="1479" w:type="dxa"/>
          </w:tcPr>
          <w:p w14:paraId="50EB6CD8" w14:textId="77777777" w:rsidR="00A64F12" w:rsidRDefault="00477C3D">
            <w:pPr>
              <w:rPr>
                <w:rFonts w:eastAsiaTheme="minorEastAsia"/>
                <w:lang w:val="en-US" w:eastAsia="zh-CN"/>
              </w:rPr>
            </w:pPr>
            <w:r>
              <w:rPr>
                <w:rFonts w:eastAsiaTheme="minorEastAsia"/>
                <w:lang w:val="en-US" w:eastAsia="zh-CN"/>
              </w:rPr>
              <w:t>OPPO</w:t>
            </w:r>
          </w:p>
        </w:tc>
        <w:tc>
          <w:tcPr>
            <w:tcW w:w="1372" w:type="dxa"/>
          </w:tcPr>
          <w:p w14:paraId="72BB8B9C"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6780" w:type="dxa"/>
          </w:tcPr>
          <w:p w14:paraId="1FE7C427" w14:textId="77777777" w:rsidR="00A64F12" w:rsidRDefault="00A64F12">
            <w:pPr>
              <w:rPr>
                <w:rFonts w:eastAsiaTheme="minorEastAsia"/>
                <w:lang w:val="en-US" w:eastAsia="zh-CN"/>
              </w:rPr>
            </w:pPr>
          </w:p>
        </w:tc>
      </w:tr>
      <w:tr w:rsidR="00A64F12" w14:paraId="1C82DB5E" w14:textId="77777777">
        <w:tc>
          <w:tcPr>
            <w:tcW w:w="1479" w:type="dxa"/>
          </w:tcPr>
          <w:p w14:paraId="19898814" w14:textId="77777777" w:rsidR="00A64F12" w:rsidRDefault="00477C3D">
            <w:pPr>
              <w:rPr>
                <w:rFonts w:eastAsiaTheme="minorEastAsia"/>
                <w:lang w:val="en-US" w:eastAsia="zh-CN"/>
              </w:rPr>
            </w:pPr>
            <w:r>
              <w:rPr>
                <w:rFonts w:eastAsiaTheme="minorEastAsia" w:hint="eastAsia"/>
                <w:lang w:val="en-US" w:eastAsia="zh-CN"/>
              </w:rPr>
              <w:t>CATT</w:t>
            </w:r>
          </w:p>
        </w:tc>
        <w:tc>
          <w:tcPr>
            <w:tcW w:w="1372" w:type="dxa"/>
          </w:tcPr>
          <w:p w14:paraId="4C3619D8" w14:textId="77777777" w:rsidR="00A64F12" w:rsidRDefault="00A64F12">
            <w:pPr>
              <w:tabs>
                <w:tab w:val="left" w:pos="551"/>
              </w:tabs>
              <w:rPr>
                <w:rFonts w:eastAsiaTheme="minorEastAsia"/>
                <w:lang w:val="en-US" w:eastAsia="zh-CN"/>
              </w:rPr>
            </w:pPr>
          </w:p>
        </w:tc>
        <w:tc>
          <w:tcPr>
            <w:tcW w:w="6780" w:type="dxa"/>
          </w:tcPr>
          <w:p w14:paraId="528A3E3F" w14:textId="77777777" w:rsidR="00A64F12" w:rsidRDefault="00477C3D">
            <w:pPr>
              <w:rPr>
                <w:rFonts w:eastAsiaTheme="minorEastAsia"/>
                <w:lang w:val="en-US" w:eastAsia="zh-CN"/>
              </w:rPr>
            </w:pPr>
            <w:r>
              <w:rPr>
                <w:rFonts w:eastAsiaTheme="minorEastAsia" w:hint="eastAsia"/>
                <w:lang w:val="en-US" w:eastAsia="zh-CN"/>
              </w:rPr>
              <w:t xml:space="preserve">Early indication in Msg3 is a RAN2 solution in R17. For R18, </w:t>
            </w:r>
            <w:r>
              <w:rPr>
                <w:rFonts w:eastAsiaTheme="minorEastAsia"/>
                <w:lang w:val="en-US" w:eastAsia="zh-CN"/>
              </w:rPr>
              <w:t>similarly</w:t>
            </w:r>
            <w:r>
              <w:rPr>
                <w:rFonts w:eastAsiaTheme="minorEastAsia" w:hint="eastAsia"/>
                <w:lang w:val="en-US" w:eastAsia="zh-CN"/>
              </w:rPr>
              <w:t>, we can leave this to RAN2.</w:t>
            </w:r>
          </w:p>
        </w:tc>
      </w:tr>
      <w:tr w:rsidR="00A64F12" w14:paraId="1A9302F3" w14:textId="77777777">
        <w:tc>
          <w:tcPr>
            <w:tcW w:w="1479" w:type="dxa"/>
          </w:tcPr>
          <w:p w14:paraId="63266EE0" w14:textId="77777777" w:rsidR="00A64F12" w:rsidRDefault="00477C3D">
            <w:pPr>
              <w:rPr>
                <w:rFonts w:eastAsiaTheme="minorEastAsia"/>
                <w:lang w:val="en-US" w:eastAsia="zh-CN"/>
              </w:rPr>
            </w:pPr>
            <w:r>
              <w:rPr>
                <w:rFonts w:eastAsiaTheme="minorEastAsia"/>
                <w:lang w:val="en-US" w:eastAsia="zh-CN"/>
              </w:rPr>
              <w:t>Ericsson</w:t>
            </w:r>
          </w:p>
        </w:tc>
        <w:tc>
          <w:tcPr>
            <w:tcW w:w="1372" w:type="dxa"/>
          </w:tcPr>
          <w:p w14:paraId="54787D6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2D6F1C07" w14:textId="77777777" w:rsidR="00A64F12" w:rsidRDefault="00A64F12">
            <w:pPr>
              <w:rPr>
                <w:rFonts w:eastAsiaTheme="minorEastAsia"/>
                <w:lang w:val="en-US" w:eastAsia="zh-CN"/>
              </w:rPr>
            </w:pPr>
          </w:p>
        </w:tc>
      </w:tr>
      <w:tr w:rsidR="00A64F12" w14:paraId="569E70B1" w14:textId="77777777">
        <w:tc>
          <w:tcPr>
            <w:tcW w:w="1479" w:type="dxa"/>
          </w:tcPr>
          <w:p w14:paraId="14E4E5EB" w14:textId="77777777" w:rsidR="00A64F12" w:rsidRDefault="00477C3D">
            <w:pPr>
              <w:rPr>
                <w:rFonts w:eastAsiaTheme="minorEastAsia"/>
                <w:lang w:val="en-US" w:eastAsia="zh-CN"/>
              </w:rPr>
            </w:pPr>
            <w:r>
              <w:rPr>
                <w:rFonts w:eastAsiaTheme="minorEastAsia"/>
                <w:lang w:val="en-US" w:eastAsia="zh-CN"/>
              </w:rPr>
              <w:t>Nokia, NSB</w:t>
            </w:r>
          </w:p>
        </w:tc>
        <w:tc>
          <w:tcPr>
            <w:tcW w:w="1372" w:type="dxa"/>
          </w:tcPr>
          <w:p w14:paraId="2C552058" w14:textId="77777777" w:rsidR="00A64F12" w:rsidRDefault="00A64F12">
            <w:pPr>
              <w:tabs>
                <w:tab w:val="left" w:pos="551"/>
              </w:tabs>
              <w:rPr>
                <w:rFonts w:eastAsiaTheme="minorEastAsia"/>
                <w:lang w:val="en-US" w:eastAsia="zh-CN"/>
              </w:rPr>
            </w:pPr>
          </w:p>
        </w:tc>
        <w:tc>
          <w:tcPr>
            <w:tcW w:w="6780" w:type="dxa"/>
          </w:tcPr>
          <w:p w14:paraId="58C69DBE" w14:textId="77777777" w:rsidR="00A64F12" w:rsidRDefault="00477C3D">
            <w:pPr>
              <w:rPr>
                <w:rFonts w:eastAsiaTheme="minorEastAsia"/>
                <w:lang w:val="en-US" w:eastAsia="zh-CN"/>
              </w:rPr>
            </w:pPr>
            <w:r>
              <w:rPr>
                <w:rFonts w:eastAsiaTheme="minorEastAsia"/>
                <w:lang w:val="en-US" w:eastAsia="zh-CN"/>
              </w:rPr>
              <w:t>If separate early indication is needed, we think separate early indication in Msg3 might be sufficient.</w:t>
            </w:r>
          </w:p>
        </w:tc>
      </w:tr>
      <w:tr w:rsidR="00A64F12" w14:paraId="635D19B4" w14:textId="77777777">
        <w:tc>
          <w:tcPr>
            <w:tcW w:w="1479" w:type="dxa"/>
          </w:tcPr>
          <w:p w14:paraId="17561B02" w14:textId="77777777" w:rsidR="00A64F12" w:rsidRDefault="00477C3D">
            <w:pPr>
              <w:rPr>
                <w:rFonts w:eastAsiaTheme="minorEastAsia"/>
                <w:lang w:val="en-US" w:eastAsia="zh-CN"/>
              </w:rPr>
            </w:pPr>
            <w:r>
              <w:rPr>
                <w:rFonts w:eastAsiaTheme="minorEastAsia"/>
                <w:lang w:val="en-US" w:eastAsia="zh-CN"/>
              </w:rPr>
              <w:t>Qualcomm</w:t>
            </w:r>
          </w:p>
        </w:tc>
        <w:tc>
          <w:tcPr>
            <w:tcW w:w="1372" w:type="dxa"/>
          </w:tcPr>
          <w:p w14:paraId="5D56D3FF"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670FC749" w14:textId="77777777" w:rsidR="00A64F12" w:rsidRDefault="00A64F12">
            <w:pPr>
              <w:rPr>
                <w:rFonts w:eastAsiaTheme="minorEastAsia"/>
                <w:lang w:val="en-US" w:eastAsia="zh-CN"/>
              </w:rPr>
            </w:pPr>
          </w:p>
        </w:tc>
      </w:tr>
      <w:tr w:rsidR="00A64F12" w14:paraId="2CDB8E36" w14:textId="77777777">
        <w:tc>
          <w:tcPr>
            <w:tcW w:w="1479" w:type="dxa"/>
          </w:tcPr>
          <w:p w14:paraId="05AFF499" w14:textId="77777777" w:rsidR="00A64F12" w:rsidRDefault="00477C3D">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A473BC4"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6780" w:type="dxa"/>
          </w:tcPr>
          <w:p w14:paraId="29CCB229" w14:textId="77777777" w:rsidR="00A64F12" w:rsidRDefault="00477C3D">
            <w:pPr>
              <w:rPr>
                <w:rFonts w:eastAsiaTheme="minorEastAsia"/>
                <w:lang w:val="en-US" w:eastAsia="zh-CN"/>
              </w:rPr>
            </w:pPr>
            <w:r>
              <w:rPr>
                <w:rFonts w:eastAsia="Yu Mincho" w:hint="eastAsia"/>
                <w:lang w:val="en-US" w:eastAsia="ja-JP"/>
              </w:rPr>
              <w:t>U</w:t>
            </w:r>
            <w:r>
              <w:rPr>
                <w:rFonts w:eastAsia="Yu Mincho"/>
                <w:lang w:val="en-US" w:eastAsia="ja-JP"/>
              </w:rPr>
              <w:t>p to RAN2 decision.</w:t>
            </w:r>
          </w:p>
        </w:tc>
      </w:tr>
      <w:tr w:rsidR="00A64F12" w14:paraId="0BA5C36F" w14:textId="77777777">
        <w:tc>
          <w:tcPr>
            <w:tcW w:w="1479" w:type="dxa"/>
          </w:tcPr>
          <w:p w14:paraId="7DEB73BF" w14:textId="77777777" w:rsidR="00A64F12" w:rsidRDefault="00477C3D">
            <w:pPr>
              <w:rPr>
                <w:rFonts w:eastAsiaTheme="minorEastAsia"/>
                <w:lang w:val="en-US" w:eastAsia="ja-JP"/>
              </w:rPr>
            </w:pPr>
            <w:r>
              <w:rPr>
                <w:rFonts w:eastAsiaTheme="minorEastAsia"/>
                <w:lang w:val="en-US" w:eastAsia="zh-CN"/>
              </w:rPr>
              <w:t>CMCC</w:t>
            </w:r>
          </w:p>
        </w:tc>
        <w:tc>
          <w:tcPr>
            <w:tcW w:w="1372" w:type="dxa"/>
          </w:tcPr>
          <w:p w14:paraId="4CC46730" w14:textId="77777777" w:rsidR="00A64F12" w:rsidRDefault="00A64F12">
            <w:pPr>
              <w:tabs>
                <w:tab w:val="left" w:pos="551"/>
              </w:tabs>
              <w:rPr>
                <w:rFonts w:eastAsiaTheme="minorEastAsia"/>
                <w:lang w:val="en-US" w:eastAsia="ja-JP"/>
              </w:rPr>
            </w:pPr>
          </w:p>
        </w:tc>
        <w:tc>
          <w:tcPr>
            <w:tcW w:w="6780" w:type="dxa"/>
          </w:tcPr>
          <w:p w14:paraId="25B77F92" w14:textId="77777777" w:rsidR="00A64F12" w:rsidRDefault="00477C3D">
            <w:pPr>
              <w:rPr>
                <w:rFonts w:eastAsiaTheme="minorEastAsia"/>
                <w:lang w:val="en-US" w:eastAsia="ja-JP"/>
              </w:rPr>
            </w:pPr>
            <w:r>
              <w:rPr>
                <w:rFonts w:eastAsiaTheme="minorEastAsia"/>
                <w:lang w:val="en-US" w:eastAsia="zh-CN"/>
              </w:rPr>
              <w:t>Open to Msg3 early indication, and this can leave to RAN2.</w:t>
            </w:r>
          </w:p>
        </w:tc>
      </w:tr>
      <w:tr w:rsidR="00A64F12" w14:paraId="7FDB0121" w14:textId="77777777">
        <w:tc>
          <w:tcPr>
            <w:tcW w:w="1479" w:type="dxa"/>
          </w:tcPr>
          <w:p w14:paraId="7147200F" w14:textId="77777777" w:rsidR="00A64F12" w:rsidRDefault="00477C3D">
            <w:pPr>
              <w:rPr>
                <w:rFonts w:eastAsiaTheme="minorEastAsia"/>
                <w:lang w:val="en-US" w:eastAsia="zh-CN"/>
              </w:rPr>
            </w:pPr>
            <w:r>
              <w:rPr>
                <w:rFonts w:eastAsiaTheme="minorEastAsia"/>
                <w:lang w:val="en-US" w:eastAsia="zh-CN"/>
              </w:rPr>
              <w:t>Intel</w:t>
            </w:r>
          </w:p>
        </w:tc>
        <w:tc>
          <w:tcPr>
            <w:tcW w:w="1372" w:type="dxa"/>
          </w:tcPr>
          <w:p w14:paraId="50A5DC21"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05FAC16C" w14:textId="77777777" w:rsidR="00A64F12" w:rsidRDefault="00477C3D">
            <w:pPr>
              <w:rPr>
                <w:rFonts w:eastAsiaTheme="minorEastAsia"/>
                <w:lang w:val="en-US" w:eastAsia="zh-CN"/>
              </w:rPr>
            </w:pPr>
            <w:r>
              <w:rPr>
                <w:rFonts w:eastAsiaTheme="minorEastAsia"/>
                <w:lang w:val="en-US" w:eastAsia="zh-CN"/>
              </w:rPr>
              <w:t xml:space="preserve">Msg3 can be simply extended for the function by adding a new LC ID. Therefore, we think EI by Msg3 can be supported which allows better handling for Msg4 transmission. Fine to leave it a RAN2 decision too. </w:t>
            </w:r>
          </w:p>
        </w:tc>
      </w:tr>
      <w:tr w:rsidR="00A64F12" w14:paraId="6CF7B22F" w14:textId="77777777">
        <w:tc>
          <w:tcPr>
            <w:tcW w:w="1479" w:type="dxa"/>
          </w:tcPr>
          <w:p w14:paraId="0FC75856" w14:textId="77777777" w:rsidR="00A64F12" w:rsidRDefault="00477C3D">
            <w:pPr>
              <w:rPr>
                <w:rFonts w:eastAsiaTheme="minorEastAsia"/>
                <w:lang w:val="en-US" w:eastAsia="zh-CN"/>
              </w:rPr>
            </w:pPr>
            <w:r>
              <w:rPr>
                <w:rFonts w:eastAsiaTheme="minorEastAsia"/>
                <w:lang w:val="en-US" w:eastAsia="zh-CN"/>
              </w:rPr>
              <w:t>Sierra Wireless</w:t>
            </w:r>
          </w:p>
        </w:tc>
        <w:tc>
          <w:tcPr>
            <w:tcW w:w="1372" w:type="dxa"/>
          </w:tcPr>
          <w:p w14:paraId="6D948CC4"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76E93DE0" w14:textId="77777777" w:rsidR="00A64F12" w:rsidRDefault="00A64F12">
            <w:pPr>
              <w:rPr>
                <w:rFonts w:eastAsiaTheme="minorEastAsia"/>
                <w:lang w:val="en-US" w:eastAsia="zh-CN"/>
              </w:rPr>
            </w:pPr>
          </w:p>
        </w:tc>
      </w:tr>
      <w:tr w:rsidR="00A64F12" w14:paraId="4A5C8E2A" w14:textId="77777777">
        <w:tc>
          <w:tcPr>
            <w:tcW w:w="1479" w:type="dxa"/>
          </w:tcPr>
          <w:p w14:paraId="757B9FFE" w14:textId="77777777" w:rsidR="00A64F12" w:rsidRDefault="00477C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2B5DB45" w14:textId="77777777" w:rsidR="00A64F12" w:rsidRDefault="00A64F12">
            <w:pPr>
              <w:tabs>
                <w:tab w:val="left" w:pos="551"/>
              </w:tabs>
              <w:rPr>
                <w:rFonts w:eastAsiaTheme="minorEastAsia"/>
                <w:lang w:val="en-US" w:eastAsia="zh-CN"/>
              </w:rPr>
            </w:pPr>
          </w:p>
        </w:tc>
        <w:tc>
          <w:tcPr>
            <w:tcW w:w="6780" w:type="dxa"/>
          </w:tcPr>
          <w:p w14:paraId="35A9B39E" w14:textId="77777777" w:rsidR="00A64F12" w:rsidRDefault="00477C3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can be decided in RAN2. </w:t>
            </w:r>
          </w:p>
        </w:tc>
      </w:tr>
      <w:tr w:rsidR="00A64F12" w14:paraId="2A9E2235" w14:textId="77777777">
        <w:tc>
          <w:tcPr>
            <w:tcW w:w="1479" w:type="dxa"/>
          </w:tcPr>
          <w:p w14:paraId="5BC6ABF6" w14:textId="77777777" w:rsidR="00A64F12" w:rsidRDefault="00477C3D">
            <w:pPr>
              <w:rPr>
                <w:rFonts w:eastAsiaTheme="minorEastAsia"/>
                <w:lang w:val="en-US" w:eastAsia="zh-CN"/>
              </w:rPr>
            </w:pPr>
            <w:r>
              <w:rPr>
                <w:rFonts w:eastAsia="Yu Mincho"/>
                <w:lang w:val="en-US" w:eastAsia="ja-JP"/>
              </w:rPr>
              <w:t>NEC</w:t>
            </w:r>
          </w:p>
        </w:tc>
        <w:tc>
          <w:tcPr>
            <w:tcW w:w="1372" w:type="dxa"/>
          </w:tcPr>
          <w:p w14:paraId="6FBFD9E0" w14:textId="77777777" w:rsidR="00A64F12" w:rsidRDefault="00A64F12">
            <w:pPr>
              <w:tabs>
                <w:tab w:val="left" w:pos="551"/>
              </w:tabs>
              <w:rPr>
                <w:rFonts w:eastAsiaTheme="minorEastAsia"/>
                <w:lang w:val="en-US" w:eastAsia="zh-CN"/>
              </w:rPr>
            </w:pPr>
          </w:p>
        </w:tc>
        <w:tc>
          <w:tcPr>
            <w:tcW w:w="6780" w:type="dxa"/>
          </w:tcPr>
          <w:p w14:paraId="2E165A97" w14:textId="77777777" w:rsidR="00A64F12" w:rsidRDefault="00477C3D">
            <w:pPr>
              <w:rPr>
                <w:rFonts w:eastAsiaTheme="minorEastAsia"/>
                <w:lang w:val="en-US" w:eastAsia="zh-CN"/>
              </w:rPr>
            </w:pPr>
            <w:r>
              <w:rPr>
                <w:rFonts w:eastAsia="Yu Mincho"/>
                <w:lang w:val="en-US" w:eastAsia="ja-JP"/>
              </w:rPr>
              <w:t>It can be up to RAN2.</w:t>
            </w:r>
          </w:p>
        </w:tc>
      </w:tr>
      <w:tr w:rsidR="00A64F12" w14:paraId="0EBCA25D" w14:textId="77777777">
        <w:tc>
          <w:tcPr>
            <w:tcW w:w="1479" w:type="dxa"/>
          </w:tcPr>
          <w:p w14:paraId="0F930C72" w14:textId="77777777" w:rsidR="00A64F12" w:rsidRDefault="00477C3D">
            <w:pPr>
              <w:rPr>
                <w:rFonts w:eastAsia="Yu Mincho"/>
                <w:lang w:val="en-US" w:eastAsia="ja-JP"/>
              </w:rPr>
            </w:pPr>
            <w:r>
              <w:rPr>
                <w:rFonts w:eastAsia="Malgun Gothic" w:hint="eastAsia"/>
                <w:lang w:val="en-US" w:eastAsia="ko-KR"/>
              </w:rPr>
              <w:t>LGE</w:t>
            </w:r>
          </w:p>
        </w:tc>
        <w:tc>
          <w:tcPr>
            <w:tcW w:w="1372" w:type="dxa"/>
          </w:tcPr>
          <w:p w14:paraId="175125F1" w14:textId="77777777" w:rsidR="00A64F12" w:rsidRDefault="00477C3D">
            <w:pPr>
              <w:tabs>
                <w:tab w:val="left" w:pos="551"/>
              </w:tabs>
              <w:rPr>
                <w:rFonts w:eastAsiaTheme="minorEastAsia"/>
                <w:lang w:val="en-US" w:eastAsia="zh-CN"/>
              </w:rPr>
            </w:pPr>
            <w:r>
              <w:rPr>
                <w:rFonts w:eastAsia="Malgun Gothic" w:hint="eastAsia"/>
                <w:lang w:val="en-US" w:eastAsia="ko-KR"/>
              </w:rPr>
              <w:t>Y</w:t>
            </w:r>
          </w:p>
        </w:tc>
        <w:tc>
          <w:tcPr>
            <w:tcW w:w="6780" w:type="dxa"/>
          </w:tcPr>
          <w:p w14:paraId="1F294EB1" w14:textId="77777777" w:rsidR="00A64F12" w:rsidRDefault="00477C3D">
            <w:pPr>
              <w:rPr>
                <w:rFonts w:eastAsia="Yu Mincho"/>
                <w:lang w:val="en-US" w:eastAsia="ja-JP"/>
              </w:rPr>
            </w:pPr>
            <w:r>
              <w:rPr>
                <w:rFonts w:eastAsia="Malgun Gothic"/>
                <w:lang w:val="en-US" w:eastAsia="ko-KR"/>
              </w:rPr>
              <w:t>Okay to leave it to RAN2.</w:t>
            </w:r>
            <w:r>
              <w:rPr>
                <w:rFonts w:eastAsia="Malgun Gothic" w:hint="eastAsia"/>
                <w:lang w:val="en-US" w:eastAsia="ko-KR"/>
              </w:rPr>
              <w:t xml:space="preserve"> </w:t>
            </w:r>
          </w:p>
        </w:tc>
      </w:tr>
      <w:tr w:rsidR="00A64F12" w14:paraId="7652448B" w14:textId="77777777">
        <w:tc>
          <w:tcPr>
            <w:tcW w:w="1479" w:type="dxa"/>
          </w:tcPr>
          <w:p w14:paraId="75AD76E4"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1AB6F002" w14:textId="77777777" w:rsidR="00A64F12" w:rsidRDefault="00A64F12">
            <w:pPr>
              <w:tabs>
                <w:tab w:val="left" w:pos="551"/>
              </w:tabs>
              <w:rPr>
                <w:rFonts w:eastAsia="Malgun Gothic"/>
                <w:lang w:val="en-US" w:eastAsia="ko-KR"/>
              </w:rPr>
            </w:pPr>
          </w:p>
        </w:tc>
        <w:tc>
          <w:tcPr>
            <w:tcW w:w="6780" w:type="dxa"/>
          </w:tcPr>
          <w:p w14:paraId="772234D8" w14:textId="77777777" w:rsidR="00A64F12" w:rsidRDefault="00477C3D">
            <w:pPr>
              <w:rPr>
                <w:rFonts w:eastAsia="Malgun Gothic"/>
                <w:lang w:val="en-US" w:eastAsia="ko-KR"/>
              </w:rPr>
            </w:pPr>
            <w:r>
              <w:rPr>
                <w:rFonts w:eastAsia="Yu Mincho"/>
                <w:lang w:val="en-US" w:eastAsia="ja-JP"/>
              </w:rPr>
              <w:t>Similar view as companies that we can leave it to RAN2.</w:t>
            </w:r>
          </w:p>
        </w:tc>
      </w:tr>
      <w:tr w:rsidR="00A64F12" w14:paraId="31CB633D" w14:textId="77777777">
        <w:tc>
          <w:tcPr>
            <w:tcW w:w="1479" w:type="dxa"/>
          </w:tcPr>
          <w:p w14:paraId="4D1C6EEC" w14:textId="77777777" w:rsidR="00A64F12" w:rsidRDefault="00477C3D">
            <w:pPr>
              <w:rPr>
                <w:rFonts w:eastAsia="SimSun"/>
                <w:lang w:val="en-US" w:eastAsia="ja-JP"/>
              </w:rPr>
            </w:pPr>
            <w:r>
              <w:rPr>
                <w:rFonts w:eastAsiaTheme="minorEastAsia" w:hint="eastAsia"/>
                <w:lang w:val="en-US" w:eastAsia="zh-CN"/>
              </w:rPr>
              <w:t>ZTE, Sanechips</w:t>
            </w:r>
          </w:p>
        </w:tc>
        <w:tc>
          <w:tcPr>
            <w:tcW w:w="1372" w:type="dxa"/>
          </w:tcPr>
          <w:p w14:paraId="56D83943" w14:textId="77777777" w:rsidR="00A64F12" w:rsidRDefault="00477C3D">
            <w:pPr>
              <w:tabs>
                <w:tab w:val="left" w:pos="551"/>
              </w:tabs>
              <w:rPr>
                <w:rFonts w:eastAsia="Malgun Gothic"/>
                <w:lang w:val="en-US" w:eastAsia="ko-KR"/>
              </w:rPr>
            </w:pPr>
            <w:r>
              <w:rPr>
                <w:rFonts w:eastAsiaTheme="minorEastAsia" w:hint="eastAsia"/>
                <w:lang w:val="en-US" w:eastAsia="zh-CN"/>
              </w:rPr>
              <w:t>Y</w:t>
            </w:r>
          </w:p>
        </w:tc>
        <w:tc>
          <w:tcPr>
            <w:tcW w:w="6780" w:type="dxa"/>
          </w:tcPr>
          <w:p w14:paraId="40199DE6" w14:textId="77777777" w:rsidR="00A64F12" w:rsidRDefault="00477C3D">
            <w:pPr>
              <w:rPr>
                <w:rFonts w:eastAsia="Yu Mincho"/>
                <w:lang w:val="en-US" w:eastAsia="ja-JP"/>
              </w:rPr>
            </w:pPr>
            <w:r>
              <w:rPr>
                <w:rFonts w:eastAsiaTheme="minorEastAsia" w:hint="eastAsia"/>
                <w:lang w:val="en-US" w:eastAsia="zh-CN"/>
              </w:rPr>
              <w:t xml:space="preserve">Msg3 identification would not cause additional overhead, and it also has benefits for subsequent msg4 and PUSCH scheduling. </w:t>
            </w:r>
          </w:p>
        </w:tc>
      </w:tr>
      <w:tr w:rsidR="00A64F12" w14:paraId="1DFB03B3" w14:textId="77777777">
        <w:tc>
          <w:tcPr>
            <w:tcW w:w="1479" w:type="dxa"/>
          </w:tcPr>
          <w:p w14:paraId="62AAD71A" w14:textId="77777777" w:rsidR="00A64F12" w:rsidRDefault="00477C3D">
            <w:pPr>
              <w:rPr>
                <w:rFonts w:eastAsiaTheme="minorEastAsia"/>
                <w:lang w:val="en-US" w:eastAsia="zh-CN"/>
              </w:rPr>
            </w:pPr>
            <w:r>
              <w:rPr>
                <w:rFonts w:eastAsiaTheme="minorEastAsia"/>
                <w:lang w:val="en-US" w:eastAsia="zh-CN"/>
              </w:rPr>
              <w:t>FUTUREWEI</w:t>
            </w:r>
          </w:p>
        </w:tc>
        <w:tc>
          <w:tcPr>
            <w:tcW w:w="1372" w:type="dxa"/>
          </w:tcPr>
          <w:p w14:paraId="4F0AE646"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7030DF7F" w14:textId="77777777" w:rsidR="00A64F12" w:rsidRDefault="00A64F12">
            <w:pPr>
              <w:rPr>
                <w:rFonts w:eastAsiaTheme="minorEastAsia"/>
                <w:lang w:val="en-US" w:eastAsia="zh-CN"/>
              </w:rPr>
            </w:pPr>
          </w:p>
        </w:tc>
      </w:tr>
      <w:tr w:rsidR="00A64F12" w14:paraId="396F125E" w14:textId="77777777">
        <w:tc>
          <w:tcPr>
            <w:tcW w:w="1479" w:type="dxa"/>
          </w:tcPr>
          <w:p w14:paraId="41C9A78B"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02D5E34"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6780" w:type="dxa"/>
          </w:tcPr>
          <w:p w14:paraId="1783E183" w14:textId="77777777" w:rsidR="00A64F12" w:rsidRDefault="00477C3D">
            <w:pPr>
              <w:rPr>
                <w:rFonts w:eastAsiaTheme="minorEastAsia"/>
                <w:lang w:val="en-US" w:eastAsia="zh-CN"/>
              </w:rPr>
            </w:pPr>
            <w:r>
              <w:rPr>
                <w:rFonts w:eastAsiaTheme="minorEastAsia"/>
                <w:lang w:val="en-US" w:eastAsia="zh-CN"/>
              </w:rPr>
              <w:t xml:space="preserve">We share a similar view with Intel. For Msg4, though it is regarded as a unicast PDSCH with HARQ reTx available, some special handling for eRedCap UEs is desired due to its large payload size (~1000bits assumed in evaluation in SI phase). </w:t>
            </w:r>
          </w:p>
        </w:tc>
      </w:tr>
      <w:tr w:rsidR="00A64F12" w14:paraId="316D2300" w14:textId="77777777">
        <w:tc>
          <w:tcPr>
            <w:tcW w:w="1479" w:type="dxa"/>
          </w:tcPr>
          <w:p w14:paraId="75206754" w14:textId="77777777" w:rsidR="00A64F12" w:rsidRDefault="00477C3D">
            <w:pPr>
              <w:rPr>
                <w:rFonts w:eastAsiaTheme="minorEastAsia"/>
                <w:lang w:val="en-US" w:eastAsia="zh-CN"/>
              </w:rPr>
            </w:pPr>
            <w:r>
              <w:rPr>
                <w:rFonts w:eastAsiaTheme="minorEastAsia"/>
                <w:lang w:val="en-US" w:eastAsia="zh-CN"/>
              </w:rPr>
              <w:t>Spreadtrum</w:t>
            </w:r>
          </w:p>
        </w:tc>
        <w:tc>
          <w:tcPr>
            <w:tcW w:w="1372" w:type="dxa"/>
          </w:tcPr>
          <w:p w14:paraId="7728F0C8"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6780" w:type="dxa"/>
          </w:tcPr>
          <w:p w14:paraId="78AA1ED1" w14:textId="77777777" w:rsidR="00A64F12" w:rsidRDefault="00A64F12">
            <w:pPr>
              <w:rPr>
                <w:rFonts w:eastAsiaTheme="minorEastAsia"/>
                <w:lang w:val="en-US" w:eastAsia="zh-CN"/>
              </w:rPr>
            </w:pPr>
          </w:p>
        </w:tc>
      </w:tr>
      <w:tr w:rsidR="00A64F12" w14:paraId="4ED37AC9" w14:textId="77777777">
        <w:tc>
          <w:tcPr>
            <w:tcW w:w="1479" w:type="dxa"/>
          </w:tcPr>
          <w:p w14:paraId="42E48035" w14:textId="77777777" w:rsidR="00A64F12" w:rsidRDefault="00477C3D">
            <w:pPr>
              <w:rPr>
                <w:rFonts w:eastAsiaTheme="minorEastAsia"/>
                <w:lang w:val="en-US" w:eastAsia="zh-CN"/>
              </w:rPr>
            </w:pPr>
            <w:r>
              <w:rPr>
                <w:rFonts w:eastAsiaTheme="minorEastAsia" w:hint="eastAsia"/>
                <w:lang w:val="en-US" w:eastAsia="zh-CN"/>
              </w:rPr>
              <w:t>Transsion</w:t>
            </w:r>
          </w:p>
        </w:tc>
        <w:tc>
          <w:tcPr>
            <w:tcW w:w="1372" w:type="dxa"/>
          </w:tcPr>
          <w:p w14:paraId="5317367D"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6780" w:type="dxa"/>
          </w:tcPr>
          <w:p w14:paraId="3C922CF5" w14:textId="77777777" w:rsidR="00A64F12" w:rsidRDefault="00A64F12">
            <w:pPr>
              <w:rPr>
                <w:rFonts w:eastAsiaTheme="minorEastAsia"/>
                <w:lang w:val="en-US" w:eastAsia="zh-CN"/>
              </w:rPr>
            </w:pPr>
          </w:p>
        </w:tc>
      </w:tr>
      <w:tr w:rsidR="00A64F12" w14:paraId="224A731E" w14:textId="77777777">
        <w:tc>
          <w:tcPr>
            <w:tcW w:w="1479" w:type="dxa"/>
          </w:tcPr>
          <w:p w14:paraId="221A4B4F" w14:textId="77777777" w:rsidR="00A64F12" w:rsidRDefault="00477C3D">
            <w:pPr>
              <w:rPr>
                <w:rFonts w:eastAsiaTheme="minorEastAsia"/>
                <w:lang w:val="en-US" w:eastAsia="zh-CN"/>
              </w:rPr>
            </w:pPr>
            <w:r>
              <w:rPr>
                <w:rFonts w:eastAsiaTheme="minorEastAsia"/>
                <w:lang w:val="en-US" w:eastAsia="zh-CN"/>
              </w:rPr>
              <w:t>SONY</w:t>
            </w:r>
          </w:p>
        </w:tc>
        <w:tc>
          <w:tcPr>
            <w:tcW w:w="1372" w:type="dxa"/>
          </w:tcPr>
          <w:p w14:paraId="65C7EAD1"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41883AF4" w14:textId="77777777" w:rsidR="00A64F12" w:rsidRDefault="00477C3D">
            <w:pPr>
              <w:rPr>
                <w:rFonts w:eastAsiaTheme="minorEastAsia"/>
                <w:lang w:val="en-US" w:eastAsia="zh-CN"/>
              </w:rPr>
            </w:pPr>
            <w:r>
              <w:rPr>
                <w:rFonts w:eastAsiaTheme="minorEastAsia"/>
                <w:lang w:val="en-US" w:eastAsia="zh-CN"/>
              </w:rPr>
              <w:t>If RedCap Rel-18 specific Msg1 early indication is not supported we need to make sure RAN2 considers a rel-18 specific early indication in Msg3.</w:t>
            </w:r>
          </w:p>
        </w:tc>
      </w:tr>
      <w:tr w:rsidR="00A64F12" w14:paraId="2F9042FE" w14:textId="77777777">
        <w:tc>
          <w:tcPr>
            <w:tcW w:w="1479" w:type="dxa"/>
          </w:tcPr>
          <w:p w14:paraId="1D2EFC86" w14:textId="77777777" w:rsidR="00A64F12" w:rsidRDefault="00477C3D">
            <w:pPr>
              <w:rPr>
                <w:rFonts w:eastAsiaTheme="minorEastAsia"/>
                <w:lang w:val="en-US" w:eastAsia="zh-CN"/>
              </w:rPr>
            </w:pPr>
            <w:r>
              <w:rPr>
                <w:rFonts w:eastAsiaTheme="minorEastAsia"/>
                <w:lang w:val="en-US" w:eastAsia="zh-CN"/>
              </w:rPr>
              <w:t>Lenovo</w:t>
            </w:r>
          </w:p>
        </w:tc>
        <w:tc>
          <w:tcPr>
            <w:tcW w:w="1372" w:type="dxa"/>
          </w:tcPr>
          <w:p w14:paraId="2E9A641E"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73FF98A7" w14:textId="77777777" w:rsidR="00A64F12" w:rsidRDefault="00A64F12">
            <w:pPr>
              <w:rPr>
                <w:rFonts w:eastAsiaTheme="minorEastAsia"/>
                <w:lang w:val="en-US" w:eastAsia="zh-CN"/>
              </w:rPr>
            </w:pPr>
          </w:p>
        </w:tc>
      </w:tr>
      <w:tr w:rsidR="00895404" w:rsidRPr="00D71DA9" w14:paraId="6552DD6D" w14:textId="77777777" w:rsidTr="00895404">
        <w:tc>
          <w:tcPr>
            <w:tcW w:w="1479" w:type="dxa"/>
          </w:tcPr>
          <w:p w14:paraId="7FA9B438" w14:textId="77777777" w:rsidR="00895404" w:rsidRDefault="00895404" w:rsidP="00BD2C0E">
            <w:pPr>
              <w:rPr>
                <w:rFonts w:eastAsiaTheme="minorEastAsia"/>
                <w:lang w:val="en-US" w:eastAsia="zh-CN"/>
              </w:rPr>
            </w:pPr>
            <w:r>
              <w:rPr>
                <w:rFonts w:eastAsiaTheme="minorEastAsia" w:hint="eastAsia"/>
                <w:lang w:val="en-US" w:eastAsia="zh-CN"/>
              </w:rPr>
              <w:t>M</w:t>
            </w:r>
            <w:r>
              <w:rPr>
                <w:rFonts w:eastAsiaTheme="minorEastAsia"/>
                <w:lang w:val="en-US" w:eastAsia="zh-CN"/>
              </w:rPr>
              <w:t>ediaTek2</w:t>
            </w:r>
          </w:p>
        </w:tc>
        <w:tc>
          <w:tcPr>
            <w:tcW w:w="1372" w:type="dxa"/>
          </w:tcPr>
          <w:p w14:paraId="2C73B5E4" w14:textId="77777777" w:rsidR="00895404" w:rsidRDefault="00895404" w:rsidP="00BD2C0E">
            <w:pPr>
              <w:tabs>
                <w:tab w:val="left" w:pos="551"/>
              </w:tabs>
              <w:rPr>
                <w:rFonts w:eastAsiaTheme="minorEastAsia"/>
                <w:lang w:val="en-US" w:eastAsia="zh-CN"/>
              </w:rPr>
            </w:pPr>
            <w:r>
              <w:rPr>
                <w:rFonts w:eastAsiaTheme="minorEastAsia" w:hint="eastAsia"/>
                <w:lang w:val="en-US" w:eastAsia="zh-CN"/>
              </w:rPr>
              <w:t>Y</w:t>
            </w:r>
          </w:p>
        </w:tc>
        <w:tc>
          <w:tcPr>
            <w:tcW w:w="6780" w:type="dxa"/>
          </w:tcPr>
          <w:p w14:paraId="6E15B4E1" w14:textId="77777777" w:rsidR="00895404" w:rsidRDefault="00895404" w:rsidP="00BD2C0E">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the following agreement, we think separate early indication via Msg3 is needed for R18 eRedCap UEs in order to schedule Msg4 properly without impacting on legacy non-RedCap and Rel-17 Redcap UEs. </w:t>
            </w:r>
          </w:p>
          <w:p w14:paraId="51C91FC3" w14:textId="77777777" w:rsidR="00895404" w:rsidRPr="00F8590D" w:rsidRDefault="00895404" w:rsidP="00BD2C0E">
            <w:pPr>
              <w:rPr>
                <w:b/>
                <w:highlight w:val="green"/>
                <w:lang w:val="en-US"/>
              </w:rPr>
            </w:pPr>
            <w:r w:rsidRPr="00F8590D">
              <w:rPr>
                <w:b/>
                <w:highlight w:val="green"/>
                <w:lang w:val="en-US"/>
              </w:rPr>
              <w:t>Agreement</w:t>
            </w:r>
          </w:p>
          <w:p w14:paraId="2BD457C7" w14:textId="77777777" w:rsidR="00895404" w:rsidRDefault="00895404" w:rsidP="00BD2C0E">
            <w:pPr>
              <w:rPr>
                <w:b/>
                <w:lang w:val="en-US"/>
              </w:rPr>
            </w:pPr>
            <w:r>
              <w:rPr>
                <w:b/>
                <w:lang w:val="en-US"/>
              </w:rPr>
              <w:t>For UE BB complexity reduction, a UE is able to receive a DL assignment in a DCI with a unicast PDSCH resource allocation spanning a bandwidth of more than ~5 MHz per slot.</w:t>
            </w:r>
          </w:p>
          <w:p w14:paraId="0C384244" w14:textId="77777777" w:rsidR="00895404" w:rsidRPr="00D71DA9" w:rsidRDefault="00895404" w:rsidP="00BD2C0E">
            <w:pPr>
              <w:rPr>
                <w:b/>
                <w:lang w:val="en-US"/>
              </w:rPr>
            </w:pPr>
            <w:r>
              <w:rPr>
                <w:b/>
                <w:lang w:val="en-US"/>
              </w:rPr>
              <w:t>T</w:t>
            </w:r>
            <w:r>
              <w:rPr>
                <w:rFonts w:eastAsia="DengXian"/>
                <w:b/>
                <w:lang w:val="en-US" w:eastAsia="zh-CN"/>
              </w:rPr>
              <w:t>he number of PRB scheduled in DCI is not larger than the maximum number of PRB agreed in previous agreement from 110b-e</w:t>
            </w:r>
          </w:p>
        </w:tc>
      </w:tr>
      <w:tr w:rsidR="00417401" w:rsidRPr="00D71DA9" w14:paraId="1C89C832" w14:textId="77777777" w:rsidTr="00083331">
        <w:tc>
          <w:tcPr>
            <w:tcW w:w="1479" w:type="dxa"/>
          </w:tcPr>
          <w:p w14:paraId="310E88B5" w14:textId="000ED21C" w:rsidR="00417401" w:rsidRDefault="00417401" w:rsidP="00417401">
            <w:pPr>
              <w:rPr>
                <w:rFonts w:eastAsiaTheme="minorEastAsia"/>
                <w:lang w:val="en-US" w:eastAsia="zh-CN"/>
              </w:rPr>
            </w:pPr>
            <w:r>
              <w:rPr>
                <w:rFonts w:eastAsiaTheme="minorEastAsia"/>
                <w:lang w:val="en-US" w:eastAsia="zh-CN"/>
              </w:rPr>
              <w:t>FL5</w:t>
            </w:r>
          </w:p>
        </w:tc>
        <w:tc>
          <w:tcPr>
            <w:tcW w:w="8152" w:type="dxa"/>
            <w:gridSpan w:val="2"/>
          </w:tcPr>
          <w:p w14:paraId="539F368A" w14:textId="77777777" w:rsidR="00417401" w:rsidRDefault="00417401" w:rsidP="00417401">
            <w:pPr>
              <w:rPr>
                <w:rFonts w:eastAsiaTheme="minorEastAsia"/>
                <w:lang w:val="en-US" w:eastAsia="zh-CN"/>
              </w:rPr>
            </w:pPr>
            <w:r>
              <w:rPr>
                <w:rFonts w:eastAsiaTheme="minorEastAsia"/>
                <w:lang w:val="en-US" w:eastAsia="zh-CN"/>
              </w:rPr>
              <w:t>Based on the received responses, the following proposal can be considered.</w:t>
            </w:r>
          </w:p>
          <w:p w14:paraId="1DFC3915" w14:textId="162D652D" w:rsidR="00417401" w:rsidRDefault="00417401" w:rsidP="00417401">
            <w:pPr>
              <w:rPr>
                <w:b/>
                <w:bCs/>
                <w:lang w:val="en-US"/>
              </w:rPr>
            </w:pPr>
            <w:r>
              <w:rPr>
                <w:b/>
                <w:highlight w:val="cyan"/>
                <w:lang w:val="en-US"/>
              </w:rPr>
              <w:t>Medium Priority Proposal 4-2b</w:t>
            </w:r>
            <w:r>
              <w:rPr>
                <w:b/>
                <w:bCs/>
                <w:lang w:val="en-US"/>
              </w:rPr>
              <w:t>:</w:t>
            </w:r>
          </w:p>
          <w:p w14:paraId="5584ECF7" w14:textId="4A0435C9" w:rsidR="00417401" w:rsidRDefault="00261380" w:rsidP="00417401">
            <w:pPr>
              <w:pStyle w:val="ListParagraph"/>
              <w:numPr>
                <w:ilvl w:val="0"/>
                <w:numId w:val="44"/>
              </w:numPr>
              <w:rPr>
                <w:b/>
                <w:bCs/>
                <w:sz w:val="20"/>
                <w:szCs w:val="22"/>
                <w:lang w:val="en-US"/>
              </w:rPr>
            </w:pPr>
            <w:r>
              <w:rPr>
                <w:b/>
                <w:bCs/>
                <w:sz w:val="20"/>
                <w:szCs w:val="22"/>
                <w:lang w:val="en-US"/>
              </w:rPr>
              <w:t>Separate early</w:t>
            </w:r>
            <w:r w:rsidR="00417401" w:rsidRPr="004E35BD">
              <w:rPr>
                <w:b/>
                <w:bCs/>
                <w:sz w:val="20"/>
                <w:szCs w:val="22"/>
                <w:lang w:val="en-US"/>
              </w:rPr>
              <w:t xml:space="preserve"> indication of Rel-18 RedCap UEs in Msg</w:t>
            </w:r>
            <w:r w:rsidR="00417401">
              <w:rPr>
                <w:b/>
                <w:bCs/>
                <w:sz w:val="20"/>
                <w:szCs w:val="22"/>
                <w:lang w:val="en-US"/>
              </w:rPr>
              <w:t>3</w:t>
            </w:r>
            <w:r w:rsidR="00417401" w:rsidRPr="004E35BD">
              <w:rPr>
                <w:b/>
                <w:bCs/>
                <w:sz w:val="20"/>
                <w:szCs w:val="22"/>
                <w:lang w:val="en-US"/>
              </w:rPr>
              <w:t xml:space="preserve"> </w:t>
            </w:r>
            <w:r w:rsidR="00417401">
              <w:rPr>
                <w:b/>
                <w:bCs/>
                <w:sz w:val="20"/>
                <w:szCs w:val="22"/>
                <w:lang w:val="en-US"/>
              </w:rPr>
              <w:t>is supported</w:t>
            </w:r>
            <w:r w:rsidR="00417401" w:rsidRPr="004E35BD">
              <w:rPr>
                <w:b/>
                <w:bCs/>
                <w:sz w:val="20"/>
                <w:szCs w:val="22"/>
                <w:lang w:val="en-US"/>
              </w:rPr>
              <w:t>.</w:t>
            </w:r>
          </w:p>
          <w:p w14:paraId="68D9EFCB" w14:textId="77777777" w:rsidR="00417401" w:rsidRPr="00417401" w:rsidRDefault="00417401" w:rsidP="00417401">
            <w:pPr>
              <w:pStyle w:val="ListParagraph"/>
              <w:numPr>
                <w:ilvl w:val="1"/>
                <w:numId w:val="44"/>
              </w:numPr>
              <w:rPr>
                <w:rFonts w:ascii="Times New Roman" w:hAnsi="Times New Roman" w:cs="Times New Roman"/>
                <w:b/>
                <w:sz w:val="20"/>
                <w:szCs w:val="20"/>
                <w:lang w:val="en-US"/>
              </w:rPr>
            </w:pPr>
            <w:r w:rsidRPr="00417401">
              <w:rPr>
                <w:rFonts w:ascii="Times New Roman" w:hAnsi="Times New Roman" w:cs="Times New Roman"/>
                <w:b/>
                <w:sz w:val="20"/>
                <w:szCs w:val="20"/>
                <w:lang w:val="en-US"/>
              </w:rPr>
              <w:t>Note: Here, “Rel-18 RedCap UE” means a UE implementing UE BB complexity reduction introduced by the Rel-18 RedCap WI.</w:t>
            </w:r>
          </w:p>
          <w:p w14:paraId="1B76182A" w14:textId="12FEC24B" w:rsidR="00054B43" w:rsidRPr="00054B43" w:rsidRDefault="00417401" w:rsidP="00054B43">
            <w:pPr>
              <w:pStyle w:val="ListParagraph"/>
              <w:numPr>
                <w:ilvl w:val="1"/>
                <w:numId w:val="44"/>
              </w:numPr>
              <w:rPr>
                <w:rFonts w:ascii="Times New Roman" w:hAnsi="Times New Roman" w:cs="Times New Roman"/>
                <w:b/>
                <w:sz w:val="20"/>
                <w:szCs w:val="20"/>
                <w:lang w:val="en-US"/>
              </w:rPr>
            </w:pPr>
            <w:r w:rsidRPr="00417401">
              <w:rPr>
                <w:rFonts w:ascii="Times New Roman" w:hAnsi="Times New Roman" w:cs="Times New Roman"/>
                <w:b/>
                <w:sz w:val="20"/>
                <w:szCs w:val="20"/>
                <w:lang w:val="en-US"/>
              </w:rPr>
              <w:t xml:space="preserve">FFS: </w:t>
            </w:r>
            <w:r>
              <w:rPr>
                <w:rFonts w:ascii="Times New Roman" w:hAnsi="Times New Roman" w:cs="Times New Roman"/>
                <w:b/>
                <w:sz w:val="20"/>
                <w:szCs w:val="20"/>
                <w:lang w:val="en-US"/>
              </w:rPr>
              <w:t>2-step RACH</w:t>
            </w:r>
            <w:r w:rsidRPr="00417401">
              <w:rPr>
                <w:rFonts w:ascii="Times New Roman" w:hAnsi="Times New Roman" w:cs="Times New Roman"/>
                <w:b/>
                <w:sz w:val="20"/>
                <w:szCs w:val="20"/>
                <w:lang w:val="en-US"/>
              </w:rPr>
              <w:t xml:space="preserve"> case</w:t>
            </w:r>
          </w:p>
        </w:tc>
      </w:tr>
    </w:tbl>
    <w:p w14:paraId="4C66DBB8" w14:textId="77777777" w:rsidR="00A64F12" w:rsidRDefault="00A64F12"/>
    <w:p w14:paraId="21080CB2" w14:textId="77777777" w:rsidR="00A64F12" w:rsidRDefault="00477C3D">
      <w:pPr>
        <w:pStyle w:val="Heading1"/>
        <w:numPr>
          <w:ilvl w:val="0"/>
          <w:numId w:val="0"/>
        </w:numPr>
        <w:ind w:left="1134" w:hanging="1134"/>
        <w:rPr>
          <w:lang w:val="en-US"/>
        </w:rPr>
      </w:pPr>
      <w:r>
        <w:rPr>
          <w:lang w:val="en-US"/>
        </w:rPr>
        <w:t>5</w:t>
      </w:r>
      <w:r>
        <w:rPr>
          <w:lang w:val="en-US"/>
        </w:rPr>
        <w:tab/>
        <w:t>Other aspects</w:t>
      </w:r>
    </w:p>
    <w:p w14:paraId="4CDBBCE3" w14:textId="77777777" w:rsidR="00A64F12" w:rsidRDefault="00477C3D">
      <w:pPr>
        <w:rPr>
          <w:rFonts w:eastAsia="Microsoft YaHei UI"/>
          <w:b/>
          <w:bCs/>
          <w:u w:val="single"/>
          <w:lang w:val="en-US" w:eastAsia="zh-CN"/>
        </w:rPr>
      </w:pPr>
      <w:r>
        <w:rPr>
          <w:rFonts w:eastAsia="Microsoft YaHei UI"/>
          <w:b/>
          <w:bCs/>
          <w:u w:val="single"/>
          <w:lang w:val="en-US" w:eastAsia="zh-CN"/>
        </w:rPr>
        <w:t>Cell barring</w:t>
      </w:r>
    </w:p>
    <w:p w14:paraId="24EA4175" w14:textId="77777777" w:rsidR="00A64F12" w:rsidRDefault="00477C3D">
      <w:pPr>
        <w:pStyle w:val="ListParagraph"/>
        <w:numPr>
          <w:ilvl w:val="0"/>
          <w:numId w:val="4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sharing of the cell barring indication between Rel-17 and Rel-18 RedCap UEs [14].</w:t>
      </w:r>
    </w:p>
    <w:p w14:paraId="49DDFC0C" w14:textId="77777777" w:rsidR="00A64F12" w:rsidRDefault="00477C3D">
      <w:pPr>
        <w:pStyle w:val="ListParagraph"/>
        <w:numPr>
          <w:ilvl w:val="0"/>
          <w:numId w:val="4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separate cell barring indication and/or IFRI for Rel-18 RedCap UEs [16].</w:t>
      </w:r>
    </w:p>
    <w:p w14:paraId="641B2A54" w14:textId="77777777" w:rsidR="00A64F12" w:rsidRDefault="00477C3D">
      <w:pPr>
        <w:pStyle w:val="ListParagraph"/>
        <w:numPr>
          <w:ilvl w:val="0"/>
          <w:numId w:val="4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whether to support separate cell barring indication; final decision up to RAN2 [14].</w:t>
      </w:r>
    </w:p>
    <w:p w14:paraId="0133CDC8" w14:textId="77777777" w:rsidR="00A64F12" w:rsidRDefault="00477C3D">
      <w:pPr>
        <w:rPr>
          <w:rFonts w:eastAsia="Microsoft YaHei UI"/>
          <w:b/>
          <w:bCs/>
          <w:u w:val="single"/>
          <w:lang w:val="en-US" w:eastAsia="zh-CN"/>
        </w:rPr>
      </w:pPr>
      <w:r>
        <w:rPr>
          <w:rFonts w:eastAsia="Microsoft YaHei UI"/>
          <w:b/>
          <w:bCs/>
          <w:u w:val="single"/>
          <w:lang w:val="en-US" w:eastAsia="zh-CN"/>
        </w:rPr>
        <w:t>Feature group / UE type / capability reporting</w:t>
      </w:r>
    </w:p>
    <w:p w14:paraId="3B6A2F66" w14:textId="77777777" w:rsidR="00A64F12" w:rsidRDefault="00477C3D">
      <w:pPr>
        <w:pStyle w:val="ListParagraph"/>
        <w:numPr>
          <w:ilvl w:val="0"/>
          <w:numId w:val="4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Reuse Rel-17 RedCap UE capabilities and RRC parameters for Rel-18 RedCap UEs with necessary clarification and modification if any [20].</w:t>
      </w:r>
    </w:p>
    <w:p w14:paraId="73A9294E" w14:textId="77777777" w:rsidR="00A64F12" w:rsidRDefault="00477C3D">
      <w:pPr>
        <w:pStyle w:val="ListParagraph"/>
        <w:numPr>
          <w:ilvl w:val="0"/>
          <w:numId w:val="4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BB bandwidth for PDSCH and PUSCH is an identification for the new Rel-18 RedCap UE type [16].</w:t>
      </w:r>
    </w:p>
    <w:p w14:paraId="3BA2850E" w14:textId="77777777" w:rsidR="00A64F12" w:rsidRDefault="00477C3D">
      <w:pPr>
        <w:pStyle w:val="ListParagraph"/>
        <w:numPr>
          <w:ilvl w:val="0"/>
          <w:numId w:val="4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RAN1 defines one new Rel-18 RedCap UE type for further UE complexity reduction [25].</w:t>
      </w:r>
    </w:p>
    <w:p w14:paraId="64D73D54" w14:textId="77777777" w:rsidR="00A64F12" w:rsidRDefault="00477C3D">
      <w:pPr>
        <w:pStyle w:val="ListParagraph"/>
        <w:numPr>
          <w:ilvl w:val="0"/>
          <w:numId w:val="4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Introduce a new UE capability parameter with functional components for Rel-18 RedCap UEs [25].  </w:t>
      </w:r>
    </w:p>
    <w:p w14:paraId="3058B827" w14:textId="77777777" w:rsidR="00A64F12" w:rsidRDefault="00477C3D">
      <w:pPr>
        <w:rPr>
          <w:rFonts w:eastAsia="Microsoft YaHei UI"/>
          <w:b/>
          <w:u w:val="single"/>
          <w:lang w:val="en-US" w:eastAsia="zh-CN"/>
        </w:rPr>
      </w:pPr>
      <w:r>
        <w:rPr>
          <w:rFonts w:eastAsia="Microsoft YaHei UI"/>
          <w:b/>
          <w:u w:val="single"/>
          <w:lang w:val="en-US" w:eastAsia="zh-CN"/>
        </w:rPr>
        <w:t xml:space="preserve">Miscellaneous </w:t>
      </w:r>
    </w:p>
    <w:p w14:paraId="569D7494" w14:textId="77777777" w:rsidR="00A64F12" w:rsidRDefault="00477C3D">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Reduce BD/CCE limits for Rel-18 Redcap UEs to half; a Rel-18 RedCap UE monitors only one common SS per slot [37].</w:t>
      </w:r>
    </w:p>
    <w:p w14:paraId="718E2562" w14:textId="77777777" w:rsidR="00A64F12" w:rsidRDefault="00477C3D">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Network support for Rel-18 RedCap UEs is indicated in SI [27].</w:t>
      </w:r>
    </w:p>
    <w:p w14:paraId="753D15B6" w14:textId="77777777" w:rsidR="00A64F12" w:rsidRDefault="00477C3D">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Discuss whether to specify coverage recovery techniques for Rel-18 RedCap UEs [36].</w:t>
      </w:r>
    </w:p>
    <w:p w14:paraId="4376E3B9" w14:textId="77777777" w:rsidR="00A64F12" w:rsidRDefault="00477C3D">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Specify support for NCD-SSB for RedCap UEs in idle/inactive mode [15].</w:t>
      </w:r>
    </w:p>
    <w:p w14:paraId="430B0CBE" w14:textId="77777777" w:rsidR="00A64F12" w:rsidRDefault="00477C3D">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For FR2, further complexity reduction solutions can be considered in Rel-18 phase [15].</w:t>
      </w:r>
    </w:p>
    <w:p w14:paraId="19F4BB61" w14:textId="77777777" w:rsidR="00A64F12" w:rsidRDefault="00477C3D">
      <w:pPr>
        <w:pStyle w:val="Heading1"/>
        <w:numPr>
          <w:ilvl w:val="0"/>
          <w:numId w:val="0"/>
        </w:numPr>
        <w:ind w:left="432" w:hanging="432"/>
        <w:rPr>
          <w:lang w:val="en-US"/>
        </w:rPr>
      </w:pPr>
      <w:bookmarkStart w:id="5"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A64F12" w14:paraId="4737C8FA" w14:textId="77777777">
        <w:trPr>
          <w:trHeight w:val="450"/>
        </w:trPr>
        <w:tc>
          <w:tcPr>
            <w:tcW w:w="704" w:type="dxa"/>
            <w:shd w:val="clear" w:color="auto" w:fill="FFFFFF"/>
            <w:tcMar>
              <w:top w:w="0" w:type="dxa"/>
              <w:left w:w="70" w:type="dxa"/>
              <w:bottom w:w="0" w:type="dxa"/>
              <w:right w:w="70" w:type="dxa"/>
            </w:tcMar>
          </w:tcPr>
          <w:bookmarkEnd w:id="5"/>
          <w:p w14:paraId="5CC5305C" w14:textId="77777777" w:rsidR="00A64F12" w:rsidRDefault="00477C3D">
            <w:pPr>
              <w:jc w:val="left"/>
              <w:rPr>
                <w:lang w:val="en-US" w:eastAsia="sv-SE"/>
              </w:rPr>
            </w:pPr>
            <w:r>
              <w:rPr>
                <w:lang w:val="en-US"/>
              </w:rPr>
              <w:t>[1]</w:t>
            </w:r>
          </w:p>
        </w:tc>
        <w:tc>
          <w:tcPr>
            <w:tcW w:w="1456" w:type="dxa"/>
            <w:tcMar>
              <w:top w:w="0" w:type="dxa"/>
              <w:left w:w="70" w:type="dxa"/>
              <w:bottom w:w="0" w:type="dxa"/>
              <w:right w:w="70" w:type="dxa"/>
            </w:tcMar>
          </w:tcPr>
          <w:p w14:paraId="13DD1523" w14:textId="77777777" w:rsidR="00A64F12" w:rsidRDefault="00EE2EE8">
            <w:pPr>
              <w:jc w:val="left"/>
              <w:rPr>
                <w:color w:val="0000FF"/>
                <w:u w:val="single"/>
                <w:lang w:val="en-US"/>
              </w:rPr>
            </w:pPr>
            <w:hyperlink r:id="rId11" w:history="1">
              <w:r w:rsidR="00477C3D">
                <w:rPr>
                  <w:rFonts w:eastAsia="Calibri"/>
                  <w:color w:val="0000FF"/>
                  <w:u w:val="single"/>
                  <w:lang w:val="en-US"/>
                </w:rPr>
                <w:t>RP-222675</w:t>
              </w:r>
            </w:hyperlink>
          </w:p>
        </w:tc>
        <w:tc>
          <w:tcPr>
            <w:tcW w:w="4921" w:type="dxa"/>
            <w:tcMar>
              <w:top w:w="0" w:type="dxa"/>
              <w:left w:w="70" w:type="dxa"/>
              <w:bottom w:w="0" w:type="dxa"/>
              <w:right w:w="70" w:type="dxa"/>
            </w:tcMar>
          </w:tcPr>
          <w:p w14:paraId="23809FC8" w14:textId="77777777" w:rsidR="00A64F12" w:rsidRDefault="00477C3D">
            <w:pPr>
              <w:jc w:val="left"/>
              <w:rPr>
                <w:lang w:val="en-US"/>
              </w:rPr>
            </w:pPr>
            <w:r>
              <w:rPr>
                <w:lang w:val="en-US"/>
              </w:rPr>
              <w:t>New WID on enhanced support of reduced capability NR devices</w:t>
            </w:r>
          </w:p>
        </w:tc>
        <w:tc>
          <w:tcPr>
            <w:tcW w:w="2551" w:type="dxa"/>
            <w:tcMar>
              <w:top w:w="0" w:type="dxa"/>
              <w:left w:w="70" w:type="dxa"/>
              <w:bottom w:w="0" w:type="dxa"/>
              <w:right w:w="70" w:type="dxa"/>
            </w:tcMar>
          </w:tcPr>
          <w:p w14:paraId="187E7AC0" w14:textId="77777777" w:rsidR="00A64F12" w:rsidRDefault="00477C3D">
            <w:pPr>
              <w:jc w:val="left"/>
              <w:rPr>
                <w:lang w:val="en-US"/>
              </w:rPr>
            </w:pPr>
            <w:r>
              <w:rPr>
                <w:lang w:val="en-US"/>
              </w:rPr>
              <w:t>Ericsson</w:t>
            </w:r>
          </w:p>
        </w:tc>
      </w:tr>
      <w:tr w:rsidR="00A64F12" w14:paraId="24B1DA82" w14:textId="77777777">
        <w:trPr>
          <w:trHeight w:val="450"/>
        </w:trPr>
        <w:tc>
          <w:tcPr>
            <w:tcW w:w="704" w:type="dxa"/>
            <w:shd w:val="clear" w:color="auto" w:fill="FFFFFF"/>
            <w:tcMar>
              <w:top w:w="0" w:type="dxa"/>
              <w:left w:w="70" w:type="dxa"/>
              <w:bottom w:w="0" w:type="dxa"/>
              <w:right w:w="70" w:type="dxa"/>
            </w:tcMar>
          </w:tcPr>
          <w:p w14:paraId="4226059F" w14:textId="77777777" w:rsidR="00A64F12" w:rsidRDefault="00477C3D">
            <w:pPr>
              <w:jc w:val="left"/>
              <w:rPr>
                <w:lang w:val="en-US"/>
              </w:rPr>
            </w:pPr>
            <w:r>
              <w:rPr>
                <w:color w:val="000000"/>
                <w:lang w:val="en-US"/>
              </w:rPr>
              <w:t>[2]</w:t>
            </w:r>
          </w:p>
        </w:tc>
        <w:tc>
          <w:tcPr>
            <w:tcW w:w="1456" w:type="dxa"/>
            <w:tcMar>
              <w:top w:w="0" w:type="dxa"/>
              <w:left w:w="70" w:type="dxa"/>
              <w:bottom w:w="0" w:type="dxa"/>
              <w:right w:w="70" w:type="dxa"/>
            </w:tcMar>
          </w:tcPr>
          <w:p w14:paraId="47B286B1" w14:textId="77777777" w:rsidR="00A64F12" w:rsidRDefault="00EE2EE8">
            <w:pPr>
              <w:jc w:val="left"/>
              <w:rPr>
                <w:rFonts w:eastAsia="Calibri"/>
                <w:color w:val="0000FF"/>
                <w:u w:val="single"/>
                <w:lang w:val="en-US"/>
              </w:rPr>
            </w:pPr>
            <w:hyperlink r:id="rId12" w:history="1">
              <w:r w:rsidR="00477C3D">
                <w:rPr>
                  <w:rStyle w:val="Hyperlink"/>
                  <w:color w:val="0000FF"/>
                </w:rPr>
                <w:t>R1-2208361</w:t>
              </w:r>
            </w:hyperlink>
          </w:p>
        </w:tc>
        <w:tc>
          <w:tcPr>
            <w:tcW w:w="4921" w:type="dxa"/>
            <w:tcMar>
              <w:top w:w="0" w:type="dxa"/>
              <w:left w:w="70" w:type="dxa"/>
              <w:bottom w:w="0" w:type="dxa"/>
              <w:right w:w="70" w:type="dxa"/>
            </w:tcMar>
          </w:tcPr>
          <w:p w14:paraId="26E61DA7" w14:textId="77777777" w:rsidR="00A64F12" w:rsidRDefault="00477C3D">
            <w:pPr>
              <w:jc w:val="left"/>
              <w:rPr>
                <w:lang w:val="en-US"/>
              </w:rPr>
            </w:pPr>
            <w:r>
              <w:rPr>
                <w:lang w:val="en-US"/>
              </w:rPr>
              <w:t>WI work plan for Rel-18 RedCap</w:t>
            </w:r>
          </w:p>
        </w:tc>
        <w:tc>
          <w:tcPr>
            <w:tcW w:w="2551" w:type="dxa"/>
            <w:tcMar>
              <w:top w:w="0" w:type="dxa"/>
              <w:left w:w="70" w:type="dxa"/>
              <w:bottom w:w="0" w:type="dxa"/>
              <w:right w:w="70" w:type="dxa"/>
            </w:tcMar>
          </w:tcPr>
          <w:p w14:paraId="650C51FA" w14:textId="77777777" w:rsidR="00A64F12" w:rsidRDefault="00477C3D">
            <w:pPr>
              <w:jc w:val="left"/>
              <w:rPr>
                <w:lang w:val="en-US"/>
              </w:rPr>
            </w:pPr>
            <w:r>
              <w:rPr>
                <w:lang w:val="en-US"/>
              </w:rPr>
              <w:t>Rapporteur (Ericsson)</w:t>
            </w:r>
          </w:p>
        </w:tc>
      </w:tr>
      <w:tr w:rsidR="00A64F12" w14:paraId="10D94572" w14:textId="77777777">
        <w:trPr>
          <w:trHeight w:val="450"/>
        </w:trPr>
        <w:tc>
          <w:tcPr>
            <w:tcW w:w="704" w:type="dxa"/>
            <w:shd w:val="clear" w:color="auto" w:fill="FFFFFF"/>
            <w:tcMar>
              <w:top w:w="0" w:type="dxa"/>
              <w:left w:w="70" w:type="dxa"/>
              <w:bottom w:w="0" w:type="dxa"/>
              <w:right w:w="70" w:type="dxa"/>
            </w:tcMar>
          </w:tcPr>
          <w:p w14:paraId="56187C46" w14:textId="77777777" w:rsidR="00A64F12" w:rsidRDefault="00477C3D">
            <w:pPr>
              <w:jc w:val="left"/>
              <w:rPr>
                <w:color w:val="000000"/>
                <w:lang w:val="en-US"/>
              </w:rPr>
            </w:pPr>
            <w:r>
              <w:rPr>
                <w:color w:val="000000"/>
                <w:lang w:val="en-US"/>
              </w:rPr>
              <w:t>[3]</w:t>
            </w:r>
          </w:p>
        </w:tc>
        <w:tc>
          <w:tcPr>
            <w:tcW w:w="1456" w:type="dxa"/>
            <w:tcMar>
              <w:top w:w="0" w:type="dxa"/>
              <w:left w:w="70" w:type="dxa"/>
              <w:bottom w:w="0" w:type="dxa"/>
              <w:right w:w="70" w:type="dxa"/>
            </w:tcMar>
          </w:tcPr>
          <w:p w14:paraId="04647B79" w14:textId="77777777" w:rsidR="00A64F12" w:rsidRDefault="00EE2EE8">
            <w:pPr>
              <w:jc w:val="left"/>
              <w:rPr>
                <w:rFonts w:eastAsia="Calibri"/>
                <w:color w:val="0000FF"/>
                <w:szCs w:val="22"/>
                <w:u w:val="single"/>
                <w:lang w:val="en-US"/>
              </w:rPr>
            </w:pPr>
            <w:hyperlink r:id="rId13" w:history="1">
              <w:r w:rsidR="00477C3D">
                <w:rPr>
                  <w:rStyle w:val="Hyperlink"/>
                  <w:color w:val="0000FF"/>
                </w:rPr>
                <w:t>R1-2210248</w:t>
              </w:r>
            </w:hyperlink>
          </w:p>
        </w:tc>
        <w:tc>
          <w:tcPr>
            <w:tcW w:w="4921" w:type="dxa"/>
            <w:tcMar>
              <w:top w:w="0" w:type="dxa"/>
              <w:left w:w="70" w:type="dxa"/>
              <w:bottom w:w="0" w:type="dxa"/>
              <w:right w:w="70" w:type="dxa"/>
            </w:tcMar>
          </w:tcPr>
          <w:p w14:paraId="1DE195F8" w14:textId="77777777" w:rsidR="00A64F12" w:rsidRDefault="00477C3D">
            <w:pPr>
              <w:jc w:val="left"/>
              <w:rPr>
                <w:lang w:val="en-US"/>
              </w:rPr>
            </w:pPr>
            <w:r>
              <w:t>FL summary #1 on Rel-18 RedCap UE complexity reduction</w:t>
            </w:r>
          </w:p>
        </w:tc>
        <w:tc>
          <w:tcPr>
            <w:tcW w:w="2551" w:type="dxa"/>
            <w:tcMar>
              <w:top w:w="0" w:type="dxa"/>
              <w:left w:w="70" w:type="dxa"/>
              <w:bottom w:w="0" w:type="dxa"/>
              <w:right w:w="70" w:type="dxa"/>
            </w:tcMar>
          </w:tcPr>
          <w:p w14:paraId="724309BB" w14:textId="77777777" w:rsidR="00A64F12" w:rsidRDefault="00477C3D">
            <w:pPr>
              <w:jc w:val="left"/>
              <w:rPr>
                <w:lang w:val="en-US"/>
              </w:rPr>
            </w:pPr>
            <w:r>
              <w:t>Moderator (Ericsson)</w:t>
            </w:r>
          </w:p>
        </w:tc>
      </w:tr>
      <w:tr w:rsidR="00A64F12" w14:paraId="6352E69D" w14:textId="77777777">
        <w:trPr>
          <w:trHeight w:val="450"/>
        </w:trPr>
        <w:tc>
          <w:tcPr>
            <w:tcW w:w="704" w:type="dxa"/>
            <w:shd w:val="clear" w:color="auto" w:fill="FFFFFF"/>
            <w:tcMar>
              <w:top w:w="0" w:type="dxa"/>
              <w:left w:w="70" w:type="dxa"/>
              <w:bottom w:w="0" w:type="dxa"/>
              <w:right w:w="70" w:type="dxa"/>
            </w:tcMar>
          </w:tcPr>
          <w:p w14:paraId="7A49D94A" w14:textId="77777777" w:rsidR="00A64F12" w:rsidRDefault="00477C3D">
            <w:pPr>
              <w:jc w:val="left"/>
              <w:rPr>
                <w:lang w:val="en-US"/>
              </w:rPr>
            </w:pPr>
            <w:r>
              <w:rPr>
                <w:color w:val="000000"/>
                <w:lang w:val="en-US"/>
              </w:rPr>
              <w:t>[4]</w:t>
            </w:r>
          </w:p>
        </w:tc>
        <w:tc>
          <w:tcPr>
            <w:tcW w:w="1456" w:type="dxa"/>
            <w:tcMar>
              <w:top w:w="0" w:type="dxa"/>
              <w:left w:w="70" w:type="dxa"/>
              <w:bottom w:w="0" w:type="dxa"/>
              <w:right w:w="70" w:type="dxa"/>
            </w:tcMar>
          </w:tcPr>
          <w:p w14:paraId="7E21D288" w14:textId="77777777" w:rsidR="00A64F12" w:rsidRDefault="00EE2EE8">
            <w:pPr>
              <w:jc w:val="left"/>
              <w:rPr>
                <w:rFonts w:eastAsia="Calibri"/>
                <w:szCs w:val="22"/>
                <w:lang w:val="en-US"/>
              </w:rPr>
            </w:pPr>
            <w:hyperlink r:id="rId14" w:history="1">
              <w:r w:rsidR="00477C3D">
                <w:rPr>
                  <w:rStyle w:val="Hyperlink"/>
                  <w:color w:val="0000FF"/>
                </w:rPr>
                <w:t>R1-2210249</w:t>
              </w:r>
            </w:hyperlink>
          </w:p>
        </w:tc>
        <w:tc>
          <w:tcPr>
            <w:tcW w:w="4921" w:type="dxa"/>
            <w:tcMar>
              <w:top w:w="0" w:type="dxa"/>
              <w:left w:w="70" w:type="dxa"/>
              <w:bottom w:w="0" w:type="dxa"/>
              <w:right w:w="70" w:type="dxa"/>
            </w:tcMar>
          </w:tcPr>
          <w:p w14:paraId="7296A5E9" w14:textId="77777777" w:rsidR="00A64F12" w:rsidRDefault="00477C3D">
            <w:pPr>
              <w:jc w:val="left"/>
              <w:rPr>
                <w:lang w:val="en-US"/>
              </w:rPr>
            </w:pPr>
            <w:r>
              <w:t>FL summary #2 on Rel-18 RedCap UE complexity reduction</w:t>
            </w:r>
          </w:p>
        </w:tc>
        <w:tc>
          <w:tcPr>
            <w:tcW w:w="2551" w:type="dxa"/>
            <w:tcMar>
              <w:top w:w="0" w:type="dxa"/>
              <w:left w:w="70" w:type="dxa"/>
              <w:bottom w:w="0" w:type="dxa"/>
              <w:right w:w="70" w:type="dxa"/>
            </w:tcMar>
          </w:tcPr>
          <w:p w14:paraId="1867DB40" w14:textId="77777777" w:rsidR="00A64F12" w:rsidRDefault="00477C3D">
            <w:pPr>
              <w:jc w:val="left"/>
              <w:rPr>
                <w:lang w:val="en-US"/>
              </w:rPr>
            </w:pPr>
            <w:r>
              <w:t>Moderator (Ericsson)</w:t>
            </w:r>
          </w:p>
        </w:tc>
      </w:tr>
      <w:tr w:rsidR="00A64F12" w14:paraId="725B7BFF" w14:textId="77777777">
        <w:trPr>
          <w:trHeight w:val="450"/>
        </w:trPr>
        <w:tc>
          <w:tcPr>
            <w:tcW w:w="704" w:type="dxa"/>
            <w:shd w:val="clear" w:color="auto" w:fill="FFFFFF"/>
            <w:tcMar>
              <w:top w:w="0" w:type="dxa"/>
              <w:left w:w="70" w:type="dxa"/>
              <w:bottom w:w="0" w:type="dxa"/>
              <w:right w:w="70" w:type="dxa"/>
            </w:tcMar>
          </w:tcPr>
          <w:p w14:paraId="7E65EFFF" w14:textId="77777777" w:rsidR="00A64F12" w:rsidRDefault="00477C3D">
            <w:pPr>
              <w:jc w:val="left"/>
              <w:rPr>
                <w:lang w:val="en-US"/>
              </w:rPr>
            </w:pPr>
            <w:r>
              <w:rPr>
                <w:color w:val="000000"/>
                <w:lang w:val="en-US"/>
              </w:rPr>
              <w:t>[5]</w:t>
            </w:r>
          </w:p>
        </w:tc>
        <w:tc>
          <w:tcPr>
            <w:tcW w:w="1456" w:type="dxa"/>
            <w:tcMar>
              <w:top w:w="0" w:type="dxa"/>
              <w:left w:w="70" w:type="dxa"/>
              <w:bottom w:w="0" w:type="dxa"/>
              <w:right w:w="70" w:type="dxa"/>
            </w:tcMar>
          </w:tcPr>
          <w:p w14:paraId="27B4F71C" w14:textId="77777777" w:rsidR="00A64F12" w:rsidRDefault="00EE2EE8">
            <w:pPr>
              <w:jc w:val="left"/>
              <w:rPr>
                <w:rFonts w:eastAsia="Calibri"/>
                <w:szCs w:val="22"/>
                <w:lang w:val="en-US"/>
              </w:rPr>
            </w:pPr>
            <w:hyperlink r:id="rId15" w:history="1">
              <w:r w:rsidR="00477C3D">
                <w:rPr>
                  <w:rStyle w:val="Hyperlink"/>
                  <w:color w:val="0000FF"/>
                </w:rPr>
                <w:t>R1-2210250</w:t>
              </w:r>
            </w:hyperlink>
          </w:p>
        </w:tc>
        <w:tc>
          <w:tcPr>
            <w:tcW w:w="4921" w:type="dxa"/>
            <w:tcMar>
              <w:top w:w="0" w:type="dxa"/>
              <w:left w:w="70" w:type="dxa"/>
              <w:bottom w:w="0" w:type="dxa"/>
              <w:right w:w="70" w:type="dxa"/>
            </w:tcMar>
          </w:tcPr>
          <w:p w14:paraId="6478AF2F" w14:textId="77777777" w:rsidR="00A64F12" w:rsidRDefault="00477C3D">
            <w:pPr>
              <w:jc w:val="left"/>
              <w:rPr>
                <w:lang w:val="en-US"/>
              </w:rPr>
            </w:pPr>
            <w:r>
              <w:t>FL summary #3 on Rel-18 RedCap UE complexity reduction</w:t>
            </w:r>
          </w:p>
        </w:tc>
        <w:tc>
          <w:tcPr>
            <w:tcW w:w="2551" w:type="dxa"/>
            <w:tcMar>
              <w:top w:w="0" w:type="dxa"/>
              <w:left w:w="70" w:type="dxa"/>
              <w:bottom w:w="0" w:type="dxa"/>
              <w:right w:w="70" w:type="dxa"/>
            </w:tcMar>
          </w:tcPr>
          <w:p w14:paraId="04E578E4" w14:textId="77777777" w:rsidR="00A64F12" w:rsidRDefault="00477C3D">
            <w:pPr>
              <w:jc w:val="left"/>
              <w:rPr>
                <w:lang w:val="en-US"/>
              </w:rPr>
            </w:pPr>
            <w:r>
              <w:t>Moderator (Ericsson)</w:t>
            </w:r>
          </w:p>
        </w:tc>
      </w:tr>
      <w:tr w:rsidR="00A64F12" w14:paraId="22E24083" w14:textId="77777777">
        <w:trPr>
          <w:trHeight w:val="450"/>
        </w:trPr>
        <w:tc>
          <w:tcPr>
            <w:tcW w:w="704" w:type="dxa"/>
            <w:shd w:val="clear" w:color="auto" w:fill="FFFFFF"/>
            <w:tcMar>
              <w:top w:w="0" w:type="dxa"/>
              <w:left w:w="70" w:type="dxa"/>
              <w:bottom w:w="0" w:type="dxa"/>
              <w:right w:w="70" w:type="dxa"/>
            </w:tcMar>
          </w:tcPr>
          <w:p w14:paraId="3AB0D62E" w14:textId="77777777" w:rsidR="00A64F12" w:rsidRDefault="00477C3D">
            <w:pPr>
              <w:jc w:val="left"/>
              <w:rPr>
                <w:lang w:val="en-US"/>
              </w:rPr>
            </w:pPr>
            <w:r>
              <w:rPr>
                <w:color w:val="000000"/>
                <w:lang w:val="en-US"/>
              </w:rPr>
              <w:t>[6]</w:t>
            </w:r>
          </w:p>
        </w:tc>
        <w:tc>
          <w:tcPr>
            <w:tcW w:w="1456" w:type="dxa"/>
            <w:tcMar>
              <w:top w:w="0" w:type="dxa"/>
              <w:left w:w="70" w:type="dxa"/>
              <w:bottom w:w="0" w:type="dxa"/>
              <w:right w:w="70" w:type="dxa"/>
            </w:tcMar>
          </w:tcPr>
          <w:p w14:paraId="2D1575F5" w14:textId="77777777" w:rsidR="00A64F12" w:rsidRDefault="00EE2EE8">
            <w:pPr>
              <w:jc w:val="left"/>
              <w:rPr>
                <w:rStyle w:val="Hyperlink"/>
                <w:color w:val="0000FF"/>
                <w:lang w:val="en-US" w:eastAsia="sv-SE"/>
              </w:rPr>
            </w:pPr>
            <w:hyperlink r:id="rId16" w:history="1">
              <w:r w:rsidR="00477C3D">
                <w:rPr>
                  <w:rStyle w:val="Hyperlink"/>
                  <w:color w:val="0000FF"/>
                </w:rPr>
                <w:t>R1-2210251</w:t>
              </w:r>
            </w:hyperlink>
          </w:p>
        </w:tc>
        <w:tc>
          <w:tcPr>
            <w:tcW w:w="4921" w:type="dxa"/>
            <w:tcMar>
              <w:top w:w="0" w:type="dxa"/>
              <w:left w:w="70" w:type="dxa"/>
              <w:bottom w:w="0" w:type="dxa"/>
              <w:right w:w="70" w:type="dxa"/>
            </w:tcMar>
          </w:tcPr>
          <w:p w14:paraId="2B5B0A47" w14:textId="77777777" w:rsidR="00A64F12" w:rsidRDefault="00477C3D">
            <w:pPr>
              <w:jc w:val="left"/>
              <w:rPr>
                <w:lang w:val="en-US"/>
              </w:rPr>
            </w:pPr>
            <w:r>
              <w:t>FL summary #4 on Rel-18 RedCap UE complexity reduction</w:t>
            </w:r>
          </w:p>
        </w:tc>
        <w:tc>
          <w:tcPr>
            <w:tcW w:w="2551" w:type="dxa"/>
            <w:tcMar>
              <w:top w:w="0" w:type="dxa"/>
              <w:left w:w="70" w:type="dxa"/>
              <w:bottom w:w="0" w:type="dxa"/>
              <w:right w:w="70" w:type="dxa"/>
            </w:tcMar>
          </w:tcPr>
          <w:p w14:paraId="5EA60A33" w14:textId="77777777" w:rsidR="00A64F12" w:rsidRDefault="00477C3D">
            <w:pPr>
              <w:jc w:val="left"/>
              <w:rPr>
                <w:lang w:val="en-US"/>
              </w:rPr>
            </w:pPr>
            <w:r>
              <w:t>Moderator (Ericsson)</w:t>
            </w:r>
          </w:p>
        </w:tc>
      </w:tr>
      <w:tr w:rsidR="00A64F12" w14:paraId="69BDF2C2" w14:textId="77777777">
        <w:trPr>
          <w:trHeight w:val="450"/>
        </w:trPr>
        <w:tc>
          <w:tcPr>
            <w:tcW w:w="704" w:type="dxa"/>
            <w:shd w:val="clear" w:color="auto" w:fill="FFFFFF"/>
            <w:tcMar>
              <w:top w:w="0" w:type="dxa"/>
              <w:left w:w="70" w:type="dxa"/>
              <w:bottom w:w="0" w:type="dxa"/>
              <w:right w:w="70" w:type="dxa"/>
            </w:tcMar>
          </w:tcPr>
          <w:p w14:paraId="5CD1B057" w14:textId="77777777" w:rsidR="00A64F12" w:rsidRDefault="00477C3D">
            <w:pPr>
              <w:jc w:val="left"/>
              <w:rPr>
                <w:lang w:val="en-US"/>
              </w:rPr>
            </w:pPr>
            <w:r>
              <w:rPr>
                <w:color w:val="000000"/>
                <w:lang w:val="en-US"/>
              </w:rPr>
              <w:t>[7]</w:t>
            </w:r>
          </w:p>
        </w:tc>
        <w:tc>
          <w:tcPr>
            <w:tcW w:w="1456" w:type="dxa"/>
            <w:tcMar>
              <w:top w:w="0" w:type="dxa"/>
              <w:left w:w="70" w:type="dxa"/>
              <w:bottom w:w="0" w:type="dxa"/>
              <w:right w:w="70" w:type="dxa"/>
            </w:tcMar>
          </w:tcPr>
          <w:p w14:paraId="7366CFC5" w14:textId="77777777" w:rsidR="00A64F12" w:rsidRDefault="00EE2EE8">
            <w:pPr>
              <w:jc w:val="left"/>
              <w:rPr>
                <w:rStyle w:val="Hyperlink"/>
                <w:color w:val="0000FF"/>
                <w:lang w:val="en-US" w:eastAsia="sv-SE"/>
              </w:rPr>
            </w:pPr>
            <w:hyperlink r:id="rId17" w:history="1">
              <w:r w:rsidR="00477C3D">
                <w:rPr>
                  <w:rStyle w:val="Hyperlink"/>
                  <w:color w:val="0000FF"/>
                  <w:lang w:val="en-US"/>
                </w:rPr>
                <w:t>R1-2210637</w:t>
              </w:r>
            </w:hyperlink>
          </w:p>
        </w:tc>
        <w:tc>
          <w:tcPr>
            <w:tcW w:w="4921" w:type="dxa"/>
            <w:tcMar>
              <w:top w:w="0" w:type="dxa"/>
              <w:left w:w="70" w:type="dxa"/>
              <w:bottom w:w="0" w:type="dxa"/>
              <w:right w:w="70" w:type="dxa"/>
            </w:tcMar>
          </w:tcPr>
          <w:p w14:paraId="4A3DB46C" w14:textId="77777777" w:rsidR="00A64F12" w:rsidRDefault="00477C3D">
            <w:pPr>
              <w:jc w:val="left"/>
              <w:rPr>
                <w:lang w:val="en-US"/>
              </w:rPr>
            </w:pPr>
            <w:r>
              <w:rPr>
                <w:lang w:val="en-US"/>
              </w:rPr>
              <w:t>RAN1 agreements for Rel-18 NR RedCap</w:t>
            </w:r>
          </w:p>
        </w:tc>
        <w:tc>
          <w:tcPr>
            <w:tcW w:w="2551" w:type="dxa"/>
            <w:tcMar>
              <w:top w:w="0" w:type="dxa"/>
              <w:left w:w="70" w:type="dxa"/>
              <w:bottom w:w="0" w:type="dxa"/>
              <w:right w:w="70" w:type="dxa"/>
            </w:tcMar>
          </w:tcPr>
          <w:p w14:paraId="3C3F76D1" w14:textId="77777777" w:rsidR="00A64F12" w:rsidRDefault="00477C3D">
            <w:pPr>
              <w:jc w:val="left"/>
              <w:rPr>
                <w:lang w:val="en-US"/>
              </w:rPr>
            </w:pPr>
            <w:r>
              <w:rPr>
                <w:lang w:val="en-US"/>
              </w:rPr>
              <w:t>Rapporteur (Ericsson)</w:t>
            </w:r>
          </w:p>
        </w:tc>
      </w:tr>
      <w:tr w:rsidR="00A64F12" w14:paraId="660CB32E" w14:textId="77777777">
        <w:trPr>
          <w:trHeight w:val="450"/>
        </w:trPr>
        <w:tc>
          <w:tcPr>
            <w:tcW w:w="704" w:type="dxa"/>
            <w:shd w:val="clear" w:color="auto" w:fill="FFFFFF"/>
            <w:tcMar>
              <w:top w:w="0" w:type="dxa"/>
              <w:left w:w="70" w:type="dxa"/>
              <w:bottom w:w="0" w:type="dxa"/>
              <w:right w:w="70" w:type="dxa"/>
            </w:tcMar>
          </w:tcPr>
          <w:p w14:paraId="3716FD94" w14:textId="77777777" w:rsidR="00A64F12" w:rsidRDefault="00477C3D">
            <w:pPr>
              <w:jc w:val="left"/>
              <w:rPr>
                <w:lang w:val="en-US"/>
              </w:rPr>
            </w:pPr>
            <w:r>
              <w:rPr>
                <w:color w:val="000000"/>
                <w:lang w:val="en-US"/>
              </w:rPr>
              <w:t>[8]</w:t>
            </w:r>
          </w:p>
        </w:tc>
        <w:tc>
          <w:tcPr>
            <w:tcW w:w="1456" w:type="dxa"/>
            <w:tcMar>
              <w:top w:w="0" w:type="dxa"/>
              <w:left w:w="70" w:type="dxa"/>
              <w:bottom w:w="0" w:type="dxa"/>
              <w:right w:w="70" w:type="dxa"/>
            </w:tcMar>
          </w:tcPr>
          <w:p w14:paraId="080AEF56" w14:textId="77777777" w:rsidR="00A64F12" w:rsidRDefault="00EE2EE8">
            <w:pPr>
              <w:jc w:val="left"/>
              <w:rPr>
                <w:rStyle w:val="Hyperlink"/>
                <w:color w:val="0000FF"/>
                <w:lang w:val="en-US" w:eastAsia="sv-SE"/>
              </w:rPr>
            </w:pPr>
            <w:hyperlink r:id="rId18" w:history="1">
              <w:r w:rsidR="00477C3D">
                <w:rPr>
                  <w:rFonts w:eastAsia="Calibri"/>
                  <w:color w:val="0000FF"/>
                  <w:szCs w:val="22"/>
                  <w:u w:val="single"/>
                  <w:lang w:val="en-US"/>
                </w:rPr>
                <w:t>TR 38.865 V18.0.0</w:t>
              </w:r>
            </w:hyperlink>
          </w:p>
        </w:tc>
        <w:tc>
          <w:tcPr>
            <w:tcW w:w="4921" w:type="dxa"/>
            <w:tcMar>
              <w:top w:w="0" w:type="dxa"/>
              <w:left w:w="70" w:type="dxa"/>
              <w:bottom w:w="0" w:type="dxa"/>
              <w:right w:w="70" w:type="dxa"/>
            </w:tcMar>
          </w:tcPr>
          <w:p w14:paraId="268C5E2E" w14:textId="77777777" w:rsidR="00A64F12" w:rsidRDefault="00477C3D">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7205DD6E" w14:textId="77777777" w:rsidR="00A64F12" w:rsidRDefault="00477C3D">
            <w:pPr>
              <w:jc w:val="left"/>
              <w:rPr>
                <w:lang w:val="en-US"/>
              </w:rPr>
            </w:pPr>
            <w:r>
              <w:rPr>
                <w:lang w:val="en-US"/>
              </w:rPr>
              <w:t>RAN1</w:t>
            </w:r>
          </w:p>
        </w:tc>
      </w:tr>
      <w:tr w:rsidR="00A64F12" w14:paraId="0B4A5296" w14:textId="77777777">
        <w:trPr>
          <w:trHeight w:val="450"/>
        </w:trPr>
        <w:tc>
          <w:tcPr>
            <w:tcW w:w="704" w:type="dxa"/>
            <w:shd w:val="clear" w:color="auto" w:fill="FFFFFF"/>
            <w:tcMar>
              <w:top w:w="0" w:type="dxa"/>
              <w:left w:w="70" w:type="dxa"/>
              <w:bottom w:w="0" w:type="dxa"/>
              <w:right w:w="70" w:type="dxa"/>
            </w:tcMar>
          </w:tcPr>
          <w:p w14:paraId="1042CD0C" w14:textId="77777777" w:rsidR="00A64F12" w:rsidRDefault="00477C3D">
            <w:pPr>
              <w:jc w:val="left"/>
              <w:rPr>
                <w:lang w:val="en-US"/>
              </w:rPr>
            </w:pPr>
            <w:r>
              <w:rPr>
                <w:color w:val="000000"/>
                <w:lang w:val="en-US"/>
              </w:rPr>
              <w:t>[9]</w:t>
            </w:r>
          </w:p>
        </w:tc>
        <w:tc>
          <w:tcPr>
            <w:tcW w:w="1456" w:type="dxa"/>
            <w:tcMar>
              <w:top w:w="0" w:type="dxa"/>
              <w:left w:w="70" w:type="dxa"/>
              <w:bottom w:w="0" w:type="dxa"/>
              <w:right w:w="70" w:type="dxa"/>
            </w:tcMar>
          </w:tcPr>
          <w:p w14:paraId="6DC0F6F6" w14:textId="77777777" w:rsidR="00A64F12" w:rsidRDefault="00EE2EE8">
            <w:pPr>
              <w:jc w:val="left"/>
              <w:rPr>
                <w:rStyle w:val="Hyperlink"/>
                <w:color w:val="0000FF"/>
                <w:lang w:val="en-US" w:eastAsia="sv-SE"/>
              </w:rPr>
            </w:pPr>
            <w:hyperlink r:id="rId19" w:history="1">
              <w:r w:rsidR="00477C3D">
                <w:rPr>
                  <w:rFonts w:eastAsia="Calibri"/>
                  <w:color w:val="0000FF"/>
                  <w:u w:val="single"/>
                  <w:lang w:val="en-US"/>
                </w:rPr>
                <w:t>RP-222633</w:t>
              </w:r>
            </w:hyperlink>
          </w:p>
        </w:tc>
        <w:tc>
          <w:tcPr>
            <w:tcW w:w="4921" w:type="dxa"/>
            <w:tcMar>
              <w:top w:w="0" w:type="dxa"/>
              <w:left w:w="70" w:type="dxa"/>
              <w:bottom w:w="0" w:type="dxa"/>
              <w:right w:w="70" w:type="dxa"/>
            </w:tcMar>
          </w:tcPr>
          <w:p w14:paraId="1ECF1EA6" w14:textId="77777777" w:rsidR="00A64F12" w:rsidRDefault="00477C3D">
            <w:pPr>
              <w:jc w:val="left"/>
              <w:rPr>
                <w:lang w:val="en-US"/>
              </w:rPr>
            </w:pPr>
            <w:r>
              <w:rPr>
                <w:lang w:val="en-US"/>
              </w:rPr>
              <w:t>Moderator’s summary for discussion [97e-15-R18-RedCap]</w:t>
            </w:r>
          </w:p>
        </w:tc>
        <w:tc>
          <w:tcPr>
            <w:tcW w:w="2551" w:type="dxa"/>
            <w:tcMar>
              <w:top w:w="0" w:type="dxa"/>
              <w:left w:w="70" w:type="dxa"/>
              <w:bottom w:w="0" w:type="dxa"/>
              <w:right w:w="70" w:type="dxa"/>
            </w:tcMar>
          </w:tcPr>
          <w:p w14:paraId="0AD793B6" w14:textId="77777777" w:rsidR="00A64F12" w:rsidRDefault="00477C3D">
            <w:pPr>
              <w:jc w:val="left"/>
              <w:rPr>
                <w:lang w:val="en-US"/>
              </w:rPr>
            </w:pPr>
            <w:r>
              <w:rPr>
                <w:lang w:val="en-US"/>
              </w:rPr>
              <w:t>Moderator (Ericsson)</w:t>
            </w:r>
          </w:p>
        </w:tc>
      </w:tr>
      <w:tr w:rsidR="00A64F12" w14:paraId="4CC42238" w14:textId="77777777">
        <w:trPr>
          <w:trHeight w:val="450"/>
        </w:trPr>
        <w:tc>
          <w:tcPr>
            <w:tcW w:w="704" w:type="dxa"/>
            <w:shd w:val="clear" w:color="auto" w:fill="FFFFFF"/>
            <w:tcMar>
              <w:top w:w="0" w:type="dxa"/>
              <w:left w:w="70" w:type="dxa"/>
              <w:bottom w:w="0" w:type="dxa"/>
              <w:right w:w="70" w:type="dxa"/>
            </w:tcMar>
          </w:tcPr>
          <w:p w14:paraId="3D4EF113" w14:textId="77777777" w:rsidR="00A64F12" w:rsidRDefault="00477C3D">
            <w:pPr>
              <w:jc w:val="left"/>
              <w:rPr>
                <w:lang w:val="en-US"/>
              </w:rPr>
            </w:pPr>
            <w:r>
              <w:rPr>
                <w:color w:val="000000"/>
                <w:lang w:val="en-US"/>
              </w:rPr>
              <w:t>[10]</w:t>
            </w:r>
          </w:p>
        </w:tc>
        <w:tc>
          <w:tcPr>
            <w:tcW w:w="1456" w:type="dxa"/>
            <w:tcMar>
              <w:top w:w="0" w:type="dxa"/>
              <w:left w:w="70" w:type="dxa"/>
              <w:bottom w:w="0" w:type="dxa"/>
              <w:right w:w="70" w:type="dxa"/>
            </w:tcMar>
          </w:tcPr>
          <w:p w14:paraId="188342AB" w14:textId="77777777" w:rsidR="00A64F12" w:rsidRDefault="00EE2EE8">
            <w:pPr>
              <w:jc w:val="left"/>
              <w:rPr>
                <w:rStyle w:val="Hyperlink"/>
                <w:color w:val="0000FF"/>
                <w:lang w:val="en-US" w:eastAsia="sv-SE"/>
              </w:rPr>
            </w:pPr>
            <w:hyperlink r:id="rId20" w:history="1">
              <w:r w:rsidR="00477C3D">
                <w:rPr>
                  <w:rStyle w:val="Hyperlink"/>
                  <w:color w:val="0000FF"/>
                </w:rPr>
                <w:t>R1-2210833</w:t>
              </w:r>
            </w:hyperlink>
          </w:p>
        </w:tc>
        <w:tc>
          <w:tcPr>
            <w:tcW w:w="4921" w:type="dxa"/>
            <w:tcMar>
              <w:top w:w="0" w:type="dxa"/>
              <w:left w:w="70" w:type="dxa"/>
              <w:bottom w:w="0" w:type="dxa"/>
              <w:right w:w="70" w:type="dxa"/>
            </w:tcMar>
          </w:tcPr>
          <w:p w14:paraId="7EA148A6" w14:textId="77777777" w:rsidR="00A64F12" w:rsidRDefault="00477C3D">
            <w:pPr>
              <w:jc w:val="left"/>
              <w:rPr>
                <w:lang w:val="en-US"/>
              </w:rPr>
            </w:pPr>
            <w:r>
              <w:t>Continued discussion on R18 RedCap complexity techniques</w:t>
            </w:r>
          </w:p>
        </w:tc>
        <w:tc>
          <w:tcPr>
            <w:tcW w:w="2551" w:type="dxa"/>
            <w:tcMar>
              <w:top w:w="0" w:type="dxa"/>
              <w:left w:w="70" w:type="dxa"/>
              <w:bottom w:w="0" w:type="dxa"/>
              <w:right w:w="70" w:type="dxa"/>
            </w:tcMar>
          </w:tcPr>
          <w:p w14:paraId="0C6D00CB" w14:textId="77777777" w:rsidR="00A64F12" w:rsidRDefault="00477C3D">
            <w:pPr>
              <w:jc w:val="left"/>
              <w:rPr>
                <w:lang w:val="en-US"/>
              </w:rPr>
            </w:pPr>
            <w:r>
              <w:t>FUTUREWEI</w:t>
            </w:r>
          </w:p>
        </w:tc>
      </w:tr>
      <w:tr w:rsidR="00A64F12" w14:paraId="77932D1B" w14:textId="77777777">
        <w:trPr>
          <w:trHeight w:val="450"/>
        </w:trPr>
        <w:tc>
          <w:tcPr>
            <w:tcW w:w="704" w:type="dxa"/>
            <w:shd w:val="clear" w:color="auto" w:fill="FFFFFF"/>
            <w:tcMar>
              <w:top w:w="0" w:type="dxa"/>
              <w:left w:w="70" w:type="dxa"/>
              <w:bottom w:w="0" w:type="dxa"/>
              <w:right w:w="70" w:type="dxa"/>
            </w:tcMar>
          </w:tcPr>
          <w:p w14:paraId="1B619A35" w14:textId="77777777" w:rsidR="00A64F12" w:rsidRDefault="00477C3D">
            <w:pPr>
              <w:jc w:val="left"/>
              <w:rPr>
                <w:lang w:val="en-US"/>
              </w:rPr>
            </w:pPr>
            <w:r>
              <w:rPr>
                <w:color w:val="000000"/>
                <w:lang w:val="en-US"/>
              </w:rPr>
              <w:t>[11]</w:t>
            </w:r>
          </w:p>
        </w:tc>
        <w:tc>
          <w:tcPr>
            <w:tcW w:w="1456" w:type="dxa"/>
            <w:tcMar>
              <w:top w:w="0" w:type="dxa"/>
              <w:left w:w="70" w:type="dxa"/>
              <w:bottom w:w="0" w:type="dxa"/>
              <w:right w:w="70" w:type="dxa"/>
            </w:tcMar>
          </w:tcPr>
          <w:p w14:paraId="0A65B142" w14:textId="77777777" w:rsidR="00A64F12" w:rsidRDefault="00EE2EE8">
            <w:pPr>
              <w:jc w:val="left"/>
              <w:rPr>
                <w:rStyle w:val="Hyperlink"/>
                <w:color w:val="0000FF"/>
                <w:lang w:val="en-US" w:eastAsia="sv-SE"/>
              </w:rPr>
            </w:pPr>
            <w:hyperlink r:id="rId21" w:history="1">
              <w:r w:rsidR="00477C3D">
                <w:rPr>
                  <w:rStyle w:val="Hyperlink"/>
                  <w:color w:val="0000FF"/>
                </w:rPr>
                <w:t>R1-2210868</w:t>
              </w:r>
            </w:hyperlink>
          </w:p>
        </w:tc>
        <w:tc>
          <w:tcPr>
            <w:tcW w:w="4921" w:type="dxa"/>
            <w:tcMar>
              <w:top w:w="0" w:type="dxa"/>
              <w:left w:w="70" w:type="dxa"/>
              <w:bottom w:w="0" w:type="dxa"/>
              <w:right w:w="70" w:type="dxa"/>
            </w:tcMar>
          </w:tcPr>
          <w:p w14:paraId="7A4DE7D2" w14:textId="77777777" w:rsidR="00A64F12" w:rsidRDefault="00477C3D">
            <w:pPr>
              <w:jc w:val="left"/>
              <w:rPr>
                <w:lang w:val="en-US"/>
              </w:rPr>
            </w:pPr>
            <w:r>
              <w:t>Discussion on potential solutions to further reduce UE complexity</w:t>
            </w:r>
          </w:p>
        </w:tc>
        <w:tc>
          <w:tcPr>
            <w:tcW w:w="2551" w:type="dxa"/>
            <w:tcMar>
              <w:top w:w="0" w:type="dxa"/>
              <w:left w:w="70" w:type="dxa"/>
              <w:bottom w:w="0" w:type="dxa"/>
              <w:right w:w="70" w:type="dxa"/>
            </w:tcMar>
          </w:tcPr>
          <w:p w14:paraId="19C361FF" w14:textId="77777777" w:rsidR="00A64F12" w:rsidRDefault="00477C3D">
            <w:pPr>
              <w:jc w:val="left"/>
              <w:rPr>
                <w:lang w:val="en-US"/>
              </w:rPr>
            </w:pPr>
            <w:r>
              <w:t>Huawei, HiSilicon</w:t>
            </w:r>
          </w:p>
        </w:tc>
      </w:tr>
      <w:tr w:rsidR="00A64F12" w14:paraId="3A93FFC6" w14:textId="77777777">
        <w:trPr>
          <w:trHeight w:val="450"/>
        </w:trPr>
        <w:tc>
          <w:tcPr>
            <w:tcW w:w="704" w:type="dxa"/>
            <w:shd w:val="clear" w:color="auto" w:fill="FFFFFF"/>
            <w:tcMar>
              <w:top w:w="0" w:type="dxa"/>
              <w:left w:w="70" w:type="dxa"/>
              <w:bottom w:w="0" w:type="dxa"/>
              <w:right w:w="70" w:type="dxa"/>
            </w:tcMar>
          </w:tcPr>
          <w:p w14:paraId="64364ADC" w14:textId="77777777" w:rsidR="00A64F12" w:rsidRDefault="00477C3D">
            <w:pPr>
              <w:jc w:val="left"/>
              <w:rPr>
                <w:lang w:val="en-US"/>
              </w:rPr>
            </w:pPr>
            <w:r>
              <w:rPr>
                <w:color w:val="000000"/>
                <w:lang w:val="en-US"/>
              </w:rPr>
              <w:t>[12]</w:t>
            </w:r>
          </w:p>
        </w:tc>
        <w:tc>
          <w:tcPr>
            <w:tcW w:w="1456" w:type="dxa"/>
            <w:tcMar>
              <w:top w:w="0" w:type="dxa"/>
              <w:left w:w="70" w:type="dxa"/>
              <w:bottom w:w="0" w:type="dxa"/>
              <w:right w:w="70" w:type="dxa"/>
            </w:tcMar>
          </w:tcPr>
          <w:p w14:paraId="11E2C30D" w14:textId="77777777" w:rsidR="00A64F12" w:rsidRDefault="00EE2EE8">
            <w:pPr>
              <w:jc w:val="left"/>
              <w:rPr>
                <w:rStyle w:val="Hyperlink"/>
                <w:color w:val="0000FF"/>
                <w:lang w:val="en-US" w:eastAsia="sv-SE"/>
              </w:rPr>
            </w:pPr>
            <w:hyperlink r:id="rId22" w:history="1">
              <w:r w:rsidR="00477C3D">
                <w:rPr>
                  <w:rStyle w:val="Hyperlink"/>
                  <w:color w:val="0000FF"/>
                </w:rPr>
                <w:t>R1-2211017</w:t>
              </w:r>
            </w:hyperlink>
          </w:p>
        </w:tc>
        <w:tc>
          <w:tcPr>
            <w:tcW w:w="4921" w:type="dxa"/>
            <w:tcMar>
              <w:top w:w="0" w:type="dxa"/>
              <w:left w:w="70" w:type="dxa"/>
              <w:bottom w:w="0" w:type="dxa"/>
              <w:right w:w="70" w:type="dxa"/>
            </w:tcMar>
          </w:tcPr>
          <w:p w14:paraId="43617721" w14:textId="77777777" w:rsidR="00A64F12" w:rsidRDefault="00477C3D">
            <w:pPr>
              <w:jc w:val="left"/>
              <w:rPr>
                <w:lang w:val="en-US"/>
              </w:rPr>
            </w:pPr>
            <w:r>
              <w:t>Discussion on UE further complexity reduction</w:t>
            </w:r>
          </w:p>
        </w:tc>
        <w:tc>
          <w:tcPr>
            <w:tcW w:w="2551" w:type="dxa"/>
            <w:tcMar>
              <w:top w:w="0" w:type="dxa"/>
              <w:left w:w="70" w:type="dxa"/>
              <w:bottom w:w="0" w:type="dxa"/>
              <w:right w:w="70" w:type="dxa"/>
            </w:tcMar>
          </w:tcPr>
          <w:p w14:paraId="0D2409AE" w14:textId="77777777" w:rsidR="00A64F12" w:rsidRDefault="00477C3D">
            <w:pPr>
              <w:jc w:val="left"/>
              <w:rPr>
                <w:lang w:val="en-US"/>
              </w:rPr>
            </w:pPr>
            <w:r>
              <w:t>Vivo, Guangdong Genius</w:t>
            </w:r>
          </w:p>
        </w:tc>
      </w:tr>
      <w:tr w:rsidR="00A64F12" w14:paraId="7B1C78D1" w14:textId="77777777">
        <w:trPr>
          <w:trHeight w:val="450"/>
        </w:trPr>
        <w:tc>
          <w:tcPr>
            <w:tcW w:w="704" w:type="dxa"/>
            <w:shd w:val="clear" w:color="auto" w:fill="FFFFFF"/>
            <w:tcMar>
              <w:top w:w="0" w:type="dxa"/>
              <w:left w:w="70" w:type="dxa"/>
              <w:bottom w:w="0" w:type="dxa"/>
              <w:right w:w="70" w:type="dxa"/>
            </w:tcMar>
          </w:tcPr>
          <w:p w14:paraId="5AC8252C" w14:textId="77777777" w:rsidR="00A64F12" w:rsidRDefault="00477C3D">
            <w:pPr>
              <w:jc w:val="left"/>
              <w:rPr>
                <w:lang w:val="en-US"/>
              </w:rPr>
            </w:pPr>
            <w:r>
              <w:rPr>
                <w:color w:val="000000"/>
                <w:lang w:val="en-US"/>
              </w:rPr>
              <w:t>[13]</w:t>
            </w:r>
          </w:p>
        </w:tc>
        <w:tc>
          <w:tcPr>
            <w:tcW w:w="1456" w:type="dxa"/>
            <w:tcMar>
              <w:top w:w="0" w:type="dxa"/>
              <w:left w:w="70" w:type="dxa"/>
              <w:bottom w:w="0" w:type="dxa"/>
              <w:right w:w="70" w:type="dxa"/>
            </w:tcMar>
          </w:tcPr>
          <w:p w14:paraId="4B46E572" w14:textId="77777777" w:rsidR="00A64F12" w:rsidRDefault="00EE2EE8">
            <w:pPr>
              <w:jc w:val="left"/>
              <w:rPr>
                <w:rStyle w:val="Hyperlink"/>
                <w:color w:val="0000FF"/>
                <w:lang w:val="en-US" w:eastAsia="sv-SE"/>
              </w:rPr>
            </w:pPr>
            <w:hyperlink r:id="rId23" w:history="1">
              <w:r w:rsidR="00477C3D">
                <w:rPr>
                  <w:rStyle w:val="Hyperlink"/>
                  <w:color w:val="0000FF"/>
                </w:rPr>
                <w:t>R1-2211099</w:t>
              </w:r>
            </w:hyperlink>
          </w:p>
        </w:tc>
        <w:tc>
          <w:tcPr>
            <w:tcW w:w="4921" w:type="dxa"/>
            <w:tcMar>
              <w:top w:w="0" w:type="dxa"/>
              <w:left w:w="70" w:type="dxa"/>
              <w:bottom w:w="0" w:type="dxa"/>
              <w:right w:w="70" w:type="dxa"/>
            </w:tcMar>
          </w:tcPr>
          <w:p w14:paraId="79DD25CB" w14:textId="77777777" w:rsidR="00A64F12" w:rsidRDefault="00477C3D">
            <w:pPr>
              <w:jc w:val="left"/>
              <w:rPr>
                <w:lang w:val="en-US"/>
              </w:rPr>
            </w:pPr>
            <w:r>
              <w:t>UE complexity reduction for eRedCap</w:t>
            </w:r>
          </w:p>
        </w:tc>
        <w:tc>
          <w:tcPr>
            <w:tcW w:w="2551" w:type="dxa"/>
            <w:tcMar>
              <w:top w:w="0" w:type="dxa"/>
              <w:left w:w="70" w:type="dxa"/>
              <w:bottom w:w="0" w:type="dxa"/>
              <w:right w:w="70" w:type="dxa"/>
            </w:tcMar>
          </w:tcPr>
          <w:p w14:paraId="33FFE5B7" w14:textId="77777777" w:rsidR="00A64F12" w:rsidRDefault="00477C3D">
            <w:pPr>
              <w:jc w:val="left"/>
              <w:rPr>
                <w:lang w:val="en-US"/>
              </w:rPr>
            </w:pPr>
            <w:r>
              <w:t>Panasonic</w:t>
            </w:r>
          </w:p>
        </w:tc>
      </w:tr>
      <w:tr w:rsidR="00A64F12" w14:paraId="58A87E87" w14:textId="77777777">
        <w:trPr>
          <w:trHeight w:val="450"/>
        </w:trPr>
        <w:tc>
          <w:tcPr>
            <w:tcW w:w="704" w:type="dxa"/>
            <w:shd w:val="clear" w:color="auto" w:fill="FFFFFF"/>
            <w:tcMar>
              <w:top w:w="0" w:type="dxa"/>
              <w:left w:w="70" w:type="dxa"/>
              <w:bottom w:w="0" w:type="dxa"/>
              <w:right w:w="70" w:type="dxa"/>
            </w:tcMar>
          </w:tcPr>
          <w:p w14:paraId="0E53D3E1" w14:textId="77777777" w:rsidR="00A64F12" w:rsidRDefault="00477C3D">
            <w:pPr>
              <w:jc w:val="left"/>
              <w:rPr>
                <w:color w:val="000000"/>
                <w:lang w:val="en-US"/>
              </w:rPr>
            </w:pPr>
            <w:r>
              <w:rPr>
                <w:color w:val="000000"/>
                <w:lang w:val="en-US"/>
              </w:rPr>
              <w:t>[14]</w:t>
            </w:r>
          </w:p>
        </w:tc>
        <w:tc>
          <w:tcPr>
            <w:tcW w:w="1456" w:type="dxa"/>
            <w:tcMar>
              <w:top w:w="0" w:type="dxa"/>
              <w:left w:w="70" w:type="dxa"/>
              <w:bottom w:w="0" w:type="dxa"/>
              <w:right w:w="70" w:type="dxa"/>
            </w:tcMar>
          </w:tcPr>
          <w:p w14:paraId="40F40C38" w14:textId="77777777" w:rsidR="00A64F12" w:rsidRDefault="00EE2EE8">
            <w:pPr>
              <w:jc w:val="left"/>
              <w:rPr>
                <w:rStyle w:val="Hyperlink"/>
                <w:color w:val="0000FF"/>
                <w:lang w:val="en-US" w:eastAsia="sv-SE"/>
              </w:rPr>
            </w:pPr>
            <w:hyperlink r:id="rId24" w:history="1">
              <w:r w:rsidR="00477C3D">
                <w:rPr>
                  <w:rStyle w:val="Hyperlink"/>
                  <w:color w:val="0000FF"/>
                </w:rPr>
                <w:t>R1-2211208</w:t>
              </w:r>
            </w:hyperlink>
          </w:p>
        </w:tc>
        <w:tc>
          <w:tcPr>
            <w:tcW w:w="4921" w:type="dxa"/>
            <w:tcMar>
              <w:top w:w="0" w:type="dxa"/>
              <w:left w:w="70" w:type="dxa"/>
              <w:bottom w:w="0" w:type="dxa"/>
              <w:right w:w="70" w:type="dxa"/>
            </w:tcMar>
          </w:tcPr>
          <w:p w14:paraId="6D85A3FF" w14:textId="77777777" w:rsidR="00A64F12" w:rsidRDefault="00477C3D">
            <w:pPr>
              <w:jc w:val="left"/>
              <w:rPr>
                <w:lang w:val="en-US"/>
              </w:rPr>
            </w:pPr>
            <w:r>
              <w:t>Discussion on further complexity reduction for eRedCap UE</w:t>
            </w:r>
          </w:p>
        </w:tc>
        <w:tc>
          <w:tcPr>
            <w:tcW w:w="2551" w:type="dxa"/>
            <w:tcMar>
              <w:top w:w="0" w:type="dxa"/>
              <w:left w:w="70" w:type="dxa"/>
              <w:bottom w:w="0" w:type="dxa"/>
              <w:right w:w="70" w:type="dxa"/>
            </w:tcMar>
          </w:tcPr>
          <w:p w14:paraId="3AF15DCE" w14:textId="77777777" w:rsidR="00A64F12" w:rsidRDefault="00477C3D">
            <w:pPr>
              <w:jc w:val="left"/>
              <w:rPr>
                <w:lang w:val="en-US"/>
              </w:rPr>
            </w:pPr>
            <w:r>
              <w:t>CATT</w:t>
            </w:r>
          </w:p>
        </w:tc>
      </w:tr>
      <w:tr w:rsidR="00A64F12" w14:paraId="60661418" w14:textId="77777777">
        <w:trPr>
          <w:trHeight w:val="450"/>
        </w:trPr>
        <w:tc>
          <w:tcPr>
            <w:tcW w:w="704" w:type="dxa"/>
            <w:shd w:val="clear" w:color="auto" w:fill="FFFFFF"/>
            <w:tcMar>
              <w:top w:w="0" w:type="dxa"/>
              <w:left w:w="70" w:type="dxa"/>
              <w:bottom w:w="0" w:type="dxa"/>
              <w:right w:w="70" w:type="dxa"/>
            </w:tcMar>
          </w:tcPr>
          <w:p w14:paraId="530AE0F3" w14:textId="77777777" w:rsidR="00A64F12" w:rsidRDefault="00477C3D">
            <w:pPr>
              <w:jc w:val="left"/>
              <w:rPr>
                <w:lang w:val="en-US"/>
              </w:rPr>
            </w:pPr>
            <w:r>
              <w:rPr>
                <w:color w:val="000000"/>
                <w:lang w:val="en-US"/>
              </w:rPr>
              <w:t>[15]</w:t>
            </w:r>
          </w:p>
        </w:tc>
        <w:tc>
          <w:tcPr>
            <w:tcW w:w="1456" w:type="dxa"/>
            <w:tcMar>
              <w:top w:w="0" w:type="dxa"/>
              <w:left w:w="70" w:type="dxa"/>
              <w:bottom w:w="0" w:type="dxa"/>
              <w:right w:w="70" w:type="dxa"/>
            </w:tcMar>
          </w:tcPr>
          <w:p w14:paraId="6364B74C" w14:textId="77777777" w:rsidR="00A64F12" w:rsidRDefault="00EE2EE8">
            <w:pPr>
              <w:jc w:val="left"/>
              <w:rPr>
                <w:rStyle w:val="Hyperlink"/>
                <w:color w:val="0000FF"/>
                <w:lang w:val="en-US" w:eastAsia="sv-SE"/>
              </w:rPr>
            </w:pPr>
            <w:hyperlink r:id="rId25" w:history="1">
              <w:r w:rsidR="00477C3D">
                <w:rPr>
                  <w:rStyle w:val="Hyperlink"/>
                  <w:color w:val="0000FF"/>
                </w:rPr>
                <w:t>R1-2211240</w:t>
              </w:r>
            </w:hyperlink>
          </w:p>
        </w:tc>
        <w:tc>
          <w:tcPr>
            <w:tcW w:w="4921" w:type="dxa"/>
            <w:tcMar>
              <w:top w:w="0" w:type="dxa"/>
              <w:left w:w="70" w:type="dxa"/>
              <w:bottom w:w="0" w:type="dxa"/>
              <w:right w:w="70" w:type="dxa"/>
            </w:tcMar>
          </w:tcPr>
          <w:p w14:paraId="29D8C377" w14:textId="77777777" w:rsidR="00A64F12" w:rsidRDefault="00477C3D">
            <w:pPr>
              <w:jc w:val="left"/>
              <w:rPr>
                <w:lang w:val="en-US"/>
              </w:rPr>
            </w:pPr>
            <w:r>
              <w:t>Discussion on enhanced support of RedCap devices</w:t>
            </w:r>
          </w:p>
        </w:tc>
        <w:tc>
          <w:tcPr>
            <w:tcW w:w="2551" w:type="dxa"/>
            <w:tcMar>
              <w:top w:w="0" w:type="dxa"/>
              <w:left w:w="70" w:type="dxa"/>
              <w:bottom w:w="0" w:type="dxa"/>
              <w:right w:w="70" w:type="dxa"/>
            </w:tcMar>
          </w:tcPr>
          <w:p w14:paraId="7BCF726F" w14:textId="77777777" w:rsidR="00A64F12" w:rsidRDefault="00477C3D">
            <w:pPr>
              <w:jc w:val="left"/>
              <w:rPr>
                <w:lang w:val="en-US"/>
              </w:rPr>
            </w:pPr>
            <w:r>
              <w:t>Spreadtrum Communications, H3C</w:t>
            </w:r>
          </w:p>
        </w:tc>
      </w:tr>
      <w:tr w:rsidR="00A64F12" w14:paraId="68231789" w14:textId="77777777">
        <w:trPr>
          <w:trHeight w:val="450"/>
        </w:trPr>
        <w:tc>
          <w:tcPr>
            <w:tcW w:w="704" w:type="dxa"/>
            <w:shd w:val="clear" w:color="auto" w:fill="FFFFFF"/>
            <w:tcMar>
              <w:top w:w="0" w:type="dxa"/>
              <w:left w:w="70" w:type="dxa"/>
              <w:bottom w:w="0" w:type="dxa"/>
              <w:right w:w="70" w:type="dxa"/>
            </w:tcMar>
          </w:tcPr>
          <w:p w14:paraId="471DBBA7" w14:textId="77777777" w:rsidR="00A64F12" w:rsidRDefault="00477C3D">
            <w:pPr>
              <w:jc w:val="left"/>
              <w:rPr>
                <w:lang w:val="en-US"/>
              </w:rPr>
            </w:pPr>
            <w:r>
              <w:rPr>
                <w:color w:val="000000"/>
                <w:lang w:val="en-US"/>
              </w:rPr>
              <w:t>[16]</w:t>
            </w:r>
          </w:p>
        </w:tc>
        <w:tc>
          <w:tcPr>
            <w:tcW w:w="1456" w:type="dxa"/>
            <w:tcMar>
              <w:top w:w="0" w:type="dxa"/>
              <w:left w:w="70" w:type="dxa"/>
              <w:bottom w:w="0" w:type="dxa"/>
              <w:right w:w="70" w:type="dxa"/>
            </w:tcMar>
          </w:tcPr>
          <w:p w14:paraId="5AB4D4D3" w14:textId="77777777" w:rsidR="00A64F12" w:rsidRDefault="00EE2EE8">
            <w:pPr>
              <w:jc w:val="left"/>
              <w:rPr>
                <w:rStyle w:val="Hyperlink"/>
                <w:color w:val="0000FF"/>
                <w:lang w:val="en-US" w:eastAsia="sv-SE"/>
              </w:rPr>
            </w:pPr>
            <w:hyperlink r:id="rId26" w:history="1">
              <w:r w:rsidR="00477C3D">
                <w:rPr>
                  <w:rStyle w:val="Hyperlink"/>
                  <w:color w:val="0000FF"/>
                </w:rPr>
                <w:t>R1-2211372</w:t>
              </w:r>
            </w:hyperlink>
          </w:p>
        </w:tc>
        <w:tc>
          <w:tcPr>
            <w:tcW w:w="4921" w:type="dxa"/>
            <w:tcMar>
              <w:top w:w="0" w:type="dxa"/>
              <w:left w:w="70" w:type="dxa"/>
              <w:bottom w:w="0" w:type="dxa"/>
              <w:right w:w="70" w:type="dxa"/>
            </w:tcMar>
          </w:tcPr>
          <w:p w14:paraId="665596B7" w14:textId="77777777" w:rsidR="00A64F12" w:rsidRDefault="00477C3D">
            <w:pPr>
              <w:jc w:val="left"/>
              <w:rPr>
                <w:lang w:val="en-US"/>
              </w:rPr>
            </w:pPr>
            <w:r>
              <w:t>Discussion on further complexity reduction for eRedCap UEs</w:t>
            </w:r>
          </w:p>
        </w:tc>
        <w:tc>
          <w:tcPr>
            <w:tcW w:w="2551" w:type="dxa"/>
            <w:tcMar>
              <w:top w:w="0" w:type="dxa"/>
              <w:left w:w="70" w:type="dxa"/>
              <w:bottom w:w="0" w:type="dxa"/>
              <w:right w:w="70" w:type="dxa"/>
            </w:tcMar>
          </w:tcPr>
          <w:p w14:paraId="7C83D22E" w14:textId="77777777" w:rsidR="00A64F12" w:rsidRDefault="00477C3D">
            <w:pPr>
              <w:jc w:val="left"/>
              <w:rPr>
                <w:lang w:val="en-US"/>
              </w:rPr>
            </w:pPr>
            <w:r>
              <w:t>Xiaomi</w:t>
            </w:r>
          </w:p>
        </w:tc>
      </w:tr>
      <w:tr w:rsidR="00A64F12" w14:paraId="336D8833" w14:textId="77777777">
        <w:trPr>
          <w:trHeight w:val="450"/>
        </w:trPr>
        <w:tc>
          <w:tcPr>
            <w:tcW w:w="704" w:type="dxa"/>
            <w:shd w:val="clear" w:color="auto" w:fill="FFFFFF"/>
            <w:tcMar>
              <w:top w:w="0" w:type="dxa"/>
              <w:left w:w="70" w:type="dxa"/>
              <w:bottom w:w="0" w:type="dxa"/>
              <w:right w:w="70" w:type="dxa"/>
            </w:tcMar>
          </w:tcPr>
          <w:p w14:paraId="254AC11B" w14:textId="77777777" w:rsidR="00A64F12" w:rsidRDefault="00477C3D">
            <w:pPr>
              <w:jc w:val="left"/>
              <w:rPr>
                <w:lang w:val="en-US"/>
              </w:rPr>
            </w:pPr>
            <w:r>
              <w:rPr>
                <w:color w:val="000000"/>
                <w:lang w:val="en-US"/>
              </w:rPr>
              <w:t>[17]</w:t>
            </w:r>
          </w:p>
        </w:tc>
        <w:tc>
          <w:tcPr>
            <w:tcW w:w="1456" w:type="dxa"/>
            <w:tcMar>
              <w:top w:w="0" w:type="dxa"/>
              <w:left w:w="70" w:type="dxa"/>
              <w:bottom w:w="0" w:type="dxa"/>
              <w:right w:w="70" w:type="dxa"/>
            </w:tcMar>
          </w:tcPr>
          <w:p w14:paraId="3FDEF696" w14:textId="77777777" w:rsidR="00A64F12" w:rsidRDefault="00EE2EE8">
            <w:pPr>
              <w:jc w:val="left"/>
              <w:rPr>
                <w:rStyle w:val="Hyperlink"/>
                <w:color w:val="0000FF"/>
                <w:lang w:val="en-US" w:eastAsia="sv-SE"/>
              </w:rPr>
            </w:pPr>
            <w:hyperlink r:id="rId27" w:history="1">
              <w:r w:rsidR="00477C3D">
                <w:rPr>
                  <w:rStyle w:val="Hyperlink"/>
                  <w:color w:val="0000FF"/>
                </w:rPr>
                <w:t>R1-2211409</w:t>
              </w:r>
            </w:hyperlink>
          </w:p>
        </w:tc>
        <w:tc>
          <w:tcPr>
            <w:tcW w:w="4921" w:type="dxa"/>
            <w:tcMar>
              <w:top w:w="0" w:type="dxa"/>
              <w:left w:w="70" w:type="dxa"/>
              <w:bottom w:w="0" w:type="dxa"/>
              <w:right w:w="70" w:type="dxa"/>
            </w:tcMar>
          </w:tcPr>
          <w:p w14:paraId="67A6A0CC" w14:textId="77777777" w:rsidR="00A64F12" w:rsidRDefault="00477C3D">
            <w:pPr>
              <w:jc w:val="left"/>
              <w:rPr>
                <w:lang w:val="en-US"/>
              </w:rPr>
            </w:pPr>
            <w:r>
              <w:t>Discussion on complexity reduction for eRedCap UE</w:t>
            </w:r>
          </w:p>
        </w:tc>
        <w:tc>
          <w:tcPr>
            <w:tcW w:w="2551" w:type="dxa"/>
            <w:tcMar>
              <w:top w:w="0" w:type="dxa"/>
              <w:left w:w="70" w:type="dxa"/>
              <w:bottom w:w="0" w:type="dxa"/>
              <w:right w:w="70" w:type="dxa"/>
            </w:tcMar>
          </w:tcPr>
          <w:p w14:paraId="7E7396CF" w14:textId="77777777" w:rsidR="00A64F12" w:rsidRDefault="00477C3D">
            <w:pPr>
              <w:jc w:val="left"/>
              <w:rPr>
                <w:lang w:val="en-US"/>
              </w:rPr>
            </w:pPr>
            <w:r>
              <w:t>Intel Corporation</w:t>
            </w:r>
          </w:p>
        </w:tc>
      </w:tr>
      <w:tr w:rsidR="00A64F12" w14:paraId="7D71D0BD" w14:textId="77777777">
        <w:trPr>
          <w:trHeight w:val="450"/>
        </w:trPr>
        <w:tc>
          <w:tcPr>
            <w:tcW w:w="704" w:type="dxa"/>
            <w:shd w:val="clear" w:color="auto" w:fill="FFFFFF"/>
            <w:tcMar>
              <w:top w:w="0" w:type="dxa"/>
              <w:left w:w="70" w:type="dxa"/>
              <w:bottom w:w="0" w:type="dxa"/>
              <w:right w:w="70" w:type="dxa"/>
            </w:tcMar>
          </w:tcPr>
          <w:p w14:paraId="0C0ECFE4" w14:textId="77777777" w:rsidR="00A64F12" w:rsidRDefault="00477C3D">
            <w:pPr>
              <w:jc w:val="left"/>
              <w:rPr>
                <w:lang w:val="en-US"/>
              </w:rPr>
            </w:pPr>
            <w:r>
              <w:rPr>
                <w:color w:val="000000"/>
                <w:lang w:val="en-US"/>
              </w:rPr>
              <w:t>[18]</w:t>
            </w:r>
          </w:p>
        </w:tc>
        <w:tc>
          <w:tcPr>
            <w:tcW w:w="1456" w:type="dxa"/>
            <w:tcMar>
              <w:top w:w="0" w:type="dxa"/>
              <w:left w:w="70" w:type="dxa"/>
              <w:bottom w:w="0" w:type="dxa"/>
              <w:right w:w="70" w:type="dxa"/>
            </w:tcMar>
          </w:tcPr>
          <w:p w14:paraId="2F4A1C9F" w14:textId="77777777" w:rsidR="00A64F12" w:rsidRDefault="00EE2EE8">
            <w:pPr>
              <w:jc w:val="left"/>
              <w:rPr>
                <w:rStyle w:val="Hyperlink"/>
                <w:color w:val="0000FF"/>
                <w:lang w:val="en-US" w:eastAsia="sv-SE"/>
              </w:rPr>
            </w:pPr>
            <w:hyperlink r:id="rId28" w:history="1">
              <w:r w:rsidR="00477C3D">
                <w:rPr>
                  <w:rStyle w:val="Hyperlink"/>
                  <w:color w:val="0000FF"/>
                </w:rPr>
                <w:t>R1-2211470</w:t>
              </w:r>
            </w:hyperlink>
          </w:p>
        </w:tc>
        <w:tc>
          <w:tcPr>
            <w:tcW w:w="4921" w:type="dxa"/>
            <w:tcMar>
              <w:top w:w="0" w:type="dxa"/>
              <w:left w:w="70" w:type="dxa"/>
              <w:bottom w:w="0" w:type="dxa"/>
              <w:right w:w="70" w:type="dxa"/>
            </w:tcMar>
          </w:tcPr>
          <w:p w14:paraId="4938BB7B" w14:textId="77777777" w:rsidR="00A64F12" w:rsidRDefault="00477C3D">
            <w:pPr>
              <w:jc w:val="left"/>
              <w:rPr>
                <w:lang w:val="en-US"/>
              </w:rPr>
            </w:pPr>
            <w:r>
              <w:t>Technologies for further reduced UE complexity</w:t>
            </w:r>
          </w:p>
        </w:tc>
        <w:tc>
          <w:tcPr>
            <w:tcW w:w="2551" w:type="dxa"/>
            <w:tcMar>
              <w:top w:w="0" w:type="dxa"/>
              <w:left w:w="70" w:type="dxa"/>
              <w:bottom w:w="0" w:type="dxa"/>
              <w:right w:w="70" w:type="dxa"/>
            </w:tcMar>
          </w:tcPr>
          <w:p w14:paraId="207D2E9C" w14:textId="77777777" w:rsidR="00A64F12" w:rsidRDefault="00477C3D">
            <w:pPr>
              <w:jc w:val="left"/>
              <w:rPr>
                <w:lang w:val="en-US"/>
              </w:rPr>
            </w:pPr>
            <w:r>
              <w:t>OPPO</w:t>
            </w:r>
          </w:p>
        </w:tc>
      </w:tr>
      <w:tr w:rsidR="00A64F12" w14:paraId="05BBA25C" w14:textId="77777777">
        <w:trPr>
          <w:trHeight w:val="450"/>
        </w:trPr>
        <w:tc>
          <w:tcPr>
            <w:tcW w:w="704" w:type="dxa"/>
            <w:shd w:val="clear" w:color="auto" w:fill="FFFFFF"/>
            <w:tcMar>
              <w:top w:w="0" w:type="dxa"/>
              <w:left w:w="70" w:type="dxa"/>
              <w:bottom w:w="0" w:type="dxa"/>
              <w:right w:w="70" w:type="dxa"/>
            </w:tcMar>
          </w:tcPr>
          <w:p w14:paraId="1261DA19" w14:textId="77777777" w:rsidR="00A64F12" w:rsidRDefault="00477C3D">
            <w:pPr>
              <w:jc w:val="left"/>
              <w:rPr>
                <w:lang w:val="en-US"/>
              </w:rPr>
            </w:pPr>
            <w:r>
              <w:rPr>
                <w:color w:val="000000"/>
                <w:lang w:val="en-US"/>
              </w:rPr>
              <w:t>[19]</w:t>
            </w:r>
          </w:p>
        </w:tc>
        <w:tc>
          <w:tcPr>
            <w:tcW w:w="1456" w:type="dxa"/>
            <w:tcMar>
              <w:top w:w="0" w:type="dxa"/>
              <w:left w:w="70" w:type="dxa"/>
              <w:bottom w:w="0" w:type="dxa"/>
              <w:right w:w="70" w:type="dxa"/>
            </w:tcMar>
          </w:tcPr>
          <w:p w14:paraId="4EF8B93D" w14:textId="77777777" w:rsidR="00A64F12" w:rsidRDefault="00EE2EE8">
            <w:pPr>
              <w:jc w:val="left"/>
              <w:rPr>
                <w:rStyle w:val="Hyperlink"/>
                <w:color w:val="0000FF"/>
                <w:lang w:val="en-US" w:eastAsia="sv-SE"/>
              </w:rPr>
            </w:pPr>
            <w:hyperlink r:id="rId29" w:history="1">
              <w:r w:rsidR="00477C3D">
                <w:rPr>
                  <w:rStyle w:val="Hyperlink"/>
                  <w:color w:val="0000FF"/>
                </w:rPr>
                <w:t>R1-2211517</w:t>
              </w:r>
            </w:hyperlink>
          </w:p>
        </w:tc>
        <w:tc>
          <w:tcPr>
            <w:tcW w:w="4921" w:type="dxa"/>
            <w:tcMar>
              <w:top w:w="0" w:type="dxa"/>
              <w:left w:w="70" w:type="dxa"/>
              <w:bottom w:w="0" w:type="dxa"/>
              <w:right w:w="70" w:type="dxa"/>
            </w:tcMar>
          </w:tcPr>
          <w:p w14:paraId="36E72FEE" w14:textId="77777777" w:rsidR="00A64F12" w:rsidRDefault="00477C3D">
            <w:pPr>
              <w:jc w:val="left"/>
              <w:rPr>
                <w:lang w:val="en-US"/>
              </w:rPr>
            </w:pPr>
            <w:r>
              <w:t>Discussion on UE complexity reduction</w:t>
            </w:r>
          </w:p>
        </w:tc>
        <w:tc>
          <w:tcPr>
            <w:tcW w:w="2551" w:type="dxa"/>
            <w:tcMar>
              <w:top w:w="0" w:type="dxa"/>
              <w:left w:w="70" w:type="dxa"/>
              <w:bottom w:w="0" w:type="dxa"/>
              <w:right w:w="70" w:type="dxa"/>
            </w:tcMar>
          </w:tcPr>
          <w:p w14:paraId="5E267DF9" w14:textId="77777777" w:rsidR="00A64F12" w:rsidRDefault="00477C3D">
            <w:pPr>
              <w:jc w:val="left"/>
              <w:rPr>
                <w:lang w:val="en-US"/>
              </w:rPr>
            </w:pPr>
            <w:r>
              <w:t>Transsion Holdings</w:t>
            </w:r>
          </w:p>
        </w:tc>
      </w:tr>
      <w:tr w:rsidR="00A64F12" w14:paraId="2E21AA8F" w14:textId="77777777">
        <w:trPr>
          <w:trHeight w:val="450"/>
        </w:trPr>
        <w:tc>
          <w:tcPr>
            <w:tcW w:w="704" w:type="dxa"/>
            <w:shd w:val="clear" w:color="auto" w:fill="FFFFFF"/>
            <w:tcMar>
              <w:top w:w="0" w:type="dxa"/>
              <w:left w:w="70" w:type="dxa"/>
              <w:bottom w:w="0" w:type="dxa"/>
              <w:right w:w="70" w:type="dxa"/>
            </w:tcMar>
          </w:tcPr>
          <w:p w14:paraId="0A50624A" w14:textId="77777777" w:rsidR="00A64F12" w:rsidRDefault="00477C3D">
            <w:pPr>
              <w:jc w:val="left"/>
              <w:rPr>
                <w:lang w:val="en-US"/>
              </w:rPr>
            </w:pPr>
            <w:r>
              <w:rPr>
                <w:color w:val="000000"/>
                <w:lang w:val="en-US"/>
              </w:rPr>
              <w:t>[20]</w:t>
            </w:r>
          </w:p>
        </w:tc>
        <w:tc>
          <w:tcPr>
            <w:tcW w:w="1456" w:type="dxa"/>
            <w:tcMar>
              <w:top w:w="0" w:type="dxa"/>
              <w:left w:w="70" w:type="dxa"/>
              <w:bottom w:w="0" w:type="dxa"/>
              <w:right w:w="70" w:type="dxa"/>
            </w:tcMar>
          </w:tcPr>
          <w:p w14:paraId="48D77392" w14:textId="77777777" w:rsidR="00A64F12" w:rsidRDefault="00EE2EE8">
            <w:pPr>
              <w:jc w:val="left"/>
              <w:rPr>
                <w:rStyle w:val="Hyperlink"/>
                <w:color w:val="0000FF"/>
                <w:lang w:val="en-US" w:eastAsia="sv-SE"/>
              </w:rPr>
            </w:pPr>
            <w:hyperlink r:id="rId30" w:history="1">
              <w:r w:rsidR="00477C3D">
                <w:rPr>
                  <w:rStyle w:val="Hyperlink"/>
                  <w:color w:val="0000FF"/>
                </w:rPr>
                <w:t>R1-2211531</w:t>
              </w:r>
            </w:hyperlink>
          </w:p>
        </w:tc>
        <w:tc>
          <w:tcPr>
            <w:tcW w:w="4921" w:type="dxa"/>
            <w:tcMar>
              <w:top w:w="0" w:type="dxa"/>
              <w:left w:w="70" w:type="dxa"/>
              <w:bottom w:w="0" w:type="dxa"/>
              <w:right w:w="70" w:type="dxa"/>
            </w:tcMar>
          </w:tcPr>
          <w:p w14:paraId="0C7974D8" w14:textId="77777777" w:rsidR="00A64F12" w:rsidRDefault="00477C3D">
            <w:pPr>
              <w:jc w:val="left"/>
              <w:rPr>
                <w:lang w:val="en-US"/>
              </w:rPr>
            </w:pPr>
            <w:r>
              <w:t>Discussion on UE complexity reduction</w:t>
            </w:r>
          </w:p>
        </w:tc>
        <w:tc>
          <w:tcPr>
            <w:tcW w:w="2551" w:type="dxa"/>
            <w:tcMar>
              <w:top w:w="0" w:type="dxa"/>
              <w:left w:w="70" w:type="dxa"/>
              <w:bottom w:w="0" w:type="dxa"/>
              <w:right w:w="70" w:type="dxa"/>
            </w:tcMar>
          </w:tcPr>
          <w:p w14:paraId="2A843CEA" w14:textId="77777777" w:rsidR="00A64F12" w:rsidRDefault="00477C3D">
            <w:pPr>
              <w:jc w:val="left"/>
              <w:rPr>
                <w:lang w:val="en-US"/>
              </w:rPr>
            </w:pPr>
            <w:r>
              <w:t>China Telecom</w:t>
            </w:r>
          </w:p>
        </w:tc>
      </w:tr>
      <w:tr w:rsidR="00A64F12" w14:paraId="53D4BB3E" w14:textId="77777777">
        <w:trPr>
          <w:trHeight w:val="450"/>
        </w:trPr>
        <w:tc>
          <w:tcPr>
            <w:tcW w:w="704" w:type="dxa"/>
            <w:shd w:val="clear" w:color="auto" w:fill="FFFFFF"/>
            <w:tcMar>
              <w:top w:w="0" w:type="dxa"/>
              <w:left w:w="70" w:type="dxa"/>
              <w:bottom w:w="0" w:type="dxa"/>
              <w:right w:w="70" w:type="dxa"/>
            </w:tcMar>
          </w:tcPr>
          <w:p w14:paraId="5C9909B6" w14:textId="77777777" w:rsidR="00A64F12" w:rsidRDefault="00477C3D">
            <w:pPr>
              <w:jc w:val="left"/>
              <w:rPr>
                <w:lang w:val="en-US"/>
              </w:rPr>
            </w:pPr>
            <w:r>
              <w:rPr>
                <w:color w:val="000000"/>
                <w:lang w:val="en-US"/>
              </w:rPr>
              <w:t>[21]</w:t>
            </w:r>
          </w:p>
        </w:tc>
        <w:tc>
          <w:tcPr>
            <w:tcW w:w="1456" w:type="dxa"/>
            <w:tcMar>
              <w:top w:w="0" w:type="dxa"/>
              <w:left w:w="70" w:type="dxa"/>
              <w:bottom w:w="0" w:type="dxa"/>
              <w:right w:w="70" w:type="dxa"/>
            </w:tcMar>
          </w:tcPr>
          <w:p w14:paraId="76167C2E" w14:textId="77777777" w:rsidR="00A64F12" w:rsidRDefault="00EE2EE8">
            <w:pPr>
              <w:jc w:val="left"/>
              <w:rPr>
                <w:rStyle w:val="Hyperlink"/>
                <w:color w:val="0000FF"/>
                <w:lang w:val="en-US" w:eastAsia="sv-SE"/>
              </w:rPr>
            </w:pPr>
            <w:hyperlink r:id="rId31" w:history="1">
              <w:r w:rsidR="00477C3D">
                <w:rPr>
                  <w:rStyle w:val="Hyperlink"/>
                  <w:color w:val="0000FF"/>
                </w:rPr>
                <w:t>R1-2211571</w:t>
              </w:r>
            </w:hyperlink>
          </w:p>
        </w:tc>
        <w:tc>
          <w:tcPr>
            <w:tcW w:w="4921" w:type="dxa"/>
            <w:tcMar>
              <w:top w:w="0" w:type="dxa"/>
              <w:left w:w="70" w:type="dxa"/>
              <w:bottom w:w="0" w:type="dxa"/>
              <w:right w:w="70" w:type="dxa"/>
            </w:tcMar>
          </w:tcPr>
          <w:p w14:paraId="57A6F495" w14:textId="77777777" w:rsidR="00A64F12" w:rsidRDefault="00477C3D">
            <w:pPr>
              <w:jc w:val="left"/>
              <w:rPr>
                <w:lang w:val="en-US"/>
              </w:rPr>
            </w:pPr>
            <w:r>
              <w:t>UE complexity reduction</w:t>
            </w:r>
          </w:p>
        </w:tc>
        <w:tc>
          <w:tcPr>
            <w:tcW w:w="2551" w:type="dxa"/>
            <w:tcMar>
              <w:top w:w="0" w:type="dxa"/>
              <w:left w:w="70" w:type="dxa"/>
              <w:bottom w:w="0" w:type="dxa"/>
              <w:right w:w="70" w:type="dxa"/>
            </w:tcMar>
          </w:tcPr>
          <w:p w14:paraId="3B01EC58" w14:textId="77777777" w:rsidR="00A64F12" w:rsidRDefault="00477C3D">
            <w:pPr>
              <w:jc w:val="left"/>
              <w:rPr>
                <w:lang w:val="en-US"/>
              </w:rPr>
            </w:pPr>
            <w:r>
              <w:t>Lenovo</w:t>
            </w:r>
          </w:p>
        </w:tc>
      </w:tr>
      <w:tr w:rsidR="00A64F12" w14:paraId="5BFA3FD5" w14:textId="77777777">
        <w:trPr>
          <w:trHeight w:val="450"/>
        </w:trPr>
        <w:tc>
          <w:tcPr>
            <w:tcW w:w="704" w:type="dxa"/>
            <w:shd w:val="clear" w:color="auto" w:fill="FFFFFF"/>
            <w:tcMar>
              <w:top w:w="0" w:type="dxa"/>
              <w:left w:w="70" w:type="dxa"/>
              <w:bottom w:w="0" w:type="dxa"/>
              <w:right w:w="70" w:type="dxa"/>
            </w:tcMar>
          </w:tcPr>
          <w:p w14:paraId="23201A1C" w14:textId="77777777" w:rsidR="00A64F12" w:rsidRDefault="00477C3D">
            <w:pPr>
              <w:jc w:val="left"/>
              <w:rPr>
                <w:lang w:val="en-US"/>
              </w:rPr>
            </w:pPr>
            <w:r>
              <w:rPr>
                <w:color w:val="000000"/>
                <w:lang w:val="en-US"/>
              </w:rPr>
              <w:t>[22]</w:t>
            </w:r>
          </w:p>
        </w:tc>
        <w:tc>
          <w:tcPr>
            <w:tcW w:w="1456" w:type="dxa"/>
            <w:tcMar>
              <w:top w:w="0" w:type="dxa"/>
              <w:left w:w="70" w:type="dxa"/>
              <w:bottom w:w="0" w:type="dxa"/>
              <w:right w:w="70" w:type="dxa"/>
            </w:tcMar>
          </w:tcPr>
          <w:p w14:paraId="21965CD2" w14:textId="77777777" w:rsidR="00A64F12" w:rsidRDefault="00EE2EE8">
            <w:pPr>
              <w:jc w:val="left"/>
              <w:rPr>
                <w:rStyle w:val="Hyperlink"/>
                <w:color w:val="0000FF"/>
                <w:lang w:val="en-US" w:eastAsia="sv-SE"/>
              </w:rPr>
            </w:pPr>
            <w:hyperlink r:id="rId32" w:history="1">
              <w:r w:rsidR="00477C3D">
                <w:rPr>
                  <w:rStyle w:val="Hyperlink"/>
                  <w:color w:val="0000FF"/>
                </w:rPr>
                <w:t>R1-2211620</w:t>
              </w:r>
            </w:hyperlink>
          </w:p>
        </w:tc>
        <w:tc>
          <w:tcPr>
            <w:tcW w:w="4921" w:type="dxa"/>
            <w:tcMar>
              <w:top w:w="0" w:type="dxa"/>
              <w:left w:w="70" w:type="dxa"/>
              <w:bottom w:w="0" w:type="dxa"/>
              <w:right w:w="70" w:type="dxa"/>
            </w:tcMar>
          </w:tcPr>
          <w:p w14:paraId="2073A40E" w14:textId="77777777" w:rsidR="00A64F12" w:rsidRDefault="00477C3D">
            <w:pPr>
              <w:jc w:val="left"/>
              <w:rPr>
                <w:lang w:val="en-US"/>
              </w:rPr>
            </w:pPr>
            <w:r>
              <w:t>UE complexity reduction for eRedCap</w:t>
            </w:r>
          </w:p>
        </w:tc>
        <w:tc>
          <w:tcPr>
            <w:tcW w:w="2551" w:type="dxa"/>
            <w:tcMar>
              <w:top w:w="0" w:type="dxa"/>
              <w:left w:w="70" w:type="dxa"/>
              <w:bottom w:w="0" w:type="dxa"/>
              <w:right w:w="70" w:type="dxa"/>
            </w:tcMar>
          </w:tcPr>
          <w:p w14:paraId="0F6976AB" w14:textId="77777777" w:rsidR="00A64F12" w:rsidRDefault="00477C3D">
            <w:pPr>
              <w:jc w:val="left"/>
              <w:rPr>
                <w:lang w:val="en-US"/>
              </w:rPr>
            </w:pPr>
            <w:r>
              <w:t>Sony</w:t>
            </w:r>
          </w:p>
        </w:tc>
      </w:tr>
      <w:tr w:rsidR="00A64F12" w14:paraId="0B4BE3E0" w14:textId="77777777">
        <w:trPr>
          <w:trHeight w:val="450"/>
        </w:trPr>
        <w:tc>
          <w:tcPr>
            <w:tcW w:w="704" w:type="dxa"/>
            <w:shd w:val="clear" w:color="auto" w:fill="FFFFFF"/>
            <w:tcMar>
              <w:top w:w="0" w:type="dxa"/>
              <w:left w:w="70" w:type="dxa"/>
              <w:bottom w:w="0" w:type="dxa"/>
              <w:right w:w="70" w:type="dxa"/>
            </w:tcMar>
          </w:tcPr>
          <w:p w14:paraId="2A6FB3AF" w14:textId="77777777" w:rsidR="00A64F12" w:rsidRDefault="00477C3D">
            <w:pPr>
              <w:jc w:val="left"/>
              <w:rPr>
                <w:lang w:val="en-US"/>
              </w:rPr>
            </w:pPr>
            <w:r>
              <w:rPr>
                <w:color w:val="000000"/>
                <w:lang w:val="en-US"/>
              </w:rPr>
              <w:t>[23]</w:t>
            </w:r>
          </w:p>
        </w:tc>
        <w:tc>
          <w:tcPr>
            <w:tcW w:w="1456" w:type="dxa"/>
            <w:tcMar>
              <w:top w:w="0" w:type="dxa"/>
              <w:left w:w="70" w:type="dxa"/>
              <w:bottom w:w="0" w:type="dxa"/>
              <w:right w:w="70" w:type="dxa"/>
            </w:tcMar>
          </w:tcPr>
          <w:p w14:paraId="1A4D0A3B" w14:textId="77777777" w:rsidR="00A64F12" w:rsidRDefault="00EE2EE8">
            <w:pPr>
              <w:jc w:val="left"/>
              <w:rPr>
                <w:rStyle w:val="Hyperlink"/>
                <w:color w:val="0000FF"/>
                <w:lang w:val="en-US" w:eastAsia="sv-SE"/>
              </w:rPr>
            </w:pPr>
            <w:hyperlink r:id="rId33" w:history="1">
              <w:r w:rsidR="00477C3D">
                <w:rPr>
                  <w:rStyle w:val="Hyperlink"/>
                  <w:color w:val="0000FF"/>
                </w:rPr>
                <w:t>R1-2211690</w:t>
              </w:r>
            </w:hyperlink>
          </w:p>
        </w:tc>
        <w:tc>
          <w:tcPr>
            <w:tcW w:w="4921" w:type="dxa"/>
            <w:tcMar>
              <w:top w:w="0" w:type="dxa"/>
              <w:left w:w="70" w:type="dxa"/>
              <w:bottom w:w="0" w:type="dxa"/>
              <w:right w:w="70" w:type="dxa"/>
            </w:tcMar>
          </w:tcPr>
          <w:p w14:paraId="188E421E" w14:textId="77777777" w:rsidR="00A64F12" w:rsidRDefault="00477C3D">
            <w:pPr>
              <w:jc w:val="left"/>
              <w:rPr>
                <w:lang w:val="en-US"/>
              </w:rPr>
            </w:pPr>
            <w:r>
              <w:t>Discussion on further UE complexity reduction</w:t>
            </w:r>
          </w:p>
        </w:tc>
        <w:tc>
          <w:tcPr>
            <w:tcW w:w="2551" w:type="dxa"/>
            <w:tcMar>
              <w:top w:w="0" w:type="dxa"/>
              <w:left w:w="70" w:type="dxa"/>
              <w:bottom w:w="0" w:type="dxa"/>
              <w:right w:w="70" w:type="dxa"/>
            </w:tcMar>
          </w:tcPr>
          <w:p w14:paraId="248B33B8" w14:textId="77777777" w:rsidR="00A64F12" w:rsidRDefault="00477C3D">
            <w:pPr>
              <w:jc w:val="left"/>
              <w:rPr>
                <w:lang w:val="en-US"/>
              </w:rPr>
            </w:pPr>
            <w:r>
              <w:t>CMCC</w:t>
            </w:r>
          </w:p>
        </w:tc>
      </w:tr>
      <w:tr w:rsidR="00A64F12" w14:paraId="59D6C08A" w14:textId="77777777">
        <w:trPr>
          <w:trHeight w:val="450"/>
        </w:trPr>
        <w:tc>
          <w:tcPr>
            <w:tcW w:w="704" w:type="dxa"/>
            <w:shd w:val="clear" w:color="auto" w:fill="FFFFFF"/>
            <w:tcMar>
              <w:top w:w="0" w:type="dxa"/>
              <w:left w:w="70" w:type="dxa"/>
              <w:bottom w:w="0" w:type="dxa"/>
              <w:right w:w="70" w:type="dxa"/>
            </w:tcMar>
          </w:tcPr>
          <w:p w14:paraId="7971CD88" w14:textId="77777777" w:rsidR="00A64F12" w:rsidRDefault="00477C3D">
            <w:pPr>
              <w:jc w:val="left"/>
              <w:rPr>
                <w:lang w:val="en-US"/>
              </w:rPr>
            </w:pPr>
            <w:r>
              <w:rPr>
                <w:color w:val="000000"/>
                <w:lang w:val="en-US"/>
              </w:rPr>
              <w:t>[24]</w:t>
            </w:r>
          </w:p>
        </w:tc>
        <w:tc>
          <w:tcPr>
            <w:tcW w:w="1456" w:type="dxa"/>
            <w:tcMar>
              <w:top w:w="0" w:type="dxa"/>
              <w:left w:w="70" w:type="dxa"/>
              <w:bottom w:w="0" w:type="dxa"/>
              <w:right w:w="70" w:type="dxa"/>
            </w:tcMar>
          </w:tcPr>
          <w:p w14:paraId="1DE6CD59" w14:textId="77777777" w:rsidR="00A64F12" w:rsidRDefault="00EE2EE8">
            <w:pPr>
              <w:jc w:val="left"/>
              <w:rPr>
                <w:rStyle w:val="Hyperlink"/>
                <w:color w:val="0000FF"/>
                <w:lang w:val="en-US" w:eastAsia="sv-SE"/>
              </w:rPr>
            </w:pPr>
            <w:hyperlink r:id="rId34" w:history="1">
              <w:r w:rsidR="00477C3D">
                <w:rPr>
                  <w:rStyle w:val="Hyperlink"/>
                  <w:color w:val="0000FF"/>
                </w:rPr>
                <w:t>R1-2211757</w:t>
              </w:r>
            </w:hyperlink>
          </w:p>
        </w:tc>
        <w:tc>
          <w:tcPr>
            <w:tcW w:w="4921" w:type="dxa"/>
            <w:tcMar>
              <w:top w:w="0" w:type="dxa"/>
              <w:left w:w="70" w:type="dxa"/>
              <w:bottom w:w="0" w:type="dxa"/>
              <w:right w:w="70" w:type="dxa"/>
            </w:tcMar>
          </w:tcPr>
          <w:p w14:paraId="3A609B63" w14:textId="77777777" w:rsidR="00A64F12" w:rsidRDefault="00477C3D">
            <w:pPr>
              <w:jc w:val="left"/>
              <w:rPr>
                <w:lang w:val="en-US"/>
              </w:rPr>
            </w:pPr>
            <w:r>
              <w:t>Further RedCap UE complexity reduction</w:t>
            </w:r>
          </w:p>
        </w:tc>
        <w:tc>
          <w:tcPr>
            <w:tcW w:w="2551" w:type="dxa"/>
            <w:tcMar>
              <w:top w:w="0" w:type="dxa"/>
              <w:left w:w="70" w:type="dxa"/>
              <w:bottom w:w="0" w:type="dxa"/>
              <w:right w:w="70" w:type="dxa"/>
            </w:tcMar>
          </w:tcPr>
          <w:p w14:paraId="2735E674" w14:textId="77777777" w:rsidR="00A64F12" w:rsidRDefault="00477C3D">
            <w:pPr>
              <w:jc w:val="left"/>
              <w:rPr>
                <w:lang w:val="en-US"/>
              </w:rPr>
            </w:pPr>
            <w:r>
              <w:t>Ericsson</w:t>
            </w:r>
          </w:p>
        </w:tc>
      </w:tr>
      <w:tr w:rsidR="00A64F12" w14:paraId="26CE582B" w14:textId="77777777">
        <w:trPr>
          <w:trHeight w:val="450"/>
        </w:trPr>
        <w:tc>
          <w:tcPr>
            <w:tcW w:w="704" w:type="dxa"/>
            <w:shd w:val="clear" w:color="auto" w:fill="FFFFFF"/>
            <w:tcMar>
              <w:top w:w="0" w:type="dxa"/>
              <w:left w:w="70" w:type="dxa"/>
              <w:bottom w:w="0" w:type="dxa"/>
              <w:right w:w="70" w:type="dxa"/>
            </w:tcMar>
          </w:tcPr>
          <w:p w14:paraId="1EA54427" w14:textId="77777777" w:rsidR="00A64F12" w:rsidRDefault="00477C3D">
            <w:pPr>
              <w:jc w:val="left"/>
              <w:rPr>
                <w:lang w:val="en-US"/>
              </w:rPr>
            </w:pPr>
            <w:r>
              <w:rPr>
                <w:color w:val="000000"/>
                <w:lang w:val="en-US"/>
              </w:rPr>
              <w:t>[25]</w:t>
            </w:r>
          </w:p>
        </w:tc>
        <w:tc>
          <w:tcPr>
            <w:tcW w:w="1456" w:type="dxa"/>
            <w:tcMar>
              <w:top w:w="0" w:type="dxa"/>
              <w:left w:w="70" w:type="dxa"/>
              <w:bottom w:w="0" w:type="dxa"/>
              <w:right w:w="70" w:type="dxa"/>
            </w:tcMar>
          </w:tcPr>
          <w:p w14:paraId="453453B9" w14:textId="77777777" w:rsidR="00A64F12" w:rsidRDefault="00EE2EE8">
            <w:pPr>
              <w:jc w:val="left"/>
              <w:rPr>
                <w:rStyle w:val="Hyperlink"/>
                <w:color w:val="0000FF"/>
                <w:lang w:val="en-US" w:eastAsia="sv-SE"/>
              </w:rPr>
            </w:pPr>
            <w:hyperlink r:id="rId35" w:history="1">
              <w:r w:rsidR="00477C3D">
                <w:rPr>
                  <w:rStyle w:val="Hyperlink"/>
                  <w:color w:val="0000FF"/>
                </w:rPr>
                <w:t>R1-2211759</w:t>
              </w:r>
            </w:hyperlink>
          </w:p>
        </w:tc>
        <w:tc>
          <w:tcPr>
            <w:tcW w:w="4921" w:type="dxa"/>
            <w:tcMar>
              <w:top w:w="0" w:type="dxa"/>
              <w:left w:w="70" w:type="dxa"/>
              <w:bottom w:w="0" w:type="dxa"/>
              <w:right w:w="70" w:type="dxa"/>
            </w:tcMar>
          </w:tcPr>
          <w:p w14:paraId="037CCBF5" w14:textId="77777777" w:rsidR="00A64F12" w:rsidRDefault="00477C3D">
            <w:pPr>
              <w:jc w:val="left"/>
              <w:rPr>
                <w:lang w:val="en-US"/>
              </w:rPr>
            </w:pPr>
            <w:r>
              <w:t>RedCap UE Complexity Reduction</w:t>
            </w:r>
          </w:p>
        </w:tc>
        <w:tc>
          <w:tcPr>
            <w:tcW w:w="2551" w:type="dxa"/>
            <w:tcMar>
              <w:top w:w="0" w:type="dxa"/>
              <w:left w:w="70" w:type="dxa"/>
              <w:bottom w:w="0" w:type="dxa"/>
              <w:right w:w="70" w:type="dxa"/>
            </w:tcMar>
          </w:tcPr>
          <w:p w14:paraId="65A9311F" w14:textId="77777777" w:rsidR="00A64F12" w:rsidRDefault="00477C3D">
            <w:pPr>
              <w:jc w:val="left"/>
              <w:rPr>
                <w:lang w:val="en-US"/>
              </w:rPr>
            </w:pPr>
            <w:r>
              <w:t>Nokia, Nokia Shanghai Bell</w:t>
            </w:r>
          </w:p>
        </w:tc>
      </w:tr>
      <w:tr w:rsidR="00A64F12" w14:paraId="26379504" w14:textId="77777777">
        <w:trPr>
          <w:trHeight w:val="450"/>
        </w:trPr>
        <w:tc>
          <w:tcPr>
            <w:tcW w:w="704" w:type="dxa"/>
            <w:shd w:val="clear" w:color="auto" w:fill="FFFFFF"/>
            <w:tcMar>
              <w:top w:w="0" w:type="dxa"/>
              <w:left w:w="70" w:type="dxa"/>
              <w:bottom w:w="0" w:type="dxa"/>
              <w:right w:w="70" w:type="dxa"/>
            </w:tcMar>
          </w:tcPr>
          <w:p w14:paraId="55191E4B" w14:textId="77777777" w:rsidR="00A64F12" w:rsidRDefault="00477C3D">
            <w:pPr>
              <w:jc w:val="left"/>
              <w:rPr>
                <w:lang w:val="en-US"/>
              </w:rPr>
            </w:pPr>
            <w:r>
              <w:rPr>
                <w:color w:val="000000"/>
                <w:lang w:val="en-US"/>
              </w:rPr>
              <w:t>[26]</w:t>
            </w:r>
          </w:p>
        </w:tc>
        <w:tc>
          <w:tcPr>
            <w:tcW w:w="1456" w:type="dxa"/>
            <w:tcMar>
              <w:top w:w="0" w:type="dxa"/>
              <w:left w:w="70" w:type="dxa"/>
              <w:bottom w:w="0" w:type="dxa"/>
              <w:right w:w="70" w:type="dxa"/>
            </w:tcMar>
          </w:tcPr>
          <w:p w14:paraId="3FAC17AF" w14:textId="77777777" w:rsidR="00A64F12" w:rsidRDefault="00EE2EE8">
            <w:pPr>
              <w:jc w:val="left"/>
              <w:rPr>
                <w:rStyle w:val="Hyperlink"/>
                <w:color w:val="0000FF"/>
                <w:lang w:val="en-US" w:eastAsia="sv-SE"/>
              </w:rPr>
            </w:pPr>
            <w:hyperlink r:id="rId36" w:history="1">
              <w:r w:rsidR="00477C3D">
                <w:rPr>
                  <w:rStyle w:val="Hyperlink"/>
                  <w:color w:val="0000FF"/>
                </w:rPr>
                <w:t>R1-2211820</w:t>
              </w:r>
            </w:hyperlink>
          </w:p>
        </w:tc>
        <w:tc>
          <w:tcPr>
            <w:tcW w:w="4921" w:type="dxa"/>
            <w:tcMar>
              <w:top w:w="0" w:type="dxa"/>
              <w:left w:w="70" w:type="dxa"/>
              <w:bottom w:w="0" w:type="dxa"/>
              <w:right w:w="70" w:type="dxa"/>
            </w:tcMar>
          </w:tcPr>
          <w:p w14:paraId="481578C1" w14:textId="77777777" w:rsidR="00A64F12" w:rsidRDefault="00477C3D">
            <w:pPr>
              <w:jc w:val="left"/>
              <w:rPr>
                <w:lang w:val="en-US"/>
              </w:rPr>
            </w:pPr>
            <w:r>
              <w:t>Further RedCap UE complexity reduction</w:t>
            </w:r>
          </w:p>
        </w:tc>
        <w:tc>
          <w:tcPr>
            <w:tcW w:w="2551" w:type="dxa"/>
            <w:tcMar>
              <w:top w:w="0" w:type="dxa"/>
              <w:left w:w="70" w:type="dxa"/>
              <w:bottom w:w="0" w:type="dxa"/>
              <w:right w:w="70" w:type="dxa"/>
            </w:tcMar>
          </w:tcPr>
          <w:p w14:paraId="7AC65854" w14:textId="77777777" w:rsidR="00A64F12" w:rsidRDefault="00477C3D">
            <w:pPr>
              <w:jc w:val="left"/>
              <w:rPr>
                <w:lang w:val="en-US"/>
              </w:rPr>
            </w:pPr>
            <w:r>
              <w:t>Apple</w:t>
            </w:r>
          </w:p>
        </w:tc>
      </w:tr>
      <w:tr w:rsidR="00A64F12" w14:paraId="0CD900DD" w14:textId="77777777">
        <w:trPr>
          <w:trHeight w:val="450"/>
        </w:trPr>
        <w:tc>
          <w:tcPr>
            <w:tcW w:w="704" w:type="dxa"/>
            <w:shd w:val="clear" w:color="auto" w:fill="FFFFFF"/>
            <w:tcMar>
              <w:top w:w="0" w:type="dxa"/>
              <w:left w:w="70" w:type="dxa"/>
              <w:bottom w:w="0" w:type="dxa"/>
              <w:right w:w="70" w:type="dxa"/>
            </w:tcMar>
          </w:tcPr>
          <w:p w14:paraId="3D5C6FBA" w14:textId="77777777" w:rsidR="00A64F12" w:rsidRDefault="00477C3D">
            <w:pPr>
              <w:jc w:val="left"/>
              <w:rPr>
                <w:lang w:val="en-US"/>
              </w:rPr>
            </w:pPr>
            <w:r>
              <w:rPr>
                <w:color w:val="000000"/>
                <w:lang w:val="en-US"/>
              </w:rPr>
              <w:t>[27]</w:t>
            </w:r>
          </w:p>
        </w:tc>
        <w:tc>
          <w:tcPr>
            <w:tcW w:w="1456" w:type="dxa"/>
            <w:tcMar>
              <w:top w:w="0" w:type="dxa"/>
              <w:left w:w="70" w:type="dxa"/>
              <w:bottom w:w="0" w:type="dxa"/>
              <w:right w:w="70" w:type="dxa"/>
            </w:tcMar>
          </w:tcPr>
          <w:p w14:paraId="1E371208" w14:textId="77777777" w:rsidR="00A64F12" w:rsidRDefault="00EE2EE8">
            <w:pPr>
              <w:jc w:val="left"/>
              <w:rPr>
                <w:rStyle w:val="Hyperlink"/>
                <w:color w:val="0000FF"/>
                <w:lang w:val="en-US" w:eastAsia="sv-SE"/>
              </w:rPr>
            </w:pPr>
            <w:hyperlink r:id="rId37" w:history="1">
              <w:r w:rsidR="00477C3D">
                <w:rPr>
                  <w:rStyle w:val="Hyperlink"/>
                  <w:color w:val="0000FF"/>
                </w:rPr>
                <w:t>R1-2211850</w:t>
              </w:r>
            </w:hyperlink>
          </w:p>
        </w:tc>
        <w:tc>
          <w:tcPr>
            <w:tcW w:w="4921" w:type="dxa"/>
            <w:tcMar>
              <w:top w:w="0" w:type="dxa"/>
              <w:left w:w="70" w:type="dxa"/>
              <w:bottom w:w="0" w:type="dxa"/>
              <w:right w:w="70" w:type="dxa"/>
            </w:tcMar>
          </w:tcPr>
          <w:p w14:paraId="41BB801E" w14:textId="77777777" w:rsidR="00A64F12" w:rsidRDefault="00477C3D">
            <w:pPr>
              <w:jc w:val="left"/>
              <w:rPr>
                <w:lang w:val="en-US"/>
              </w:rPr>
            </w:pPr>
            <w:r>
              <w:t>Considerations for further UE complexity reduction</w:t>
            </w:r>
          </w:p>
        </w:tc>
        <w:tc>
          <w:tcPr>
            <w:tcW w:w="2551" w:type="dxa"/>
            <w:tcMar>
              <w:top w:w="0" w:type="dxa"/>
              <w:left w:w="70" w:type="dxa"/>
              <w:bottom w:w="0" w:type="dxa"/>
              <w:right w:w="70" w:type="dxa"/>
            </w:tcMar>
          </w:tcPr>
          <w:p w14:paraId="512ED61D" w14:textId="77777777" w:rsidR="00A64F12" w:rsidRDefault="00477C3D">
            <w:pPr>
              <w:jc w:val="left"/>
              <w:rPr>
                <w:lang w:val="en-US"/>
              </w:rPr>
            </w:pPr>
            <w:r>
              <w:t>Sierra Wireless. S.A.</w:t>
            </w:r>
          </w:p>
        </w:tc>
      </w:tr>
      <w:tr w:rsidR="00A64F12" w14:paraId="7A20E72F" w14:textId="77777777">
        <w:trPr>
          <w:trHeight w:val="450"/>
        </w:trPr>
        <w:tc>
          <w:tcPr>
            <w:tcW w:w="704" w:type="dxa"/>
            <w:shd w:val="clear" w:color="auto" w:fill="FFFFFF"/>
            <w:tcMar>
              <w:top w:w="0" w:type="dxa"/>
              <w:left w:w="70" w:type="dxa"/>
              <w:bottom w:w="0" w:type="dxa"/>
              <w:right w:w="70" w:type="dxa"/>
            </w:tcMar>
          </w:tcPr>
          <w:p w14:paraId="7C02C818" w14:textId="77777777" w:rsidR="00A64F12" w:rsidRDefault="00477C3D">
            <w:pPr>
              <w:jc w:val="left"/>
              <w:rPr>
                <w:color w:val="000000"/>
                <w:lang w:val="en-US"/>
              </w:rPr>
            </w:pPr>
            <w:r>
              <w:rPr>
                <w:color w:val="000000"/>
                <w:lang w:val="en-US"/>
              </w:rPr>
              <w:t>[28]</w:t>
            </w:r>
          </w:p>
        </w:tc>
        <w:tc>
          <w:tcPr>
            <w:tcW w:w="1456" w:type="dxa"/>
            <w:tcMar>
              <w:top w:w="0" w:type="dxa"/>
              <w:left w:w="70" w:type="dxa"/>
              <w:bottom w:w="0" w:type="dxa"/>
              <w:right w:w="70" w:type="dxa"/>
            </w:tcMar>
          </w:tcPr>
          <w:p w14:paraId="11C32833" w14:textId="77777777" w:rsidR="00A64F12" w:rsidRDefault="00EE2EE8">
            <w:pPr>
              <w:jc w:val="left"/>
              <w:rPr>
                <w:rStyle w:val="Hyperlink"/>
                <w:color w:val="0000FF"/>
                <w:lang w:val="en-US" w:eastAsia="sv-SE"/>
              </w:rPr>
            </w:pPr>
            <w:hyperlink r:id="rId38" w:history="1">
              <w:r w:rsidR="00477C3D">
                <w:rPr>
                  <w:rStyle w:val="Hyperlink"/>
                  <w:color w:val="0000FF"/>
                </w:rPr>
                <w:t>R1-2211856</w:t>
              </w:r>
            </w:hyperlink>
          </w:p>
        </w:tc>
        <w:tc>
          <w:tcPr>
            <w:tcW w:w="4921" w:type="dxa"/>
            <w:tcMar>
              <w:top w:w="0" w:type="dxa"/>
              <w:left w:w="70" w:type="dxa"/>
              <w:bottom w:w="0" w:type="dxa"/>
              <w:right w:w="70" w:type="dxa"/>
            </w:tcMar>
          </w:tcPr>
          <w:p w14:paraId="06E9DA2A" w14:textId="77777777" w:rsidR="00A64F12" w:rsidRDefault="00477C3D">
            <w:pPr>
              <w:jc w:val="left"/>
              <w:rPr>
                <w:lang w:val="en-US" w:eastAsia="sv-SE"/>
              </w:rPr>
            </w:pPr>
            <w:r>
              <w:t>Discussion on UE complexity reduction</w:t>
            </w:r>
          </w:p>
        </w:tc>
        <w:tc>
          <w:tcPr>
            <w:tcW w:w="2551" w:type="dxa"/>
            <w:tcMar>
              <w:top w:w="0" w:type="dxa"/>
              <w:left w:w="70" w:type="dxa"/>
              <w:bottom w:w="0" w:type="dxa"/>
              <w:right w:w="70" w:type="dxa"/>
            </w:tcMar>
          </w:tcPr>
          <w:p w14:paraId="5463221F" w14:textId="77777777" w:rsidR="00A64F12" w:rsidRDefault="00477C3D">
            <w:pPr>
              <w:jc w:val="left"/>
              <w:rPr>
                <w:lang w:val="en-US" w:eastAsia="sv-SE"/>
              </w:rPr>
            </w:pPr>
            <w:r>
              <w:t>Sharp</w:t>
            </w:r>
          </w:p>
        </w:tc>
      </w:tr>
      <w:tr w:rsidR="00A64F12" w14:paraId="68978CB5" w14:textId="77777777">
        <w:trPr>
          <w:trHeight w:val="450"/>
        </w:trPr>
        <w:tc>
          <w:tcPr>
            <w:tcW w:w="704" w:type="dxa"/>
            <w:shd w:val="clear" w:color="auto" w:fill="FFFFFF"/>
            <w:tcMar>
              <w:top w:w="0" w:type="dxa"/>
              <w:left w:w="70" w:type="dxa"/>
              <w:bottom w:w="0" w:type="dxa"/>
              <w:right w:w="70" w:type="dxa"/>
            </w:tcMar>
          </w:tcPr>
          <w:p w14:paraId="5B51F3CD" w14:textId="77777777" w:rsidR="00A64F12" w:rsidRDefault="00477C3D">
            <w:pPr>
              <w:jc w:val="left"/>
              <w:rPr>
                <w:lang w:val="en-US"/>
              </w:rPr>
            </w:pPr>
            <w:r>
              <w:rPr>
                <w:color w:val="000000"/>
                <w:lang w:val="en-US"/>
              </w:rPr>
              <w:t>[29]</w:t>
            </w:r>
          </w:p>
        </w:tc>
        <w:tc>
          <w:tcPr>
            <w:tcW w:w="1456" w:type="dxa"/>
            <w:tcMar>
              <w:top w:w="0" w:type="dxa"/>
              <w:left w:w="70" w:type="dxa"/>
              <w:bottom w:w="0" w:type="dxa"/>
              <w:right w:w="70" w:type="dxa"/>
            </w:tcMar>
          </w:tcPr>
          <w:p w14:paraId="7202F7E1" w14:textId="77777777" w:rsidR="00A64F12" w:rsidRDefault="00EE2EE8">
            <w:pPr>
              <w:jc w:val="left"/>
              <w:rPr>
                <w:rStyle w:val="Hyperlink"/>
                <w:color w:val="0000FF"/>
                <w:lang w:val="en-US" w:eastAsia="sv-SE"/>
              </w:rPr>
            </w:pPr>
            <w:hyperlink r:id="rId39" w:history="1">
              <w:r w:rsidR="00477C3D">
                <w:rPr>
                  <w:rStyle w:val="Hyperlink"/>
                  <w:color w:val="0000FF"/>
                </w:rPr>
                <w:t>R1-2211875</w:t>
              </w:r>
            </w:hyperlink>
          </w:p>
        </w:tc>
        <w:tc>
          <w:tcPr>
            <w:tcW w:w="4921" w:type="dxa"/>
            <w:tcMar>
              <w:top w:w="0" w:type="dxa"/>
              <w:left w:w="70" w:type="dxa"/>
              <w:bottom w:w="0" w:type="dxa"/>
              <w:right w:w="70" w:type="dxa"/>
            </w:tcMar>
          </w:tcPr>
          <w:p w14:paraId="76EC6EF7" w14:textId="77777777" w:rsidR="00A64F12" w:rsidRDefault="00477C3D">
            <w:pPr>
              <w:jc w:val="left"/>
              <w:rPr>
                <w:lang w:val="en-US"/>
              </w:rPr>
            </w:pPr>
            <w:r>
              <w:t>Discussion on Rel-18 RedCap UE</w:t>
            </w:r>
          </w:p>
        </w:tc>
        <w:tc>
          <w:tcPr>
            <w:tcW w:w="2551" w:type="dxa"/>
            <w:tcMar>
              <w:top w:w="0" w:type="dxa"/>
              <w:left w:w="70" w:type="dxa"/>
              <w:bottom w:w="0" w:type="dxa"/>
              <w:right w:w="70" w:type="dxa"/>
            </w:tcMar>
          </w:tcPr>
          <w:p w14:paraId="676A003A" w14:textId="77777777" w:rsidR="00A64F12" w:rsidRDefault="00477C3D">
            <w:pPr>
              <w:jc w:val="left"/>
              <w:rPr>
                <w:lang w:val="en-US"/>
              </w:rPr>
            </w:pPr>
            <w:r>
              <w:t>NEC</w:t>
            </w:r>
          </w:p>
        </w:tc>
      </w:tr>
      <w:tr w:rsidR="00A64F12" w14:paraId="589EF08A" w14:textId="77777777">
        <w:trPr>
          <w:trHeight w:val="450"/>
        </w:trPr>
        <w:tc>
          <w:tcPr>
            <w:tcW w:w="704" w:type="dxa"/>
            <w:shd w:val="clear" w:color="auto" w:fill="FFFFFF"/>
            <w:tcMar>
              <w:top w:w="0" w:type="dxa"/>
              <w:left w:w="70" w:type="dxa"/>
              <w:bottom w:w="0" w:type="dxa"/>
              <w:right w:w="70" w:type="dxa"/>
            </w:tcMar>
          </w:tcPr>
          <w:p w14:paraId="18FDDB37" w14:textId="77777777" w:rsidR="00A64F12" w:rsidRDefault="00477C3D">
            <w:pPr>
              <w:jc w:val="left"/>
              <w:rPr>
                <w:color w:val="000000"/>
                <w:lang w:val="en-US"/>
              </w:rPr>
            </w:pPr>
            <w:r>
              <w:rPr>
                <w:color w:val="000000"/>
                <w:lang w:val="en-US"/>
              </w:rPr>
              <w:t>[30]</w:t>
            </w:r>
          </w:p>
        </w:tc>
        <w:tc>
          <w:tcPr>
            <w:tcW w:w="1456" w:type="dxa"/>
            <w:tcMar>
              <w:top w:w="0" w:type="dxa"/>
              <w:left w:w="70" w:type="dxa"/>
              <w:bottom w:w="0" w:type="dxa"/>
              <w:right w:w="70" w:type="dxa"/>
            </w:tcMar>
          </w:tcPr>
          <w:p w14:paraId="5DCF9031" w14:textId="77777777" w:rsidR="00A64F12" w:rsidRDefault="00EE2EE8">
            <w:pPr>
              <w:jc w:val="left"/>
              <w:rPr>
                <w:rStyle w:val="Hyperlink"/>
                <w:color w:val="0000FF"/>
                <w:lang w:val="en-US" w:eastAsia="sv-SE"/>
              </w:rPr>
            </w:pPr>
            <w:hyperlink r:id="rId40" w:history="1">
              <w:r w:rsidR="00477C3D">
                <w:rPr>
                  <w:rStyle w:val="Hyperlink"/>
                  <w:color w:val="0000FF"/>
                </w:rPr>
                <w:t>R1-2211902</w:t>
              </w:r>
            </w:hyperlink>
          </w:p>
        </w:tc>
        <w:tc>
          <w:tcPr>
            <w:tcW w:w="4921" w:type="dxa"/>
            <w:tcMar>
              <w:top w:w="0" w:type="dxa"/>
              <w:left w:w="70" w:type="dxa"/>
              <w:bottom w:w="0" w:type="dxa"/>
              <w:right w:w="70" w:type="dxa"/>
            </w:tcMar>
          </w:tcPr>
          <w:p w14:paraId="7EDB7F04" w14:textId="77777777" w:rsidR="00A64F12" w:rsidRDefault="00477C3D">
            <w:pPr>
              <w:jc w:val="left"/>
              <w:rPr>
                <w:lang w:val="en-US"/>
              </w:rPr>
            </w:pPr>
            <w:r>
              <w:t>Discussion on further UE complexity reduction</w:t>
            </w:r>
          </w:p>
        </w:tc>
        <w:tc>
          <w:tcPr>
            <w:tcW w:w="2551" w:type="dxa"/>
            <w:tcMar>
              <w:top w:w="0" w:type="dxa"/>
              <w:left w:w="70" w:type="dxa"/>
              <w:bottom w:w="0" w:type="dxa"/>
              <w:right w:w="70" w:type="dxa"/>
            </w:tcMar>
          </w:tcPr>
          <w:p w14:paraId="45A4A6C7" w14:textId="77777777" w:rsidR="00A64F12" w:rsidRDefault="00477C3D">
            <w:pPr>
              <w:jc w:val="left"/>
              <w:rPr>
                <w:lang w:val="en-US"/>
              </w:rPr>
            </w:pPr>
            <w:r>
              <w:t>ZTE, Sanechips</w:t>
            </w:r>
          </w:p>
        </w:tc>
      </w:tr>
      <w:tr w:rsidR="00A64F12" w14:paraId="1A350A76" w14:textId="77777777">
        <w:trPr>
          <w:trHeight w:val="450"/>
        </w:trPr>
        <w:tc>
          <w:tcPr>
            <w:tcW w:w="704" w:type="dxa"/>
            <w:shd w:val="clear" w:color="auto" w:fill="FFFFFF"/>
            <w:tcMar>
              <w:top w:w="0" w:type="dxa"/>
              <w:left w:w="70" w:type="dxa"/>
              <w:bottom w:w="0" w:type="dxa"/>
              <w:right w:w="70" w:type="dxa"/>
            </w:tcMar>
          </w:tcPr>
          <w:p w14:paraId="647ECC93" w14:textId="77777777" w:rsidR="00A64F12" w:rsidRDefault="00477C3D">
            <w:pPr>
              <w:jc w:val="left"/>
              <w:rPr>
                <w:color w:val="000000"/>
                <w:lang w:val="en-US"/>
              </w:rPr>
            </w:pPr>
            <w:r>
              <w:rPr>
                <w:color w:val="000000"/>
                <w:lang w:val="en-US"/>
              </w:rPr>
              <w:t>[31]</w:t>
            </w:r>
          </w:p>
        </w:tc>
        <w:tc>
          <w:tcPr>
            <w:tcW w:w="1456" w:type="dxa"/>
            <w:tcMar>
              <w:top w:w="0" w:type="dxa"/>
              <w:left w:w="70" w:type="dxa"/>
              <w:bottom w:w="0" w:type="dxa"/>
              <w:right w:w="70" w:type="dxa"/>
            </w:tcMar>
          </w:tcPr>
          <w:p w14:paraId="6F7B1990" w14:textId="77777777" w:rsidR="00A64F12" w:rsidRDefault="00EE2EE8">
            <w:pPr>
              <w:jc w:val="left"/>
              <w:rPr>
                <w:rStyle w:val="Hyperlink"/>
                <w:color w:val="0000FF"/>
                <w:lang w:val="en-US" w:eastAsia="sv-SE"/>
              </w:rPr>
            </w:pPr>
            <w:hyperlink r:id="rId41" w:history="1">
              <w:r w:rsidR="00477C3D">
                <w:rPr>
                  <w:rStyle w:val="Hyperlink"/>
                  <w:color w:val="0000FF"/>
                </w:rPr>
                <w:t>R1-2211993</w:t>
              </w:r>
            </w:hyperlink>
          </w:p>
        </w:tc>
        <w:tc>
          <w:tcPr>
            <w:tcW w:w="4921" w:type="dxa"/>
            <w:tcMar>
              <w:top w:w="0" w:type="dxa"/>
              <w:left w:w="70" w:type="dxa"/>
              <w:bottom w:w="0" w:type="dxa"/>
              <w:right w:w="70" w:type="dxa"/>
            </w:tcMar>
          </w:tcPr>
          <w:p w14:paraId="6090944F" w14:textId="77777777" w:rsidR="00A64F12" w:rsidRDefault="00477C3D">
            <w:pPr>
              <w:jc w:val="left"/>
              <w:rPr>
                <w:lang w:val="en-US"/>
              </w:rPr>
            </w:pPr>
            <w:r>
              <w:t>Discussion on further UE complexity reduction for eRedCap</w:t>
            </w:r>
          </w:p>
        </w:tc>
        <w:tc>
          <w:tcPr>
            <w:tcW w:w="2551" w:type="dxa"/>
            <w:tcMar>
              <w:top w:w="0" w:type="dxa"/>
              <w:left w:w="70" w:type="dxa"/>
              <w:bottom w:w="0" w:type="dxa"/>
              <w:right w:w="70" w:type="dxa"/>
            </w:tcMar>
          </w:tcPr>
          <w:p w14:paraId="2596833A" w14:textId="77777777" w:rsidR="00A64F12" w:rsidRDefault="00477C3D">
            <w:pPr>
              <w:jc w:val="left"/>
              <w:rPr>
                <w:lang w:val="en-US"/>
              </w:rPr>
            </w:pPr>
            <w:r>
              <w:t>NTT DOCOMO, INC.</w:t>
            </w:r>
          </w:p>
        </w:tc>
      </w:tr>
      <w:tr w:rsidR="00A64F12" w14:paraId="55C9A7FF" w14:textId="77777777">
        <w:trPr>
          <w:trHeight w:val="450"/>
        </w:trPr>
        <w:tc>
          <w:tcPr>
            <w:tcW w:w="704" w:type="dxa"/>
            <w:shd w:val="clear" w:color="auto" w:fill="FFFFFF"/>
            <w:tcMar>
              <w:top w:w="0" w:type="dxa"/>
              <w:left w:w="70" w:type="dxa"/>
              <w:bottom w:w="0" w:type="dxa"/>
              <w:right w:w="70" w:type="dxa"/>
            </w:tcMar>
          </w:tcPr>
          <w:p w14:paraId="7FDF01CB" w14:textId="77777777" w:rsidR="00A64F12" w:rsidRDefault="00477C3D">
            <w:pPr>
              <w:jc w:val="left"/>
              <w:rPr>
                <w:color w:val="000000"/>
                <w:lang w:val="en-US"/>
              </w:rPr>
            </w:pPr>
            <w:r>
              <w:rPr>
                <w:color w:val="000000"/>
                <w:lang w:val="en-US"/>
              </w:rPr>
              <w:t>[32]</w:t>
            </w:r>
          </w:p>
        </w:tc>
        <w:tc>
          <w:tcPr>
            <w:tcW w:w="1456" w:type="dxa"/>
            <w:tcMar>
              <w:top w:w="0" w:type="dxa"/>
              <w:left w:w="70" w:type="dxa"/>
              <w:bottom w:w="0" w:type="dxa"/>
              <w:right w:w="70" w:type="dxa"/>
            </w:tcMar>
          </w:tcPr>
          <w:p w14:paraId="2954BA0A" w14:textId="77777777" w:rsidR="00A64F12" w:rsidRDefault="00EE2EE8">
            <w:pPr>
              <w:jc w:val="left"/>
              <w:rPr>
                <w:rStyle w:val="Hyperlink"/>
                <w:color w:val="0000FF"/>
                <w:lang w:val="en-US" w:eastAsia="sv-SE"/>
              </w:rPr>
            </w:pPr>
            <w:hyperlink r:id="rId42" w:history="1">
              <w:r w:rsidR="00477C3D">
                <w:rPr>
                  <w:rStyle w:val="Hyperlink"/>
                  <w:color w:val="0000FF"/>
                </w:rPr>
                <w:t>R1-2212055</w:t>
              </w:r>
            </w:hyperlink>
          </w:p>
        </w:tc>
        <w:tc>
          <w:tcPr>
            <w:tcW w:w="4921" w:type="dxa"/>
            <w:tcMar>
              <w:top w:w="0" w:type="dxa"/>
              <w:left w:w="70" w:type="dxa"/>
              <w:bottom w:w="0" w:type="dxa"/>
              <w:right w:w="70" w:type="dxa"/>
            </w:tcMar>
          </w:tcPr>
          <w:p w14:paraId="3271DDB0" w14:textId="77777777" w:rsidR="00A64F12" w:rsidRDefault="00477C3D">
            <w:pPr>
              <w:jc w:val="left"/>
              <w:rPr>
                <w:lang w:val="en-US"/>
              </w:rPr>
            </w:pPr>
            <w:r>
              <w:t>Further UE complexity reduction for eRedCap</w:t>
            </w:r>
          </w:p>
        </w:tc>
        <w:tc>
          <w:tcPr>
            <w:tcW w:w="2551" w:type="dxa"/>
            <w:tcMar>
              <w:top w:w="0" w:type="dxa"/>
              <w:left w:w="70" w:type="dxa"/>
              <w:bottom w:w="0" w:type="dxa"/>
              <w:right w:w="70" w:type="dxa"/>
            </w:tcMar>
          </w:tcPr>
          <w:p w14:paraId="55526A6D" w14:textId="77777777" w:rsidR="00A64F12" w:rsidRDefault="00477C3D">
            <w:pPr>
              <w:jc w:val="left"/>
              <w:rPr>
                <w:lang w:val="en-US"/>
              </w:rPr>
            </w:pPr>
            <w:r>
              <w:t>Samsung</w:t>
            </w:r>
          </w:p>
        </w:tc>
      </w:tr>
      <w:tr w:rsidR="00A64F12" w14:paraId="4F2E8B8E" w14:textId="77777777">
        <w:trPr>
          <w:trHeight w:val="450"/>
        </w:trPr>
        <w:tc>
          <w:tcPr>
            <w:tcW w:w="704" w:type="dxa"/>
            <w:shd w:val="clear" w:color="auto" w:fill="FFFFFF"/>
            <w:tcMar>
              <w:top w:w="0" w:type="dxa"/>
              <w:left w:w="70" w:type="dxa"/>
              <w:bottom w:w="0" w:type="dxa"/>
              <w:right w:w="70" w:type="dxa"/>
            </w:tcMar>
          </w:tcPr>
          <w:p w14:paraId="343EB7A8" w14:textId="77777777" w:rsidR="00A64F12" w:rsidRDefault="00477C3D">
            <w:pPr>
              <w:jc w:val="left"/>
              <w:rPr>
                <w:color w:val="000000"/>
                <w:lang w:val="en-US"/>
              </w:rPr>
            </w:pPr>
            <w:r>
              <w:rPr>
                <w:color w:val="000000"/>
                <w:lang w:val="en-US"/>
              </w:rPr>
              <w:t>[33]</w:t>
            </w:r>
          </w:p>
        </w:tc>
        <w:tc>
          <w:tcPr>
            <w:tcW w:w="1456" w:type="dxa"/>
            <w:tcMar>
              <w:top w:w="0" w:type="dxa"/>
              <w:left w:w="70" w:type="dxa"/>
              <w:bottom w:w="0" w:type="dxa"/>
              <w:right w:w="70" w:type="dxa"/>
            </w:tcMar>
          </w:tcPr>
          <w:p w14:paraId="65186F96" w14:textId="77777777" w:rsidR="00A64F12" w:rsidRDefault="00EE2EE8">
            <w:pPr>
              <w:jc w:val="left"/>
              <w:rPr>
                <w:color w:val="000000"/>
                <w:lang w:val="en-US"/>
              </w:rPr>
            </w:pPr>
            <w:hyperlink r:id="rId43" w:history="1">
              <w:r w:rsidR="00477C3D">
                <w:rPr>
                  <w:rStyle w:val="Hyperlink"/>
                  <w:color w:val="0000FF"/>
                </w:rPr>
                <w:t>R1-2212127</w:t>
              </w:r>
            </w:hyperlink>
          </w:p>
        </w:tc>
        <w:tc>
          <w:tcPr>
            <w:tcW w:w="4921" w:type="dxa"/>
            <w:tcMar>
              <w:top w:w="0" w:type="dxa"/>
              <w:left w:w="70" w:type="dxa"/>
              <w:bottom w:w="0" w:type="dxa"/>
              <w:right w:w="70" w:type="dxa"/>
            </w:tcMar>
          </w:tcPr>
          <w:p w14:paraId="757DB93C" w14:textId="77777777" w:rsidR="00A64F12" w:rsidRDefault="00477C3D">
            <w:pPr>
              <w:jc w:val="left"/>
              <w:rPr>
                <w:color w:val="000000"/>
                <w:lang w:val="en-US"/>
              </w:rPr>
            </w:pPr>
            <w:r>
              <w:t>UE complexity reduction for eRedCap</w:t>
            </w:r>
          </w:p>
        </w:tc>
        <w:tc>
          <w:tcPr>
            <w:tcW w:w="2551" w:type="dxa"/>
            <w:tcMar>
              <w:top w:w="0" w:type="dxa"/>
              <w:left w:w="70" w:type="dxa"/>
              <w:bottom w:w="0" w:type="dxa"/>
              <w:right w:w="70" w:type="dxa"/>
            </w:tcMar>
          </w:tcPr>
          <w:p w14:paraId="73383AA4" w14:textId="77777777" w:rsidR="00A64F12" w:rsidRDefault="00477C3D">
            <w:pPr>
              <w:jc w:val="left"/>
              <w:rPr>
                <w:color w:val="000000"/>
                <w:lang w:val="en-US"/>
              </w:rPr>
            </w:pPr>
            <w:r>
              <w:t>Qualcomm Incorporated</w:t>
            </w:r>
          </w:p>
        </w:tc>
      </w:tr>
      <w:tr w:rsidR="00A64F12" w14:paraId="6E0BAD46" w14:textId="77777777">
        <w:trPr>
          <w:trHeight w:val="450"/>
        </w:trPr>
        <w:tc>
          <w:tcPr>
            <w:tcW w:w="704" w:type="dxa"/>
            <w:shd w:val="clear" w:color="auto" w:fill="FFFFFF"/>
            <w:tcMar>
              <w:top w:w="0" w:type="dxa"/>
              <w:left w:w="70" w:type="dxa"/>
              <w:bottom w:w="0" w:type="dxa"/>
              <w:right w:w="70" w:type="dxa"/>
            </w:tcMar>
          </w:tcPr>
          <w:p w14:paraId="47ACA8AB" w14:textId="77777777" w:rsidR="00A64F12" w:rsidRDefault="00477C3D">
            <w:pPr>
              <w:jc w:val="left"/>
              <w:rPr>
                <w:color w:val="000000"/>
                <w:lang w:val="en-US"/>
              </w:rPr>
            </w:pPr>
            <w:r>
              <w:rPr>
                <w:color w:val="000000"/>
                <w:lang w:val="en-US"/>
              </w:rPr>
              <w:t>[34]</w:t>
            </w:r>
          </w:p>
        </w:tc>
        <w:tc>
          <w:tcPr>
            <w:tcW w:w="1456" w:type="dxa"/>
            <w:tcMar>
              <w:top w:w="0" w:type="dxa"/>
              <w:left w:w="70" w:type="dxa"/>
              <w:bottom w:w="0" w:type="dxa"/>
              <w:right w:w="70" w:type="dxa"/>
            </w:tcMar>
          </w:tcPr>
          <w:p w14:paraId="45CF790B" w14:textId="77777777" w:rsidR="00A64F12" w:rsidRDefault="00EE2EE8">
            <w:pPr>
              <w:jc w:val="left"/>
              <w:rPr>
                <w:color w:val="000000"/>
                <w:lang w:val="en-US"/>
              </w:rPr>
            </w:pPr>
            <w:hyperlink r:id="rId44" w:history="1">
              <w:r w:rsidR="00477C3D">
                <w:rPr>
                  <w:rStyle w:val="Hyperlink"/>
                  <w:color w:val="0000FF"/>
                </w:rPr>
                <w:t>R1-2212175</w:t>
              </w:r>
            </w:hyperlink>
          </w:p>
        </w:tc>
        <w:tc>
          <w:tcPr>
            <w:tcW w:w="4921" w:type="dxa"/>
            <w:tcMar>
              <w:top w:w="0" w:type="dxa"/>
              <w:left w:w="70" w:type="dxa"/>
              <w:bottom w:w="0" w:type="dxa"/>
              <w:right w:w="70" w:type="dxa"/>
            </w:tcMar>
          </w:tcPr>
          <w:p w14:paraId="43637B6E" w14:textId="77777777" w:rsidR="00A64F12" w:rsidRDefault="00477C3D">
            <w:pPr>
              <w:jc w:val="left"/>
              <w:rPr>
                <w:color w:val="000000"/>
                <w:lang w:val="en-US"/>
              </w:rPr>
            </w:pPr>
            <w:r>
              <w:t>Discussion on UE complexity reduction</w:t>
            </w:r>
          </w:p>
        </w:tc>
        <w:tc>
          <w:tcPr>
            <w:tcW w:w="2551" w:type="dxa"/>
            <w:tcMar>
              <w:top w:w="0" w:type="dxa"/>
              <w:left w:w="70" w:type="dxa"/>
              <w:bottom w:w="0" w:type="dxa"/>
              <w:right w:w="70" w:type="dxa"/>
            </w:tcMar>
          </w:tcPr>
          <w:p w14:paraId="5A82FC08" w14:textId="77777777" w:rsidR="00A64F12" w:rsidRDefault="00477C3D">
            <w:pPr>
              <w:jc w:val="left"/>
              <w:rPr>
                <w:color w:val="000000"/>
                <w:lang w:val="en-US"/>
              </w:rPr>
            </w:pPr>
            <w:r>
              <w:t>DENSO CORPORATION</w:t>
            </w:r>
          </w:p>
        </w:tc>
      </w:tr>
      <w:tr w:rsidR="00A64F12" w14:paraId="108A3E46" w14:textId="77777777">
        <w:trPr>
          <w:trHeight w:val="450"/>
        </w:trPr>
        <w:tc>
          <w:tcPr>
            <w:tcW w:w="704" w:type="dxa"/>
            <w:shd w:val="clear" w:color="auto" w:fill="FFFFFF"/>
            <w:tcMar>
              <w:top w:w="0" w:type="dxa"/>
              <w:left w:w="70" w:type="dxa"/>
              <w:bottom w:w="0" w:type="dxa"/>
              <w:right w:w="70" w:type="dxa"/>
            </w:tcMar>
          </w:tcPr>
          <w:p w14:paraId="5103459F" w14:textId="77777777" w:rsidR="00A64F12" w:rsidRDefault="00477C3D">
            <w:pPr>
              <w:jc w:val="left"/>
              <w:rPr>
                <w:color w:val="000000"/>
                <w:lang w:val="en-US"/>
              </w:rPr>
            </w:pPr>
            <w:r>
              <w:rPr>
                <w:color w:val="000000"/>
                <w:lang w:val="en-US"/>
              </w:rPr>
              <w:t>[35]</w:t>
            </w:r>
          </w:p>
        </w:tc>
        <w:tc>
          <w:tcPr>
            <w:tcW w:w="1456" w:type="dxa"/>
            <w:tcMar>
              <w:top w:w="0" w:type="dxa"/>
              <w:left w:w="70" w:type="dxa"/>
              <w:bottom w:w="0" w:type="dxa"/>
              <w:right w:w="70" w:type="dxa"/>
            </w:tcMar>
          </w:tcPr>
          <w:p w14:paraId="0592D3E2" w14:textId="77777777" w:rsidR="00A64F12" w:rsidRDefault="00EE2EE8">
            <w:pPr>
              <w:jc w:val="left"/>
            </w:pPr>
            <w:hyperlink r:id="rId45" w:history="1">
              <w:r w:rsidR="00477C3D">
                <w:rPr>
                  <w:rStyle w:val="Hyperlink"/>
                  <w:color w:val="0000FF"/>
                </w:rPr>
                <w:t>R1-2212246</w:t>
              </w:r>
            </w:hyperlink>
          </w:p>
        </w:tc>
        <w:tc>
          <w:tcPr>
            <w:tcW w:w="4921" w:type="dxa"/>
            <w:tcMar>
              <w:top w:w="0" w:type="dxa"/>
              <w:left w:w="70" w:type="dxa"/>
              <w:bottom w:w="0" w:type="dxa"/>
              <w:right w:w="70" w:type="dxa"/>
            </w:tcMar>
          </w:tcPr>
          <w:p w14:paraId="6CD746E3" w14:textId="77777777" w:rsidR="00A64F12" w:rsidRDefault="00477C3D">
            <w:pPr>
              <w:jc w:val="left"/>
            </w:pPr>
            <w:r>
              <w:t>On eRedCap UE complexity reduction</w:t>
            </w:r>
          </w:p>
        </w:tc>
        <w:tc>
          <w:tcPr>
            <w:tcW w:w="2551" w:type="dxa"/>
            <w:tcMar>
              <w:top w:w="0" w:type="dxa"/>
              <w:left w:w="70" w:type="dxa"/>
              <w:bottom w:w="0" w:type="dxa"/>
              <w:right w:w="70" w:type="dxa"/>
            </w:tcMar>
          </w:tcPr>
          <w:p w14:paraId="19C75EBD" w14:textId="77777777" w:rsidR="00A64F12" w:rsidRDefault="00477C3D">
            <w:pPr>
              <w:jc w:val="left"/>
            </w:pPr>
            <w:r>
              <w:t>MediaTek Inc.</w:t>
            </w:r>
          </w:p>
        </w:tc>
      </w:tr>
      <w:tr w:rsidR="00A64F12" w14:paraId="7925C4C3" w14:textId="77777777">
        <w:trPr>
          <w:trHeight w:val="450"/>
        </w:trPr>
        <w:tc>
          <w:tcPr>
            <w:tcW w:w="704" w:type="dxa"/>
            <w:shd w:val="clear" w:color="auto" w:fill="FFFFFF"/>
            <w:tcMar>
              <w:top w:w="0" w:type="dxa"/>
              <w:left w:w="70" w:type="dxa"/>
              <w:bottom w:w="0" w:type="dxa"/>
              <w:right w:w="70" w:type="dxa"/>
            </w:tcMar>
          </w:tcPr>
          <w:p w14:paraId="2283AD18" w14:textId="77777777" w:rsidR="00A64F12" w:rsidRDefault="00477C3D">
            <w:pPr>
              <w:jc w:val="left"/>
              <w:rPr>
                <w:color w:val="000000"/>
                <w:lang w:val="en-US"/>
              </w:rPr>
            </w:pPr>
            <w:r>
              <w:rPr>
                <w:color w:val="000000"/>
                <w:lang w:val="en-US"/>
              </w:rPr>
              <w:t>[36]</w:t>
            </w:r>
          </w:p>
        </w:tc>
        <w:tc>
          <w:tcPr>
            <w:tcW w:w="1456" w:type="dxa"/>
            <w:tcMar>
              <w:top w:w="0" w:type="dxa"/>
              <w:left w:w="70" w:type="dxa"/>
              <w:bottom w:w="0" w:type="dxa"/>
              <w:right w:w="70" w:type="dxa"/>
            </w:tcMar>
          </w:tcPr>
          <w:p w14:paraId="309424E5" w14:textId="77777777" w:rsidR="00A64F12" w:rsidRDefault="00EE2EE8">
            <w:pPr>
              <w:jc w:val="left"/>
            </w:pPr>
            <w:hyperlink r:id="rId46" w:history="1">
              <w:r w:rsidR="00477C3D">
                <w:rPr>
                  <w:rStyle w:val="Hyperlink"/>
                  <w:color w:val="0000FF"/>
                </w:rPr>
                <w:t>R1-2212300</w:t>
              </w:r>
            </w:hyperlink>
          </w:p>
        </w:tc>
        <w:tc>
          <w:tcPr>
            <w:tcW w:w="4921" w:type="dxa"/>
            <w:tcMar>
              <w:top w:w="0" w:type="dxa"/>
              <w:left w:w="70" w:type="dxa"/>
              <w:bottom w:w="0" w:type="dxa"/>
              <w:right w:w="70" w:type="dxa"/>
            </w:tcMar>
          </w:tcPr>
          <w:p w14:paraId="3E58415B" w14:textId="77777777" w:rsidR="00A64F12" w:rsidRDefault="00477C3D">
            <w:pPr>
              <w:jc w:val="left"/>
            </w:pPr>
            <w:r>
              <w:t>Discussion on further UE complexity reduction for eRedCap</w:t>
            </w:r>
          </w:p>
        </w:tc>
        <w:tc>
          <w:tcPr>
            <w:tcW w:w="2551" w:type="dxa"/>
            <w:tcMar>
              <w:top w:w="0" w:type="dxa"/>
              <w:left w:w="70" w:type="dxa"/>
              <w:bottom w:w="0" w:type="dxa"/>
              <w:right w:w="70" w:type="dxa"/>
            </w:tcMar>
          </w:tcPr>
          <w:p w14:paraId="5AD00391" w14:textId="77777777" w:rsidR="00A64F12" w:rsidRDefault="00477C3D">
            <w:pPr>
              <w:jc w:val="left"/>
            </w:pPr>
            <w:r>
              <w:t>LG Electronics</w:t>
            </w:r>
          </w:p>
        </w:tc>
      </w:tr>
      <w:tr w:rsidR="00A64F12" w14:paraId="18D8D1A0" w14:textId="77777777">
        <w:trPr>
          <w:trHeight w:val="450"/>
        </w:trPr>
        <w:tc>
          <w:tcPr>
            <w:tcW w:w="704" w:type="dxa"/>
            <w:shd w:val="clear" w:color="auto" w:fill="FFFFFF"/>
            <w:tcMar>
              <w:top w:w="0" w:type="dxa"/>
              <w:left w:w="70" w:type="dxa"/>
              <w:bottom w:w="0" w:type="dxa"/>
              <w:right w:w="70" w:type="dxa"/>
            </w:tcMar>
          </w:tcPr>
          <w:p w14:paraId="38FA6D0B" w14:textId="77777777" w:rsidR="00A64F12" w:rsidRDefault="00477C3D">
            <w:pPr>
              <w:jc w:val="left"/>
              <w:rPr>
                <w:color w:val="000000"/>
                <w:lang w:val="en-US"/>
              </w:rPr>
            </w:pPr>
            <w:r>
              <w:rPr>
                <w:color w:val="000000"/>
                <w:lang w:val="en-US"/>
              </w:rPr>
              <w:t>[37]</w:t>
            </w:r>
          </w:p>
        </w:tc>
        <w:tc>
          <w:tcPr>
            <w:tcW w:w="1456" w:type="dxa"/>
            <w:tcMar>
              <w:top w:w="0" w:type="dxa"/>
              <w:left w:w="70" w:type="dxa"/>
              <w:bottom w:w="0" w:type="dxa"/>
              <w:right w:w="70" w:type="dxa"/>
            </w:tcMar>
          </w:tcPr>
          <w:p w14:paraId="7A3610BD" w14:textId="77777777" w:rsidR="00A64F12" w:rsidRDefault="00EE2EE8">
            <w:pPr>
              <w:jc w:val="left"/>
            </w:pPr>
            <w:hyperlink r:id="rId47" w:history="1">
              <w:r w:rsidR="00477C3D">
                <w:rPr>
                  <w:rStyle w:val="Hyperlink"/>
                  <w:color w:val="0000FF"/>
                </w:rPr>
                <w:t>R1-2212416</w:t>
              </w:r>
            </w:hyperlink>
          </w:p>
        </w:tc>
        <w:tc>
          <w:tcPr>
            <w:tcW w:w="4921" w:type="dxa"/>
            <w:tcMar>
              <w:top w:w="0" w:type="dxa"/>
              <w:left w:w="70" w:type="dxa"/>
              <w:bottom w:w="0" w:type="dxa"/>
              <w:right w:w="70" w:type="dxa"/>
            </w:tcMar>
          </w:tcPr>
          <w:p w14:paraId="072D2963" w14:textId="77777777" w:rsidR="00A64F12" w:rsidRDefault="00477C3D">
            <w:pPr>
              <w:jc w:val="left"/>
            </w:pPr>
            <w:r>
              <w:t>On further complexity reduction of NR UE</w:t>
            </w:r>
          </w:p>
        </w:tc>
        <w:tc>
          <w:tcPr>
            <w:tcW w:w="2551" w:type="dxa"/>
            <w:tcMar>
              <w:top w:w="0" w:type="dxa"/>
              <w:left w:w="70" w:type="dxa"/>
              <w:bottom w:w="0" w:type="dxa"/>
              <w:right w:w="70" w:type="dxa"/>
            </w:tcMar>
          </w:tcPr>
          <w:p w14:paraId="6A995EDA" w14:textId="77777777" w:rsidR="00A64F12" w:rsidRDefault="00477C3D">
            <w:pPr>
              <w:jc w:val="left"/>
            </w:pPr>
            <w:r>
              <w:t>Nordic Semiconductor ASA</w:t>
            </w:r>
          </w:p>
        </w:tc>
      </w:tr>
      <w:tr w:rsidR="00A64F12" w14:paraId="2A666107" w14:textId="77777777">
        <w:trPr>
          <w:trHeight w:val="450"/>
        </w:trPr>
        <w:tc>
          <w:tcPr>
            <w:tcW w:w="704" w:type="dxa"/>
            <w:shd w:val="clear" w:color="auto" w:fill="FFFFFF"/>
            <w:tcMar>
              <w:top w:w="0" w:type="dxa"/>
              <w:left w:w="70" w:type="dxa"/>
              <w:bottom w:w="0" w:type="dxa"/>
              <w:right w:w="70" w:type="dxa"/>
            </w:tcMar>
          </w:tcPr>
          <w:p w14:paraId="50EEA756" w14:textId="77777777" w:rsidR="00A64F12" w:rsidRDefault="00477C3D">
            <w:pPr>
              <w:jc w:val="left"/>
              <w:rPr>
                <w:color w:val="000000"/>
                <w:lang w:val="en-US"/>
              </w:rPr>
            </w:pPr>
            <w:r>
              <w:rPr>
                <w:color w:val="000000"/>
                <w:lang w:val="en-US"/>
              </w:rPr>
              <w:t>[38]</w:t>
            </w:r>
          </w:p>
        </w:tc>
        <w:tc>
          <w:tcPr>
            <w:tcW w:w="1456" w:type="dxa"/>
            <w:tcMar>
              <w:top w:w="0" w:type="dxa"/>
              <w:left w:w="70" w:type="dxa"/>
              <w:bottom w:w="0" w:type="dxa"/>
              <w:right w:w="70" w:type="dxa"/>
            </w:tcMar>
          </w:tcPr>
          <w:p w14:paraId="6E9681A1" w14:textId="77777777" w:rsidR="00A64F12" w:rsidRDefault="00EE2EE8">
            <w:pPr>
              <w:jc w:val="left"/>
            </w:pPr>
            <w:hyperlink r:id="rId48" w:history="1">
              <w:r w:rsidR="00477C3D">
                <w:rPr>
                  <w:rStyle w:val="Hyperlink"/>
                  <w:color w:val="0000FF"/>
                </w:rPr>
                <w:t>R1-2212533</w:t>
              </w:r>
            </w:hyperlink>
          </w:p>
        </w:tc>
        <w:tc>
          <w:tcPr>
            <w:tcW w:w="4921" w:type="dxa"/>
            <w:tcMar>
              <w:top w:w="0" w:type="dxa"/>
              <w:left w:w="70" w:type="dxa"/>
              <w:bottom w:w="0" w:type="dxa"/>
              <w:right w:w="70" w:type="dxa"/>
            </w:tcMar>
          </w:tcPr>
          <w:p w14:paraId="1EF7F334" w14:textId="77777777" w:rsidR="00A64F12" w:rsidRDefault="00477C3D">
            <w:pPr>
              <w:jc w:val="left"/>
            </w:pPr>
            <w:r>
              <w:t>FL summary #1 on Rel-18 RedCap UE complexity reduction</w:t>
            </w:r>
          </w:p>
        </w:tc>
        <w:tc>
          <w:tcPr>
            <w:tcW w:w="2551" w:type="dxa"/>
            <w:tcMar>
              <w:top w:w="0" w:type="dxa"/>
              <w:left w:w="70" w:type="dxa"/>
              <w:bottom w:w="0" w:type="dxa"/>
              <w:right w:w="70" w:type="dxa"/>
            </w:tcMar>
          </w:tcPr>
          <w:p w14:paraId="2939D328" w14:textId="77777777" w:rsidR="00A64F12" w:rsidRDefault="00477C3D">
            <w:pPr>
              <w:jc w:val="left"/>
            </w:pPr>
            <w:r>
              <w:t>Moderator (Ericsson)</w:t>
            </w:r>
          </w:p>
        </w:tc>
      </w:tr>
      <w:tr w:rsidR="00A64F12" w14:paraId="0B93CB00" w14:textId="77777777">
        <w:trPr>
          <w:trHeight w:val="450"/>
        </w:trPr>
        <w:tc>
          <w:tcPr>
            <w:tcW w:w="704" w:type="dxa"/>
            <w:shd w:val="clear" w:color="auto" w:fill="FFFFFF"/>
            <w:tcMar>
              <w:top w:w="0" w:type="dxa"/>
              <w:left w:w="70" w:type="dxa"/>
              <w:bottom w:w="0" w:type="dxa"/>
              <w:right w:w="70" w:type="dxa"/>
            </w:tcMar>
          </w:tcPr>
          <w:p w14:paraId="34A50590" w14:textId="77777777" w:rsidR="00A64F12" w:rsidRDefault="00477C3D">
            <w:pPr>
              <w:jc w:val="left"/>
              <w:rPr>
                <w:color w:val="000000"/>
                <w:lang w:val="en-US"/>
              </w:rPr>
            </w:pPr>
            <w:r>
              <w:rPr>
                <w:color w:val="000000"/>
                <w:lang w:val="en-US"/>
              </w:rPr>
              <w:t>[39]</w:t>
            </w:r>
          </w:p>
        </w:tc>
        <w:tc>
          <w:tcPr>
            <w:tcW w:w="1456" w:type="dxa"/>
            <w:tcMar>
              <w:top w:w="0" w:type="dxa"/>
              <w:left w:w="70" w:type="dxa"/>
              <w:bottom w:w="0" w:type="dxa"/>
              <w:right w:w="70" w:type="dxa"/>
            </w:tcMar>
          </w:tcPr>
          <w:p w14:paraId="39D32BBF" w14:textId="77777777" w:rsidR="00A64F12" w:rsidRDefault="00EE2EE8">
            <w:pPr>
              <w:jc w:val="left"/>
            </w:pPr>
            <w:hyperlink r:id="rId49" w:history="1">
              <w:r w:rsidR="00477C3D">
                <w:rPr>
                  <w:rStyle w:val="Hyperlink"/>
                  <w:color w:val="0000FF"/>
                </w:rPr>
                <w:t>R1-2212534</w:t>
              </w:r>
            </w:hyperlink>
          </w:p>
        </w:tc>
        <w:tc>
          <w:tcPr>
            <w:tcW w:w="4921" w:type="dxa"/>
            <w:tcMar>
              <w:top w:w="0" w:type="dxa"/>
              <w:left w:w="70" w:type="dxa"/>
              <w:bottom w:w="0" w:type="dxa"/>
              <w:right w:w="70" w:type="dxa"/>
            </w:tcMar>
          </w:tcPr>
          <w:p w14:paraId="75420E55" w14:textId="77777777" w:rsidR="00A64F12" w:rsidRDefault="00477C3D">
            <w:pPr>
              <w:jc w:val="left"/>
            </w:pPr>
            <w:r>
              <w:t>FL summary #2 on Rel-18 RedCap UE complexity reduction</w:t>
            </w:r>
          </w:p>
        </w:tc>
        <w:tc>
          <w:tcPr>
            <w:tcW w:w="2551" w:type="dxa"/>
            <w:tcMar>
              <w:top w:w="0" w:type="dxa"/>
              <w:left w:w="70" w:type="dxa"/>
              <w:bottom w:w="0" w:type="dxa"/>
              <w:right w:w="70" w:type="dxa"/>
            </w:tcMar>
          </w:tcPr>
          <w:p w14:paraId="022CCBD1" w14:textId="77777777" w:rsidR="00A64F12" w:rsidRDefault="00477C3D">
            <w:pPr>
              <w:jc w:val="left"/>
            </w:pPr>
            <w:r>
              <w:t>Moderator (Ericsson)</w:t>
            </w:r>
          </w:p>
        </w:tc>
      </w:tr>
      <w:tr w:rsidR="00227D52" w14:paraId="53D3D7D8" w14:textId="77777777" w:rsidTr="00B72E1A">
        <w:trPr>
          <w:trHeight w:val="450"/>
        </w:trPr>
        <w:tc>
          <w:tcPr>
            <w:tcW w:w="704" w:type="dxa"/>
            <w:shd w:val="clear" w:color="auto" w:fill="FFFFFF"/>
            <w:tcMar>
              <w:top w:w="0" w:type="dxa"/>
              <w:left w:w="70" w:type="dxa"/>
              <w:bottom w:w="0" w:type="dxa"/>
              <w:right w:w="70" w:type="dxa"/>
            </w:tcMar>
          </w:tcPr>
          <w:p w14:paraId="7FA01B5C" w14:textId="2678D446" w:rsidR="00227D52" w:rsidRDefault="00227D52" w:rsidP="00B72E1A">
            <w:pPr>
              <w:jc w:val="left"/>
              <w:rPr>
                <w:color w:val="000000"/>
                <w:lang w:val="en-US"/>
              </w:rPr>
            </w:pPr>
            <w:r>
              <w:rPr>
                <w:color w:val="000000"/>
                <w:lang w:val="en-US"/>
              </w:rPr>
              <w:t>[40]</w:t>
            </w:r>
          </w:p>
        </w:tc>
        <w:tc>
          <w:tcPr>
            <w:tcW w:w="1456" w:type="dxa"/>
            <w:tcMar>
              <w:top w:w="0" w:type="dxa"/>
              <w:left w:w="70" w:type="dxa"/>
              <w:bottom w:w="0" w:type="dxa"/>
              <w:right w:w="70" w:type="dxa"/>
            </w:tcMar>
          </w:tcPr>
          <w:p w14:paraId="3C469554" w14:textId="5DFEC661" w:rsidR="00227D52" w:rsidRDefault="00EE2EE8" w:rsidP="00B72E1A">
            <w:pPr>
              <w:jc w:val="left"/>
            </w:pPr>
            <w:hyperlink r:id="rId50" w:history="1">
              <w:r w:rsidR="00227D52">
                <w:rPr>
                  <w:rStyle w:val="Hyperlink"/>
                  <w:color w:val="0000FF"/>
                </w:rPr>
                <w:t>R1-2212535</w:t>
              </w:r>
            </w:hyperlink>
          </w:p>
        </w:tc>
        <w:tc>
          <w:tcPr>
            <w:tcW w:w="4921" w:type="dxa"/>
            <w:tcMar>
              <w:top w:w="0" w:type="dxa"/>
              <w:left w:w="70" w:type="dxa"/>
              <w:bottom w:w="0" w:type="dxa"/>
              <w:right w:w="70" w:type="dxa"/>
            </w:tcMar>
          </w:tcPr>
          <w:p w14:paraId="7ADB898F" w14:textId="5D2F81EF" w:rsidR="00227D52" w:rsidRDefault="00227D52" w:rsidP="00B72E1A">
            <w:pPr>
              <w:jc w:val="left"/>
            </w:pPr>
            <w:r>
              <w:t>FL summary #</w:t>
            </w:r>
            <w:r w:rsidR="003843E0">
              <w:t>3</w:t>
            </w:r>
            <w:r>
              <w:t xml:space="preserve"> on Rel-18 RedCap UE complexity reduction</w:t>
            </w:r>
          </w:p>
        </w:tc>
        <w:tc>
          <w:tcPr>
            <w:tcW w:w="2551" w:type="dxa"/>
            <w:tcMar>
              <w:top w:w="0" w:type="dxa"/>
              <w:left w:w="70" w:type="dxa"/>
              <w:bottom w:w="0" w:type="dxa"/>
              <w:right w:w="70" w:type="dxa"/>
            </w:tcMar>
          </w:tcPr>
          <w:p w14:paraId="53392F2E" w14:textId="77777777" w:rsidR="00227D52" w:rsidRDefault="00227D52" w:rsidP="00B72E1A">
            <w:pPr>
              <w:jc w:val="left"/>
            </w:pPr>
            <w:r>
              <w:t>Moderator (Ericsson)</w:t>
            </w:r>
          </w:p>
        </w:tc>
      </w:tr>
    </w:tbl>
    <w:p w14:paraId="3FDF69B6" w14:textId="77777777" w:rsidR="00A64F12" w:rsidRDefault="00A64F12">
      <w:pPr>
        <w:rPr>
          <w:lang w:val="en-US"/>
        </w:rPr>
      </w:pPr>
    </w:p>
    <w:sectPr w:rsidR="00A64F1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52E8B" w14:textId="77777777" w:rsidR="00477C3D" w:rsidRDefault="00477C3D">
      <w:pPr>
        <w:spacing w:line="240" w:lineRule="auto"/>
      </w:pPr>
      <w:r>
        <w:separator/>
      </w:r>
    </w:p>
  </w:endnote>
  <w:endnote w:type="continuationSeparator" w:id="0">
    <w:p w14:paraId="620FDA3E" w14:textId="77777777" w:rsidR="00477C3D" w:rsidRDefault="00477C3D">
      <w:pPr>
        <w:spacing w:line="240" w:lineRule="auto"/>
      </w:pPr>
      <w:r>
        <w:continuationSeparator/>
      </w:r>
    </w:p>
  </w:endnote>
  <w:endnote w:type="continuationNotice" w:id="1">
    <w:p w14:paraId="6FF4813E" w14:textId="77777777" w:rsidR="00341615" w:rsidRDefault="003416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altName w:val="Segoe Print"/>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004EE" w14:textId="77777777" w:rsidR="00477C3D" w:rsidRDefault="00477C3D">
      <w:pPr>
        <w:spacing w:after="0"/>
      </w:pPr>
      <w:r>
        <w:separator/>
      </w:r>
    </w:p>
  </w:footnote>
  <w:footnote w:type="continuationSeparator" w:id="0">
    <w:p w14:paraId="14EEA887" w14:textId="77777777" w:rsidR="00477C3D" w:rsidRDefault="00477C3D">
      <w:pPr>
        <w:spacing w:after="0"/>
      </w:pPr>
      <w:r>
        <w:continuationSeparator/>
      </w:r>
    </w:p>
  </w:footnote>
  <w:footnote w:type="continuationNotice" w:id="1">
    <w:p w14:paraId="43B22D94" w14:textId="77777777" w:rsidR="00341615" w:rsidRDefault="003416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6BFC71"/>
    <w:multiLevelType w:val="singleLevel"/>
    <w:tmpl w:val="B36BFC71"/>
    <w:lvl w:ilvl="0">
      <w:start w:val="1"/>
      <w:numFmt w:val="decimal"/>
      <w:suff w:val="space"/>
      <w:lvlText w:val="%1."/>
      <w:lvlJc w:val="left"/>
    </w:lvl>
  </w:abstractNum>
  <w:abstractNum w:abstractNumId="1" w15:restartNumberingAfterBreak="0">
    <w:nsid w:val="EF117B44"/>
    <w:multiLevelType w:val="singleLevel"/>
    <w:tmpl w:val="EF117B44"/>
    <w:lvl w:ilvl="0">
      <w:start w:val="1"/>
      <w:numFmt w:val="bullet"/>
      <w:lvlText w:val=""/>
      <w:lvlJc w:val="left"/>
      <w:pPr>
        <w:ind w:left="420" w:hanging="420"/>
      </w:pPr>
      <w:rPr>
        <w:rFonts w:ascii="Wingdings" w:hAnsi="Wingdings"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3DD534A"/>
    <w:multiLevelType w:val="multilevel"/>
    <w:tmpl w:val="03DD534A"/>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26E2A14"/>
    <w:multiLevelType w:val="multilevel"/>
    <w:tmpl w:val="126E2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1A6F1A"/>
    <w:multiLevelType w:val="multilevel"/>
    <w:tmpl w:val="131A6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EEA3E12"/>
    <w:multiLevelType w:val="multilevel"/>
    <w:tmpl w:val="1EEA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E6786A"/>
    <w:multiLevelType w:val="multilevel"/>
    <w:tmpl w:val="1FE678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A1315A"/>
    <w:multiLevelType w:val="multilevel"/>
    <w:tmpl w:val="26A131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E04090A"/>
    <w:multiLevelType w:val="multilevel"/>
    <w:tmpl w:val="2E0409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160E46"/>
    <w:multiLevelType w:val="multilevel"/>
    <w:tmpl w:val="37160E4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80F52B6"/>
    <w:multiLevelType w:val="multilevel"/>
    <w:tmpl w:val="380F52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5E64EA0"/>
    <w:multiLevelType w:val="multilevel"/>
    <w:tmpl w:val="45E64E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4C6C0858"/>
    <w:multiLevelType w:val="hybridMultilevel"/>
    <w:tmpl w:val="A80AFB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D0F6F05"/>
    <w:multiLevelType w:val="multilevel"/>
    <w:tmpl w:val="4D0F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7" w15:restartNumberingAfterBreak="0">
    <w:nsid w:val="54C2567E"/>
    <w:multiLevelType w:val="multilevel"/>
    <w:tmpl w:val="54C25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782C9D"/>
    <w:multiLevelType w:val="multilevel"/>
    <w:tmpl w:val="58782C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4C2097"/>
    <w:multiLevelType w:val="multilevel"/>
    <w:tmpl w:val="5C4C20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2E543C"/>
    <w:multiLevelType w:val="multilevel"/>
    <w:tmpl w:val="622E5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240FA5"/>
    <w:multiLevelType w:val="multilevel"/>
    <w:tmpl w:val="67240F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B77DDB"/>
    <w:multiLevelType w:val="multilevel"/>
    <w:tmpl w:val="70B77DD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360E21"/>
    <w:multiLevelType w:val="multilevel"/>
    <w:tmpl w:val="78360E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BD236E"/>
    <w:multiLevelType w:val="multilevel"/>
    <w:tmpl w:val="79BD23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BD86C97"/>
    <w:multiLevelType w:val="multilevel"/>
    <w:tmpl w:val="7BD86C9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0" w15:restartNumberingAfterBreak="0">
    <w:nsid w:val="7E8055F5"/>
    <w:multiLevelType w:val="multilevel"/>
    <w:tmpl w:val="7E8055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E8D4CD3"/>
    <w:multiLevelType w:val="multilevel"/>
    <w:tmpl w:val="7E8D4C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986455"/>
    <w:multiLevelType w:val="multilevel"/>
    <w:tmpl w:val="7E9864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6"/>
  </w:num>
  <w:num w:numId="2">
    <w:abstractNumId w:val="11"/>
  </w:num>
  <w:num w:numId="3">
    <w:abstractNumId w:val="3"/>
  </w:num>
  <w:num w:numId="4">
    <w:abstractNumId w:val="2"/>
  </w:num>
  <w:num w:numId="5">
    <w:abstractNumId w:val="16"/>
  </w:num>
  <w:num w:numId="6">
    <w:abstractNumId w:val="21"/>
    <w:lvlOverride w:ilvl="0">
      <w:startOverride w:val="1"/>
    </w:lvlOverride>
  </w:num>
  <w:num w:numId="7">
    <w:abstractNumId w:val="22"/>
  </w:num>
  <w:num w:numId="8">
    <w:abstractNumId w:val="26"/>
  </w:num>
  <w:num w:numId="9">
    <w:abstractNumId w:val="35"/>
  </w:num>
  <w:num w:numId="10">
    <w:abstractNumId w:val="29"/>
  </w:num>
  <w:num w:numId="11">
    <w:abstractNumId w:val="18"/>
  </w:num>
  <w:num w:numId="12">
    <w:abstractNumId w:val="12"/>
  </w:num>
  <w:num w:numId="13">
    <w:abstractNumId w:val="31"/>
  </w:num>
  <w:num w:numId="14">
    <w:abstractNumId w:val="8"/>
  </w:num>
  <w:num w:numId="15">
    <w:abstractNumId w:val="33"/>
  </w:num>
  <w:num w:numId="16">
    <w:abstractNumId w:val="36"/>
  </w:num>
  <w:num w:numId="17">
    <w:abstractNumId w:val="13"/>
  </w:num>
  <w:num w:numId="18">
    <w:abstractNumId w:val="19"/>
  </w:num>
  <w:num w:numId="19">
    <w:abstractNumId w:val="17"/>
  </w:num>
  <w:num w:numId="20">
    <w:abstractNumId w:val="10"/>
  </w:num>
  <w:num w:numId="21">
    <w:abstractNumId w:val="20"/>
  </w:num>
  <w:num w:numId="22">
    <w:abstractNumId w:val="5"/>
  </w:num>
  <w:num w:numId="23">
    <w:abstractNumId w:val="23"/>
  </w:num>
  <w:num w:numId="24">
    <w:abstractNumId w:val="1"/>
  </w:num>
  <w:num w:numId="25">
    <w:abstractNumId w:val="41"/>
  </w:num>
  <w:num w:numId="26">
    <w:abstractNumId w:val="27"/>
  </w:num>
  <w:num w:numId="27">
    <w:abstractNumId w:val="34"/>
  </w:num>
  <w:num w:numId="28">
    <w:abstractNumId w:val="7"/>
  </w:num>
  <w:num w:numId="29">
    <w:abstractNumId w:val="4"/>
  </w:num>
  <w:num w:numId="30">
    <w:abstractNumId w:val="39"/>
  </w:num>
  <w:num w:numId="31">
    <w:abstractNumId w:val="42"/>
  </w:num>
  <w:num w:numId="32">
    <w:abstractNumId w:val="15"/>
  </w:num>
  <w:num w:numId="33">
    <w:abstractNumId w:val="32"/>
  </w:num>
  <w:num w:numId="34">
    <w:abstractNumId w:val="38"/>
  </w:num>
  <w:num w:numId="35">
    <w:abstractNumId w:val="37"/>
  </w:num>
  <w:num w:numId="36">
    <w:abstractNumId w:val="40"/>
  </w:num>
  <w:num w:numId="37">
    <w:abstractNumId w:val="25"/>
  </w:num>
  <w:num w:numId="38">
    <w:abstractNumId w:val="28"/>
  </w:num>
  <w:num w:numId="39">
    <w:abstractNumId w:val="43"/>
  </w:num>
  <w:num w:numId="40">
    <w:abstractNumId w:val="30"/>
  </w:num>
  <w:num w:numId="41">
    <w:abstractNumId w:val="0"/>
  </w:num>
  <w:num w:numId="42">
    <w:abstractNumId w:val="14"/>
  </w:num>
  <w:num w:numId="43">
    <w:abstractNumId w:val="9"/>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noPunctuationKerning/>
  <w:characterSpacingControl w:val="doNotCompres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8A"/>
    <w:rsid w:val="0000020B"/>
    <w:rsid w:val="000002D5"/>
    <w:rsid w:val="0000033F"/>
    <w:rsid w:val="0000035F"/>
    <w:rsid w:val="00000AEF"/>
    <w:rsid w:val="00000EB0"/>
    <w:rsid w:val="000010A9"/>
    <w:rsid w:val="00001CDC"/>
    <w:rsid w:val="00001CF6"/>
    <w:rsid w:val="000022B7"/>
    <w:rsid w:val="0000267D"/>
    <w:rsid w:val="000029F4"/>
    <w:rsid w:val="00002B88"/>
    <w:rsid w:val="00002DEF"/>
    <w:rsid w:val="00002F1F"/>
    <w:rsid w:val="000035A3"/>
    <w:rsid w:val="000036E8"/>
    <w:rsid w:val="00003708"/>
    <w:rsid w:val="0000373C"/>
    <w:rsid w:val="00003BD3"/>
    <w:rsid w:val="00004176"/>
    <w:rsid w:val="00004447"/>
    <w:rsid w:val="00004BE5"/>
    <w:rsid w:val="00004E5E"/>
    <w:rsid w:val="0000514B"/>
    <w:rsid w:val="000052E6"/>
    <w:rsid w:val="0000543E"/>
    <w:rsid w:val="000054A8"/>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B42"/>
    <w:rsid w:val="000111A2"/>
    <w:rsid w:val="0001208C"/>
    <w:rsid w:val="000125C5"/>
    <w:rsid w:val="00012C8E"/>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CCA"/>
    <w:rsid w:val="00015381"/>
    <w:rsid w:val="0001547B"/>
    <w:rsid w:val="000157AC"/>
    <w:rsid w:val="000161F4"/>
    <w:rsid w:val="000166ED"/>
    <w:rsid w:val="000168F4"/>
    <w:rsid w:val="0001694A"/>
    <w:rsid w:val="00016974"/>
    <w:rsid w:val="000169E6"/>
    <w:rsid w:val="00016CE1"/>
    <w:rsid w:val="00016F0E"/>
    <w:rsid w:val="000171EA"/>
    <w:rsid w:val="0001793B"/>
    <w:rsid w:val="00017C90"/>
    <w:rsid w:val="00017CD3"/>
    <w:rsid w:val="00017FB2"/>
    <w:rsid w:val="00017FEB"/>
    <w:rsid w:val="00020175"/>
    <w:rsid w:val="0002046E"/>
    <w:rsid w:val="00020645"/>
    <w:rsid w:val="00020B28"/>
    <w:rsid w:val="00021248"/>
    <w:rsid w:val="000222C5"/>
    <w:rsid w:val="000222E7"/>
    <w:rsid w:val="000224AA"/>
    <w:rsid w:val="000224B2"/>
    <w:rsid w:val="0002254B"/>
    <w:rsid w:val="000227AA"/>
    <w:rsid w:val="000227FD"/>
    <w:rsid w:val="0002294B"/>
    <w:rsid w:val="00022C95"/>
    <w:rsid w:val="00022FA2"/>
    <w:rsid w:val="00023807"/>
    <w:rsid w:val="00023DC1"/>
    <w:rsid w:val="00024086"/>
    <w:rsid w:val="000244CE"/>
    <w:rsid w:val="0002498A"/>
    <w:rsid w:val="00024C1F"/>
    <w:rsid w:val="00024F1E"/>
    <w:rsid w:val="00025106"/>
    <w:rsid w:val="000253BB"/>
    <w:rsid w:val="0002583D"/>
    <w:rsid w:val="00025BA9"/>
    <w:rsid w:val="00026238"/>
    <w:rsid w:val="000263DC"/>
    <w:rsid w:val="00026BC0"/>
    <w:rsid w:val="00026CA1"/>
    <w:rsid w:val="00027100"/>
    <w:rsid w:val="000273D9"/>
    <w:rsid w:val="000277FD"/>
    <w:rsid w:val="0002784E"/>
    <w:rsid w:val="00027B2F"/>
    <w:rsid w:val="00027B6F"/>
    <w:rsid w:val="00027D24"/>
    <w:rsid w:val="00027E05"/>
    <w:rsid w:val="00030394"/>
    <w:rsid w:val="000306FE"/>
    <w:rsid w:val="00030B8B"/>
    <w:rsid w:val="00030DBB"/>
    <w:rsid w:val="00030E65"/>
    <w:rsid w:val="00030E70"/>
    <w:rsid w:val="00030EFB"/>
    <w:rsid w:val="00030FC2"/>
    <w:rsid w:val="00031049"/>
    <w:rsid w:val="00031673"/>
    <w:rsid w:val="0003168A"/>
    <w:rsid w:val="000324DB"/>
    <w:rsid w:val="000324F8"/>
    <w:rsid w:val="00032590"/>
    <w:rsid w:val="000326A7"/>
    <w:rsid w:val="00032718"/>
    <w:rsid w:val="00032999"/>
    <w:rsid w:val="00032B3D"/>
    <w:rsid w:val="00033534"/>
    <w:rsid w:val="00033561"/>
    <w:rsid w:val="000335C3"/>
    <w:rsid w:val="000336A9"/>
    <w:rsid w:val="00033E47"/>
    <w:rsid w:val="0003427B"/>
    <w:rsid w:val="000342B1"/>
    <w:rsid w:val="000347C1"/>
    <w:rsid w:val="000349C1"/>
    <w:rsid w:val="00034BA3"/>
    <w:rsid w:val="00034F13"/>
    <w:rsid w:val="00034F7F"/>
    <w:rsid w:val="00034FBF"/>
    <w:rsid w:val="000350D2"/>
    <w:rsid w:val="000351E5"/>
    <w:rsid w:val="00035784"/>
    <w:rsid w:val="000358C1"/>
    <w:rsid w:val="000359BC"/>
    <w:rsid w:val="00035A4D"/>
    <w:rsid w:val="00036051"/>
    <w:rsid w:val="00036235"/>
    <w:rsid w:val="0003659B"/>
    <w:rsid w:val="0003677E"/>
    <w:rsid w:val="000369F8"/>
    <w:rsid w:val="00036B60"/>
    <w:rsid w:val="00036BE5"/>
    <w:rsid w:val="00036F97"/>
    <w:rsid w:val="00037376"/>
    <w:rsid w:val="00037670"/>
    <w:rsid w:val="00037C62"/>
    <w:rsid w:val="00037FCB"/>
    <w:rsid w:val="00040118"/>
    <w:rsid w:val="000401A4"/>
    <w:rsid w:val="000404A0"/>
    <w:rsid w:val="00040D55"/>
    <w:rsid w:val="0004108B"/>
    <w:rsid w:val="000413AA"/>
    <w:rsid w:val="000416F3"/>
    <w:rsid w:val="00041814"/>
    <w:rsid w:val="0004188A"/>
    <w:rsid w:val="000419DC"/>
    <w:rsid w:val="00041AAC"/>
    <w:rsid w:val="00042275"/>
    <w:rsid w:val="00042799"/>
    <w:rsid w:val="000427A1"/>
    <w:rsid w:val="00042D6B"/>
    <w:rsid w:val="00042EE7"/>
    <w:rsid w:val="00042F99"/>
    <w:rsid w:val="00042FAC"/>
    <w:rsid w:val="000431A0"/>
    <w:rsid w:val="0004330A"/>
    <w:rsid w:val="00043C11"/>
    <w:rsid w:val="00043D08"/>
    <w:rsid w:val="00043EEB"/>
    <w:rsid w:val="000440AA"/>
    <w:rsid w:val="000441C8"/>
    <w:rsid w:val="00044245"/>
    <w:rsid w:val="000443EA"/>
    <w:rsid w:val="000443FC"/>
    <w:rsid w:val="00044666"/>
    <w:rsid w:val="0004472F"/>
    <w:rsid w:val="00044BB1"/>
    <w:rsid w:val="00044FAE"/>
    <w:rsid w:val="00045232"/>
    <w:rsid w:val="00045742"/>
    <w:rsid w:val="00045821"/>
    <w:rsid w:val="0004589A"/>
    <w:rsid w:val="00045919"/>
    <w:rsid w:val="00045CC9"/>
    <w:rsid w:val="00046041"/>
    <w:rsid w:val="000460A8"/>
    <w:rsid w:val="0004610A"/>
    <w:rsid w:val="00046632"/>
    <w:rsid w:val="00046742"/>
    <w:rsid w:val="00046961"/>
    <w:rsid w:val="000470DF"/>
    <w:rsid w:val="00047317"/>
    <w:rsid w:val="000478C8"/>
    <w:rsid w:val="000501C4"/>
    <w:rsid w:val="000501F9"/>
    <w:rsid w:val="00050257"/>
    <w:rsid w:val="000504E7"/>
    <w:rsid w:val="00050678"/>
    <w:rsid w:val="00050806"/>
    <w:rsid w:val="00050AE4"/>
    <w:rsid w:val="00050E2E"/>
    <w:rsid w:val="00050EA1"/>
    <w:rsid w:val="00050EF7"/>
    <w:rsid w:val="000510F5"/>
    <w:rsid w:val="000511FF"/>
    <w:rsid w:val="000514AB"/>
    <w:rsid w:val="00051938"/>
    <w:rsid w:val="00051B0A"/>
    <w:rsid w:val="00051B7F"/>
    <w:rsid w:val="00051BA1"/>
    <w:rsid w:val="00051EA1"/>
    <w:rsid w:val="00051EE2"/>
    <w:rsid w:val="000520A7"/>
    <w:rsid w:val="000522BC"/>
    <w:rsid w:val="000522C1"/>
    <w:rsid w:val="000522FC"/>
    <w:rsid w:val="000522FD"/>
    <w:rsid w:val="000525F9"/>
    <w:rsid w:val="00052C92"/>
    <w:rsid w:val="00052F03"/>
    <w:rsid w:val="00053199"/>
    <w:rsid w:val="0005350E"/>
    <w:rsid w:val="0005359B"/>
    <w:rsid w:val="000538A9"/>
    <w:rsid w:val="00053B51"/>
    <w:rsid w:val="00053E4E"/>
    <w:rsid w:val="00053F04"/>
    <w:rsid w:val="00053FCD"/>
    <w:rsid w:val="0005451C"/>
    <w:rsid w:val="000548E9"/>
    <w:rsid w:val="00054B43"/>
    <w:rsid w:val="00054B7B"/>
    <w:rsid w:val="00054CD8"/>
    <w:rsid w:val="000555FE"/>
    <w:rsid w:val="00055782"/>
    <w:rsid w:val="00055CA5"/>
    <w:rsid w:val="00056E96"/>
    <w:rsid w:val="00056F27"/>
    <w:rsid w:val="000570F4"/>
    <w:rsid w:val="0005734A"/>
    <w:rsid w:val="0005775D"/>
    <w:rsid w:val="00057C1C"/>
    <w:rsid w:val="000601F8"/>
    <w:rsid w:val="00060419"/>
    <w:rsid w:val="000608F3"/>
    <w:rsid w:val="00060D7B"/>
    <w:rsid w:val="00060E22"/>
    <w:rsid w:val="00060ED3"/>
    <w:rsid w:val="00061080"/>
    <w:rsid w:val="0006109D"/>
    <w:rsid w:val="0006132A"/>
    <w:rsid w:val="000614A6"/>
    <w:rsid w:val="000617D6"/>
    <w:rsid w:val="000618DF"/>
    <w:rsid w:val="00061B49"/>
    <w:rsid w:val="00062397"/>
    <w:rsid w:val="00062464"/>
    <w:rsid w:val="00062528"/>
    <w:rsid w:val="00062B37"/>
    <w:rsid w:val="00062B88"/>
    <w:rsid w:val="00062FF6"/>
    <w:rsid w:val="000631E8"/>
    <w:rsid w:val="000632E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ED3"/>
    <w:rsid w:val="00065735"/>
    <w:rsid w:val="0006587B"/>
    <w:rsid w:val="00065C7E"/>
    <w:rsid w:val="0006601B"/>
    <w:rsid w:val="00066328"/>
    <w:rsid w:val="000665A7"/>
    <w:rsid w:val="0006677B"/>
    <w:rsid w:val="0006698F"/>
    <w:rsid w:val="00066A44"/>
    <w:rsid w:val="00066C33"/>
    <w:rsid w:val="00066D2F"/>
    <w:rsid w:val="00066D34"/>
    <w:rsid w:val="00067073"/>
    <w:rsid w:val="000670A1"/>
    <w:rsid w:val="0006740B"/>
    <w:rsid w:val="000674BB"/>
    <w:rsid w:val="0006758C"/>
    <w:rsid w:val="00067652"/>
    <w:rsid w:val="000679EC"/>
    <w:rsid w:val="00067B15"/>
    <w:rsid w:val="00067B66"/>
    <w:rsid w:val="00067C32"/>
    <w:rsid w:val="000700AC"/>
    <w:rsid w:val="000700C3"/>
    <w:rsid w:val="0007027A"/>
    <w:rsid w:val="00070586"/>
    <w:rsid w:val="00070628"/>
    <w:rsid w:val="000709CF"/>
    <w:rsid w:val="00070C6E"/>
    <w:rsid w:val="00070C8D"/>
    <w:rsid w:val="00070D17"/>
    <w:rsid w:val="00071549"/>
    <w:rsid w:val="000715E1"/>
    <w:rsid w:val="0007168E"/>
    <w:rsid w:val="000716F6"/>
    <w:rsid w:val="00071744"/>
    <w:rsid w:val="000717F6"/>
    <w:rsid w:val="00071AFC"/>
    <w:rsid w:val="00071FB8"/>
    <w:rsid w:val="0007228A"/>
    <w:rsid w:val="00072304"/>
    <w:rsid w:val="00072532"/>
    <w:rsid w:val="00072601"/>
    <w:rsid w:val="00072FB2"/>
    <w:rsid w:val="00073084"/>
    <w:rsid w:val="0007328D"/>
    <w:rsid w:val="000733EE"/>
    <w:rsid w:val="000734C1"/>
    <w:rsid w:val="00073503"/>
    <w:rsid w:val="000738C3"/>
    <w:rsid w:val="00073BDC"/>
    <w:rsid w:val="00073E98"/>
    <w:rsid w:val="000741BD"/>
    <w:rsid w:val="0007421F"/>
    <w:rsid w:val="00074286"/>
    <w:rsid w:val="000745A1"/>
    <w:rsid w:val="000748E5"/>
    <w:rsid w:val="00074BF2"/>
    <w:rsid w:val="00074D3E"/>
    <w:rsid w:val="00074D93"/>
    <w:rsid w:val="00074DF9"/>
    <w:rsid w:val="00075064"/>
    <w:rsid w:val="0007563B"/>
    <w:rsid w:val="0007577B"/>
    <w:rsid w:val="000759D8"/>
    <w:rsid w:val="00075C50"/>
    <w:rsid w:val="00075D56"/>
    <w:rsid w:val="000762EB"/>
    <w:rsid w:val="0007637E"/>
    <w:rsid w:val="0007640C"/>
    <w:rsid w:val="000764E4"/>
    <w:rsid w:val="0007670D"/>
    <w:rsid w:val="000769EC"/>
    <w:rsid w:val="00076B78"/>
    <w:rsid w:val="00076D0D"/>
    <w:rsid w:val="00077172"/>
    <w:rsid w:val="00077BAB"/>
    <w:rsid w:val="00077C4B"/>
    <w:rsid w:val="00077C5E"/>
    <w:rsid w:val="00077C97"/>
    <w:rsid w:val="00077ECD"/>
    <w:rsid w:val="00077F66"/>
    <w:rsid w:val="000808E7"/>
    <w:rsid w:val="00080D76"/>
    <w:rsid w:val="00080E14"/>
    <w:rsid w:val="000811A1"/>
    <w:rsid w:val="00081445"/>
    <w:rsid w:val="00081C0E"/>
    <w:rsid w:val="00081D58"/>
    <w:rsid w:val="00081DAF"/>
    <w:rsid w:val="00082615"/>
    <w:rsid w:val="00082693"/>
    <w:rsid w:val="00082764"/>
    <w:rsid w:val="00082ACF"/>
    <w:rsid w:val="00082D1F"/>
    <w:rsid w:val="00082F63"/>
    <w:rsid w:val="000830F5"/>
    <w:rsid w:val="000831F7"/>
    <w:rsid w:val="00083392"/>
    <w:rsid w:val="000834CD"/>
    <w:rsid w:val="00083574"/>
    <w:rsid w:val="000836BD"/>
    <w:rsid w:val="00083D06"/>
    <w:rsid w:val="00083D6E"/>
    <w:rsid w:val="00083F94"/>
    <w:rsid w:val="00084287"/>
    <w:rsid w:val="0008439C"/>
    <w:rsid w:val="00084474"/>
    <w:rsid w:val="0008458C"/>
    <w:rsid w:val="000845BC"/>
    <w:rsid w:val="00084CDC"/>
    <w:rsid w:val="00084E9C"/>
    <w:rsid w:val="000851C2"/>
    <w:rsid w:val="00085362"/>
    <w:rsid w:val="000856B3"/>
    <w:rsid w:val="00085C49"/>
    <w:rsid w:val="00085E3B"/>
    <w:rsid w:val="00085F85"/>
    <w:rsid w:val="00085F8B"/>
    <w:rsid w:val="00086775"/>
    <w:rsid w:val="00086ADF"/>
    <w:rsid w:val="000871F5"/>
    <w:rsid w:val="000872A3"/>
    <w:rsid w:val="0008741B"/>
    <w:rsid w:val="0008752A"/>
    <w:rsid w:val="000876BF"/>
    <w:rsid w:val="0008784A"/>
    <w:rsid w:val="00087A39"/>
    <w:rsid w:val="00087B84"/>
    <w:rsid w:val="00087FD9"/>
    <w:rsid w:val="00090672"/>
    <w:rsid w:val="00090E19"/>
    <w:rsid w:val="00090F57"/>
    <w:rsid w:val="000914A9"/>
    <w:rsid w:val="0009150E"/>
    <w:rsid w:val="00091737"/>
    <w:rsid w:val="00091E0D"/>
    <w:rsid w:val="00091F7F"/>
    <w:rsid w:val="00091FA9"/>
    <w:rsid w:val="00092454"/>
    <w:rsid w:val="000924E3"/>
    <w:rsid w:val="000927A7"/>
    <w:rsid w:val="00092891"/>
    <w:rsid w:val="000928B5"/>
    <w:rsid w:val="00092BAA"/>
    <w:rsid w:val="00092DEF"/>
    <w:rsid w:val="00092E80"/>
    <w:rsid w:val="00092F6D"/>
    <w:rsid w:val="00093207"/>
    <w:rsid w:val="0009324B"/>
    <w:rsid w:val="0009333B"/>
    <w:rsid w:val="00093625"/>
    <w:rsid w:val="000939D0"/>
    <w:rsid w:val="00093BA9"/>
    <w:rsid w:val="00093C10"/>
    <w:rsid w:val="00093F7C"/>
    <w:rsid w:val="000944E7"/>
    <w:rsid w:val="000945E7"/>
    <w:rsid w:val="000945FD"/>
    <w:rsid w:val="00094687"/>
    <w:rsid w:val="00094A80"/>
    <w:rsid w:val="00094B6F"/>
    <w:rsid w:val="00094EA9"/>
    <w:rsid w:val="00095308"/>
    <w:rsid w:val="0009547B"/>
    <w:rsid w:val="000954E9"/>
    <w:rsid w:val="00095599"/>
    <w:rsid w:val="00095883"/>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771"/>
    <w:rsid w:val="00097772"/>
    <w:rsid w:val="00097E56"/>
    <w:rsid w:val="00097ED2"/>
    <w:rsid w:val="000A00DB"/>
    <w:rsid w:val="000A08CA"/>
    <w:rsid w:val="000A09E1"/>
    <w:rsid w:val="000A0B13"/>
    <w:rsid w:val="000A0F16"/>
    <w:rsid w:val="000A1299"/>
    <w:rsid w:val="000A1988"/>
    <w:rsid w:val="000A1B17"/>
    <w:rsid w:val="000A1F2D"/>
    <w:rsid w:val="000A255D"/>
    <w:rsid w:val="000A259A"/>
    <w:rsid w:val="000A2726"/>
    <w:rsid w:val="000A273C"/>
    <w:rsid w:val="000A2818"/>
    <w:rsid w:val="000A2982"/>
    <w:rsid w:val="000A2B31"/>
    <w:rsid w:val="000A2B6B"/>
    <w:rsid w:val="000A2D5B"/>
    <w:rsid w:val="000A3004"/>
    <w:rsid w:val="000A300E"/>
    <w:rsid w:val="000A342C"/>
    <w:rsid w:val="000A34C1"/>
    <w:rsid w:val="000A36E6"/>
    <w:rsid w:val="000A385E"/>
    <w:rsid w:val="000A3B3E"/>
    <w:rsid w:val="000A3EB3"/>
    <w:rsid w:val="000A3FD2"/>
    <w:rsid w:val="000A44D0"/>
    <w:rsid w:val="000A47AA"/>
    <w:rsid w:val="000A480E"/>
    <w:rsid w:val="000A4BA8"/>
    <w:rsid w:val="000A4D38"/>
    <w:rsid w:val="000A4EA2"/>
    <w:rsid w:val="000A5604"/>
    <w:rsid w:val="000A561D"/>
    <w:rsid w:val="000A5BAE"/>
    <w:rsid w:val="000A5CBA"/>
    <w:rsid w:val="000A5DDA"/>
    <w:rsid w:val="000A5E12"/>
    <w:rsid w:val="000A633E"/>
    <w:rsid w:val="000A65BC"/>
    <w:rsid w:val="000A686D"/>
    <w:rsid w:val="000A6DE1"/>
    <w:rsid w:val="000A7135"/>
    <w:rsid w:val="000A718C"/>
    <w:rsid w:val="000A7197"/>
    <w:rsid w:val="000A72D8"/>
    <w:rsid w:val="000A72E7"/>
    <w:rsid w:val="000A7675"/>
    <w:rsid w:val="000A7791"/>
    <w:rsid w:val="000A785A"/>
    <w:rsid w:val="000A7FE6"/>
    <w:rsid w:val="000A7FF1"/>
    <w:rsid w:val="000B00FE"/>
    <w:rsid w:val="000B0215"/>
    <w:rsid w:val="000B02A6"/>
    <w:rsid w:val="000B0404"/>
    <w:rsid w:val="000B0600"/>
    <w:rsid w:val="000B0826"/>
    <w:rsid w:val="000B0AD3"/>
    <w:rsid w:val="000B0F0E"/>
    <w:rsid w:val="000B0F41"/>
    <w:rsid w:val="000B1153"/>
    <w:rsid w:val="000B1182"/>
    <w:rsid w:val="000B1246"/>
    <w:rsid w:val="000B12AC"/>
    <w:rsid w:val="000B15FD"/>
    <w:rsid w:val="000B183E"/>
    <w:rsid w:val="000B24D1"/>
    <w:rsid w:val="000B24F8"/>
    <w:rsid w:val="000B252A"/>
    <w:rsid w:val="000B2926"/>
    <w:rsid w:val="000B377E"/>
    <w:rsid w:val="000B39BC"/>
    <w:rsid w:val="000B3C3A"/>
    <w:rsid w:val="000B3C96"/>
    <w:rsid w:val="000B4316"/>
    <w:rsid w:val="000B4402"/>
    <w:rsid w:val="000B47DE"/>
    <w:rsid w:val="000B4A2D"/>
    <w:rsid w:val="000B4ED2"/>
    <w:rsid w:val="000B5052"/>
    <w:rsid w:val="000B5078"/>
    <w:rsid w:val="000B52E7"/>
    <w:rsid w:val="000B54B5"/>
    <w:rsid w:val="000B5B51"/>
    <w:rsid w:val="000B6082"/>
    <w:rsid w:val="000B6230"/>
    <w:rsid w:val="000B62E2"/>
    <w:rsid w:val="000B6A0C"/>
    <w:rsid w:val="000B6A77"/>
    <w:rsid w:val="000B6B23"/>
    <w:rsid w:val="000B6C12"/>
    <w:rsid w:val="000B711B"/>
    <w:rsid w:val="000B7304"/>
    <w:rsid w:val="000B73EE"/>
    <w:rsid w:val="000B7882"/>
    <w:rsid w:val="000B78BB"/>
    <w:rsid w:val="000B7DD4"/>
    <w:rsid w:val="000C00B9"/>
    <w:rsid w:val="000C024A"/>
    <w:rsid w:val="000C0473"/>
    <w:rsid w:val="000C0853"/>
    <w:rsid w:val="000C0901"/>
    <w:rsid w:val="000C0D96"/>
    <w:rsid w:val="000C1CAA"/>
    <w:rsid w:val="000C1EFB"/>
    <w:rsid w:val="000C229C"/>
    <w:rsid w:val="000C22A4"/>
    <w:rsid w:val="000C2409"/>
    <w:rsid w:val="000C2417"/>
    <w:rsid w:val="000C2631"/>
    <w:rsid w:val="000C265A"/>
    <w:rsid w:val="000C27AA"/>
    <w:rsid w:val="000C285F"/>
    <w:rsid w:val="000C29E2"/>
    <w:rsid w:val="000C2BD7"/>
    <w:rsid w:val="000C2BE8"/>
    <w:rsid w:val="000C2D3D"/>
    <w:rsid w:val="000C2FBB"/>
    <w:rsid w:val="000C30A6"/>
    <w:rsid w:val="000C33EC"/>
    <w:rsid w:val="000C3A23"/>
    <w:rsid w:val="000C3AF5"/>
    <w:rsid w:val="000C3D02"/>
    <w:rsid w:val="000C45FE"/>
    <w:rsid w:val="000C47A4"/>
    <w:rsid w:val="000C4DB9"/>
    <w:rsid w:val="000C4F16"/>
    <w:rsid w:val="000C5217"/>
    <w:rsid w:val="000C53A5"/>
    <w:rsid w:val="000C5403"/>
    <w:rsid w:val="000C5560"/>
    <w:rsid w:val="000C57CF"/>
    <w:rsid w:val="000C5B68"/>
    <w:rsid w:val="000C5DC8"/>
    <w:rsid w:val="000C6091"/>
    <w:rsid w:val="000C6195"/>
    <w:rsid w:val="000C61C6"/>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C08"/>
    <w:rsid w:val="000D2CDD"/>
    <w:rsid w:val="000D2F98"/>
    <w:rsid w:val="000D315B"/>
    <w:rsid w:val="000D322A"/>
    <w:rsid w:val="000D3393"/>
    <w:rsid w:val="000D344C"/>
    <w:rsid w:val="000D3541"/>
    <w:rsid w:val="000D3F06"/>
    <w:rsid w:val="000D40F3"/>
    <w:rsid w:val="000D4945"/>
    <w:rsid w:val="000D4A85"/>
    <w:rsid w:val="000D4D5C"/>
    <w:rsid w:val="000D513A"/>
    <w:rsid w:val="000D5233"/>
    <w:rsid w:val="000D54EA"/>
    <w:rsid w:val="000D54EE"/>
    <w:rsid w:val="000D5688"/>
    <w:rsid w:val="000D5A38"/>
    <w:rsid w:val="000D5EFB"/>
    <w:rsid w:val="000D611A"/>
    <w:rsid w:val="000D6173"/>
    <w:rsid w:val="000D62E4"/>
    <w:rsid w:val="000D655A"/>
    <w:rsid w:val="000D6677"/>
    <w:rsid w:val="000D6708"/>
    <w:rsid w:val="000D6B11"/>
    <w:rsid w:val="000D6B3D"/>
    <w:rsid w:val="000D6D5F"/>
    <w:rsid w:val="000D6F09"/>
    <w:rsid w:val="000D6F54"/>
    <w:rsid w:val="000D6FA6"/>
    <w:rsid w:val="000D720F"/>
    <w:rsid w:val="000D7220"/>
    <w:rsid w:val="000D752A"/>
    <w:rsid w:val="000D7825"/>
    <w:rsid w:val="000D7EF4"/>
    <w:rsid w:val="000E017B"/>
    <w:rsid w:val="000E01AA"/>
    <w:rsid w:val="000E041D"/>
    <w:rsid w:val="000E0626"/>
    <w:rsid w:val="000E0B8A"/>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CD"/>
    <w:rsid w:val="000E2D48"/>
    <w:rsid w:val="000E3198"/>
    <w:rsid w:val="000E3461"/>
    <w:rsid w:val="000E38D7"/>
    <w:rsid w:val="000E3B5B"/>
    <w:rsid w:val="000E3CC1"/>
    <w:rsid w:val="000E44DB"/>
    <w:rsid w:val="000E4866"/>
    <w:rsid w:val="000E4D02"/>
    <w:rsid w:val="000E5284"/>
    <w:rsid w:val="000E5603"/>
    <w:rsid w:val="000E57EE"/>
    <w:rsid w:val="000E58E5"/>
    <w:rsid w:val="000E5AC2"/>
    <w:rsid w:val="000E5DF2"/>
    <w:rsid w:val="000E5EC6"/>
    <w:rsid w:val="000E63DD"/>
    <w:rsid w:val="000E669B"/>
    <w:rsid w:val="000E66B3"/>
    <w:rsid w:val="000E673A"/>
    <w:rsid w:val="000E6885"/>
    <w:rsid w:val="000E6BA8"/>
    <w:rsid w:val="000E6FA4"/>
    <w:rsid w:val="000E71D7"/>
    <w:rsid w:val="000E7794"/>
    <w:rsid w:val="000E77AC"/>
    <w:rsid w:val="000E77D6"/>
    <w:rsid w:val="000E78D5"/>
    <w:rsid w:val="000E7A77"/>
    <w:rsid w:val="000E7AF1"/>
    <w:rsid w:val="000E7B0A"/>
    <w:rsid w:val="000E7E20"/>
    <w:rsid w:val="000E7FAD"/>
    <w:rsid w:val="000F0112"/>
    <w:rsid w:val="000F068A"/>
    <w:rsid w:val="000F06EE"/>
    <w:rsid w:val="000F0CD8"/>
    <w:rsid w:val="000F0FFC"/>
    <w:rsid w:val="000F14DA"/>
    <w:rsid w:val="000F1704"/>
    <w:rsid w:val="000F18D0"/>
    <w:rsid w:val="000F1943"/>
    <w:rsid w:val="000F1993"/>
    <w:rsid w:val="000F2236"/>
    <w:rsid w:val="000F2342"/>
    <w:rsid w:val="000F2369"/>
    <w:rsid w:val="000F242E"/>
    <w:rsid w:val="000F24F0"/>
    <w:rsid w:val="000F259A"/>
    <w:rsid w:val="000F25A4"/>
    <w:rsid w:val="000F2ACF"/>
    <w:rsid w:val="000F2AF5"/>
    <w:rsid w:val="000F2CC9"/>
    <w:rsid w:val="000F30AC"/>
    <w:rsid w:val="000F32A9"/>
    <w:rsid w:val="000F333B"/>
    <w:rsid w:val="000F3349"/>
    <w:rsid w:val="000F380A"/>
    <w:rsid w:val="000F3B4F"/>
    <w:rsid w:val="000F3EAE"/>
    <w:rsid w:val="000F402C"/>
    <w:rsid w:val="000F414F"/>
    <w:rsid w:val="000F45C7"/>
    <w:rsid w:val="000F4809"/>
    <w:rsid w:val="000F4847"/>
    <w:rsid w:val="000F49A8"/>
    <w:rsid w:val="000F4B7F"/>
    <w:rsid w:val="000F4C7C"/>
    <w:rsid w:val="000F4D7C"/>
    <w:rsid w:val="000F4EA5"/>
    <w:rsid w:val="000F4FA2"/>
    <w:rsid w:val="000F5168"/>
    <w:rsid w:val="000F51AC"/>
    <w:rsid w:val="000F5334"/>
    <w:rsid w:val="000F54E7"/>
    <w:rsid w:val="000F56B1"/>
    <w:rsid w:val="000F59B2"/>
    <w:rsid w:val="000F5A26"/>
    <w:rsid w:val="000F5B9C"/>
    <w:rsid w:val="000F5E96"/>
    <w:rsid w:val="000F5F5F"/>
    <w:rsid w:val="000F6127"/>
    <w:rsid w:val="000F612B"/>
    <w:rsid w:val="000F626D"/>
    <w:rsid w:val="000F6516"/>
    <w:rsid w:val="000F6A0A"/>
    <w:rsid w:val="000F6A68"/>
    <w:rsid w:val="000F6A92"/>
    <w:rsid w:val="000F70C2"/>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0E1"/>
    <w:rsid w:val="00102718"/>
    <w:rsid w:val="001029DB"/>
    <w:rsid w:val="00102D8B"/>
    <w:rsid w:val="001030A4"/>
    <w:rsid w:val="00103262"/>
    <w:rsid w:val="0010326B"/>
    <w:rsid w:val="00103667"/>
    <w:rsid w:val="001036F9"/>
    <w:rsid w:val="0010386E"/>
    <w:rsid w:val="00103969"/>
    <w:rsid w:val="001040B2"/>
    <w:rsid w:val="0010428E"/>
    <w:rsid w:val="001044AD"/>
    <w:rsid w:val="0010450F"/>
    <w:rsid w:val="00104666"/>
    <w:rsid w:val="0010488B"/>
    <w:rsid w:val="001048F9"/>
    <w:rsid w:val="00104B06"/>
    <w:rsid w:val="00104E97"/>
    <w:rsid w:val="00104EB3"/>
    <w:rsid w:val="0010546F"/>
    <w:rsid w:val="00105491"/>
    <w:rsid w:val="00105652"/>
    <w:rsid w:val="00105B82"/>
    <w:rsid w:val="00105BED"/>
    <w:rsid w:val="00105D22"/>
    <w:rsid w:val="00105E65"/>
    <w:rsid w:val="00105EC7"/>
    <w:rsid w:val="00106459"/>
    <w:rsid w:val="00106488"/>
    <w:rsid w:val="0010648C"/>
    <w:rsid w:val="00106DD5"/>
    <w:rsid w:val="00106F21"/>
    <w:rsid w:val="001072C7"/>
    <w:rsid w:val="00107881"/>
    <w:rsid w:val="001079CD"/>
    <w:rsid w:val="00107A3E"/>
    <w:rsid w:val="00107A71"/>
    <w:rsid w:val="00107AFA"/>
    <w:rsid w:val="00107B72"/>
    <w:rsid w:val="00107BB9"/>
    <w:rsid w:val="00107F5E"/>
    <w:rsid w:val="001105BF"/>
    <w:rsid w:val="00110E50"/>
    <w:rsid w:val="0011155C"/>
    <w:rsid w:val="001115F1"/>
    <w:rsid w:val="001116A5"/>
    <w:rsid w:val="00111C73"/>
    <w:rsid w:val="00111F45"/>
    <w:rsid w:val="00111F7B"/>
    <w:rsid w:val="00111F9A"/>
    <w:rsid w:val="00112187"/>
    <w:rsid w:val="0011222F"/>
    <w:rsid w:val="0011247A"/>
    <w:rsid w:val="00112952"/>
    <w:rsid w:val="00112A8A"/>
    <w:rsid w:val="00112A9D"/>
    <w:rsid w:val="00112AB7"/>
    <w:rsid w:val="00112E32"/>
    <w:rsid w:val="00113020"/>
    <w:rsid w:val="00113241"/>
    <w:rsid w:val="0011349A"/>
    <w:rsid w:val="001137EC"/>
    <w:rsid w:val="00113BD0"/>
    <w:rsid w:val="00114F7B"/>
    <w:rsid w:val="00115397"/>
    <w:rsid w:val="00115401"/>
    <w:rsid w:val="001155DC"/>
    <w:rsid w:val="00115A53"/>
    <w:rsid w:val="00115BA4"/>
    <w:rsid w:val="00115BF3"/>
    <w:rsid w:val="00115D90"/>
    <w:rsid w:val="00115F7C"/>
    <w:rsid w:val="00116189"/>
    <w:rsid w:val="00116196"/>
    <w:rsid w:val="0011619E"/>
    <w:rsid w:val="001161A4"/>
    <w:rsid w:val="0011696B"/>
    <w:rsid w:val="00116A0A"/>
    <w:rsid w:val="00116E47"/>
    <w:rsid w:val="00116F8C"/>
    <w:rsid w:val="0011705F"/>
    <w:rsid w:val="00117311"/>
    <w:rsid w:val="0011741C"/>
    <w:rsid w:val="00117459"/>
    <w:rsid w:val="00117D8B"/>
    <w:rsid w:val="00117EF2"/>
    <w:rsid w:val="0012023B"/>
    <w:rsid w:val="0012041E"/>
    <w:rsid w:val="001204CB"/>
    <w:rsid w:val="00120871"/>
    <w:rsid w:val="00120953"/>
    <w:rsid w:val="00120A28"/>
    <w:rsid w:val="001212CF"/>
    <w:rsid w:val="001214A8"/>
    <w:rsid w:val="001217F1"/>
    <w:rsid w:val="00121A30"/>
    <w:rsid w:val="00121C04"/>
    <w:rsid w:val="00121C9C"/>
    <w:rsid w:val="00121CFB"/>
    <w:rsid w:val="00121D67"/>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19A"/>
    <w:rsid w:val="0012427C"/>
    <w:rsid w:val="00124392"/>
    <w:rsid w:val="0012476B"/>
    <w:rsid w:val="001247C7"/>
    <w:rsid w:val="00124FD0"/>
    <w:rsid w:val="00125284"/>
    <w:rsid w:val="00125463"/>
    <w:rsid w:val="00125621"/>
    <w:rsid w:val="001258B3"/>
    <w:rsid w:val="00125A07"/>
    <w:rsid w:val="0012645A"/>
    <w:rsid w:val="00126707"/>
    <w:rsid w:val="001269DB"/>
    <w:rsid w:val="00126B86"/>
    <w:rsid w:val="00126CD3"/>
    <w:rsid w:val="001270A5"/>
    <w:rsid w:val="0012726E"/>
    <w:rsid w:val="00127714"/>
    <w:rsid w:val="00127BEB"/>
    <w:rsid w:val="00127DC2"/>
    <w:rsid w:val="00127DC7"/>
    <w:rsid w:val="00130104"/>
    <w:rsid w:val="00130222"/>
    <w:rsid w:val="00130238"/>
    <w:rsid w:val="00130485"/>
    <w:rsid w:val="0013049E"/>
    <w:rsid w:val="0013054B"/>
    <w:rsid w:val="00130B9A"/>
    <w:rsid w:val="00130CF6"/>
    <w:rsid w:val="00131096"/>
    <w:rsid w:val="001311DC"/>
    <w:rsid w:val="00131B57"/>
    <w:rsid w:val="00131B81"/>
    <w:rsid w:val="00131E73"/>
    <w:rsid w:val="00131E80"/>
    <w:rsid w:val="00131ECA"/>
    <w:rsid w:val="00131F5F"/>
    <w:rsid w:val="001324C6"/>
    <w:rsid w:val="001325E9"/>
    <w:rsid w:val="00132EC0"/>
    <w:rsid w:val="00133153"/>
    <w:rsid w:val="0013321B"/>
    <w:rsid w:val="00133250"/>
    <w:rsid w:val="0013371D"/>
    <w:rsid w:val="001337D6"/>
    <w:rsid w:val="00134272"/>
    <w:rsid w:val="00134548"/>
    <w:rsid w:val="001346E5"/>
    <w:rsid w:val="0013473F"/>
    <w:rsid w:val="00134778"/>
    <w:rsid w:val="001347B6"/>
    <w:rsid w:val="001348B5"/>
    <w:rsid w:val="00134CDB"/>
    <w:rsid w:val="00134DED"/>
    <w:rsid w:val="00134F36"/>
    <w:rsid w:val="00135145"/>
    <w:rsid w:val="00135196"/>
    <w:rsid w:val="0013523C"/>
    <w:rsid w:val="0013594D"/>
    <w:rsid w:val="00135FD8"/>
    <w:rsid w:val="00136617"/>
    <w:rsid w:val="001368A1"/>
    <w:rsid w:val="00136B63"/>
    <w:rsid w:val="00137169"/>
    <w:rsid w:val="001372A2"/>
    <w:rsid w:val="001374D4"/>
    <w:rsid w:val="0013785F"/>
    <w:rsid w:val="00137974"/>
    <w:rsid w:val="00137F16"/>
    <w:rsid w:val="001405E9"/>
    <w:rsid w:val="0014067C"/>
    <w:rsid w:val="001408CB"/>
    <w:rsid w:val="001409D6"/>
    <w:rsid w:val="00140A7B"/>
    <w:rsid w:val="00140D7E"/>
    <w:rsid w:val="00140E5C"/>
    <w:rsid w:val="0014132F"/>
    <w:rsid w:val="001415E5"/>
    <w:rsid w:val="0014176C"/>
    <w:rsid w:val="001417FC"/>
    <w:rsid w:val="001419E0"/>
    <w:rsid w:val="00141C10"/>
    <w:rsid w:val="00141C62"/>
    <w:rsid w:val="0014273A"/>
    <w:rsid w:val="001429A4"/>
    <w:rsid w:val="00142B0D"/>
    <w:rsid w:val="00142BAE"/>
    <w:rsid w:val="00142DF6"/>
    <w:rsid w:val="00143182"/>
    <w:rsid w:val="00143234"/>
    <w:rsid w:val="001432F9"/>
    <w:rsid w:val="001436C3"/>
    <w:rsid w:val="00143BE0"/>
    <w:rsid w:val="00144CD3"/>
    <w:rsid w:val="00145097"/>
    <w:rsid w:val="001450CB"/>
    <w:rsid w:val="00145214"/>
    <w:rsid w:val="00145767"/>
    <w:rsid w:val="00145D1D"/>
    <w:rsid w:val="00145E04"/>
    <w:rsid w:val="00145E38"/>
    <w:rsid w:val="00145EEE"/>
    <w:rsid w:val="001460BB"/>
    <w:rsid w:val="0014623C"/>
    <w:rsid w:val="001464BF"/>
    <w:rsid w:val="001467D8"/>
    <w:rsid w:val="00146817"/>
    <w:rsid w:val="00146A86"/>
    <w:rsid w:val="00147039"/>
    <w:rsid w:val="00147126"/>
    <w:rsid w:val="00147234"/>
    <w:rsid w:val="001473EC"/>
    <w:rsid w:val="0014774D"/>
    <w:rsid w:val="00147B65"/>
    <w:rsid w:val="00147BE8"/>
    <w:rsid w:val="00147CDE"/>
    <w:rsid w:val="00150835"/>
    <w:rsid w:val="001508C0"/>
    <w:rsid w:val="00150AB6"/>
    <w:rsid w:val="00150BF6"/>
    <w:rsid w:val="00150CB9"/>
    <w:rsid w:val="001512E6"/>
    <w:rsid w:val="0015191F"/>
    <w:rsid w:val="00151936"/>
    <w:rsid w:val="001519C8"/>
    <w:rsid w:val="00151E7A"/>
    <w:rsid w:val="00152031"/>
    <w:rsid w:val="001522FD"/>
    <w:rsid w:val="0015290D"/>
    <w:rsid w:val="00152FC3"/>
    <w:rsid w:val="00153044"/>
    <w:rsid w:val="001533AA"/>
    <w:rsid w:val="00153539"/>
    <w:rsid w:val="001535CF"/>
    <w:rsid w:val="0015377C"/>
    <w:rsid w:val="00153B77"/>
    <w:rsid w:val="00153FB8"/>
    <w:rsid w:val="001542B4"/>
    <w:rsid w:val="001542FF"/>
    <w:rsid w:val="0015471D"/>
    <w:rsid w:val="001548DB"/>
    <w:rsid w:val="0015499B"/>
    <w:rsid w:val="00154A3D"/>
    <w:rsid w:val="00154C47"/>
    <w:rsid w:val="00154D18"/>
    <w:rsid w:val="00154F44"/>
    <w:rsid w:val="001552B6"/>
    <w:rsid w:val="001555ED"/>
    <w:rsid w:val="00155761"/>
    <w:rsid w:val="00155A2C"/>
    <w:rsid w:val="00155A40"/>
    <w:rsid w:val="00155E19"/>
    <w:rsid w:val="001562DF"/>
    <w:rsid w:val="0015637B"/>
    <w:rsid w:val="001565F7"/>
    <w:rsid w:val="00156605"/>
    <w:rsid w:val="00156844"/>
    <w:rsid w:val="00156848"/>
    <w:rsid w:val="00156D63"/>
    <w:rsid w:val="001572FA"/>
    <w:rsid w:val="001576ED"/>
    <w:rsid w:val="00157D03"/>
    <w:rsid w:val="00157D98"/>
    <w:rsid w:val="00157EDC"/>
    <w:rsid w:val="00157F70"/>
    <w:rsid w:val="00157FA5"/>
    <w:rsid w:val="001601D3"/>
    <w:rsid w:val="00160572"/>
    <w:rsid w:val="001607CB"/>
    <w:rsid w:val="001608FB"/>
    <w:rsid w:val="001608FE"/>
    <w:rsid w:val="00160FEB"/>
    <w:rsid w:val="00161017"/>
    <w:rsid w:val="00161B5A"/>
    <w:rsid w:val="00161D8D"/>
    <w:rsid w:val="00161DA2"/>
    <w:rsid w:val="0016202F"/>
    <w:rsid w:val="00162535"/>
    <w:rsid w:val="00162935"/>
    <w:rsid w:val="00162A19"/>
    <w:rsid w:val="00162E41"/>
    <w:rsid w:val="00162EA8"/>
    <w:rsid w:val="0016359A"/>
    <w:rsid w:val="00163735"/>
    <w:rsid w:val="00163A94"/>
    <w:rsid w:val="0016433F"/>
    <w:rsid w:val="001646D5"/>
    <w:rsid w:val="00164A92"/>
    <w:rsid w:val="00164ADC"/>
    <w:rsid w:val="001651B5"/>
    <w:rsid w:val="00165637"/>
    <w:rsid w:val="001658F7"/>
    <w:rsid w:val="00165B18"/>
    <w:rsid w:val="00165BFF"/>
    <w:rsid w:val="00166150"/>
    <w:rsid w:val="00166259"/>
    <w:rsid w:val="00166932"/>
    <w:rsid w:val="001669CF"/>
    <w:rsid w:val="00166CA2"/>
    <w:rsid w:val="00166CCC"/>
    <w:rsid w:val="00166E41"/>
    <w:rsid w:val="001674E9"/>
    <w:rsid w:val="0016754E"/>
    <w:rsid w:val="001678C7"/>
    <w:rsid w:val="001678D5"/>
    <w:rsid w:val="00167B0C"/>
    <w:rsid w:val="00167C89"/>
    <w:rsid w:val="00167DF5"/>
    <w:rsid w:val="00167EE4"/>
    <w:rsid w:val="00167F8E"/>
    <w:rsid w:val="0017014E"/>
    <w:rsid w:val="001702E4"/>
    <w:rsid w:val="001706A4"/>
    <w:rsid w:val="001708E9"/>
    <w:rsid w:val="00170BCE"/>
    <w:rsid w:val="00170CE9"/>
    <w:rsid w:val="00170F5C"/>
    <w:rsid w:val="001713EE"/>
    <w:rsid w:val="00171492"/>
    <w:rsid w:val="0017165B"/>
    <w:rsid w:val="001716FB"/>
    <w:rsid w:val="00171803"/>
    <w:rsid w:val="00171FB3"/>
    <w:rsid w:val="00172149"/>
    <w:rsid w:val="001721F9"/>
    <w:rsid w:val="001722FA"/>
    <w:rsid w:val="001724B6"/>
    <w:rsid w:val="0017256C"/>
    <w:rsid w:val="001725E0"/>
    <w:rsid w:val="0017271C"/>
    <w:rsid w:val="001729A8"/>
    <w:rsid w:val="00172A27"/>
    <w:rsid w:val="00172CE8"/>
    <w:rsid w:val="0017327B"/>
    <w:rsid w:val="0017357C"/>
    <w:rsid w:val="00173586"/>
    <w:rsid w:val="001737A4"/>
    <w:rsid w:val="00173D06"/>
    <w:rsid w:val="00173D5F"/>
    <w:rsid w:val="00173D61"/>
    <w:rsid w:val="00173EEA"/>
    <w:rsid w:val="00173F7E"/>
    <w:rsid w:val="001740D4"/>
    <w:rsid w:val="0017442B"/>
    <w:rsid w:val="0017447C"/>
    <w:rsid w:val="001747A7"/>
    <w:rsid w:val="00174A37"/>
    <w:rsid w:val="001750D3"/>
    <w:rsid w:val="00175449"/>
    <w:rsid w:val="001755BB"/>
    <w:rsid w:val="0017571B"/>
    <w:rsid w:val="00175878"/>
    <w:rsid w:val="00175C1D"/>
    <w:rsid w:val="00175CA4"/>
    <w:rsid w:val="0017618D"/>
    <w:rsid w:val="00176214"/>
    <w:rsid w:val="00176425"/>
    <w:rsid w:val="00176881"/>
    <w:rsid w:val="00176CE2"/>
    <w:rsid w:val="00176DDB"/>
    <w:rsid w:val="00176EB5"/>
    <w:rsid w:val="0017701A"/>
    <w:rsid w:val="001771DE"/>
    <w:rsid w:val="001773CA"/>
    <w:rsid w:val="00177BFC"/>
    <w:rsid w:val="00177C43"/>
    <w:rsid w:val="0018067A"/>
    <w:rsid w:val="00180693"/>
    <w:rsid w:val="00180984"/>
    <w:rsid w:val="00180A0D"/>
    <w:rsid w:val="0018129D"/>
    <w:rsid w:val="00181466"/>
    <w:rsid w:val="001816F1"/>
    <w:rsid w:val="00181843"/>
    <w:rsid w:val="00181877"/>
    <w:rsid w:val="001818C2"/>
    <w:rsid w:val="0018234C"/>
    <w:rsid w:val="00182429"/>
    <w:rsid w:val="0018265F"/>
    <w:rsid w:val="00182864"/>
    <w:rsid w:val="00182C89"/>
    <w:rsid w:val="0018316D"/>
    <w:rsid w:val="0018335A"/>
    <w:rsid w:val="001833AE"/>
    <w:rsid w:val="00183432"/>
    <w:rsid w:val="00183449"/>
    <w:rsid w:val="0018370B"/>
    <w:rsid w:val="00183891"/>
    <w:rsid w:val="001838E5"/>
    <w:rsid w:val="001839F2"/>
    <w:rsid w:val="00183A15"/>
    <w:rsid w:val="00183A1B"/>
    <w:rsid w:val="00183B74"/>
    <w:rsid w:val="00183D5F"/>
    <w:rsid w:val="00183DB0"/>
    <w:rsid w:val="00183FC5"/>
    <w:rsid w:val="0018407F"/>
    <w:rsid w:val="00184091"/>
    <w:rsid w:val="00184240"/>
    <w:rsid w:val="0018430A"/>
    <w:rsid w:val="00184465"/>
    <w:rsid w:val="0018478C"/>
    <w:rsid w:val="00184803"/>
    <w:rsid w:val="001848A7"/>
    <w:rsid w:val="00185795"/>
    <w:rsid w:val="00185B7C"/>
    <w:rsid w:val="00185D08"/>
    <w:rsid w:val="00185E8A"/>
    <w:rsid w:val="00186034"/>
    <w:rsid w:val="0018606F"/>
    <w:rsid w:val="00186445"/>
    <w:rsid w:val="00186BB8"/>
    <w:rsid w:val="00186EE9"/>
    <w:rsid w:val="00186F26"/>
    <w:rsid w:val="001870A3"/>
    <w:rsid w:val="00187286"/>
    <w:rsid w:val="001872E8"/>
    <w:rsid w:val="0018775C"/>
    <w:rsid w:val="00187849"/>
    <w:rsid w:val="00187AFC"/>
    <w:rsid w:val="00187C1E"/>
    <w:rsid w:val="00187F9A"/>
    <w:rsid w:val="00190070"/>
    <w:rsid w:val="00190756"/>
    <w:rsid w:val="00191362"/>
    <w:rsid w:val="001913D6"/>
    <w:rsid w:val="0019170A"/>
    <w:rsid w:val="00191882"/>
    <w:rsid w:val="00191A47"/>
    <w:rsid w:val="00191A9A"/>
    <w:rsid w:val="00191BD3"/>
    <w:rsid w:val="00191D32"/>
    <w:rsid w:val="00191E15"/>
    <w:rsid w:val="0019254A"/>
    <w:rsid w:val="0019259A"/>
    <w:rsid w:val="001929F9"/>
    <w:rsid w:val="00192DF0"/>
    <w:rsid w:val="001932BD"/>
    <w:rsid w:val="001932BF"/>
    <w:rsid w:val="0019335F"/>
    <w:rsid w:val="00193924"/>
    <w:rsid w:val="00193934"/>
    <w:rsid w:val="001939F9"/>
    <w:rsid w:val="00193B7C"/>
    <w:rsid w:val="00193BF0"/>
    <w:rsid w:val="00194423"/>
    <w:rsid w:val="00194438"/>
    <w:rsid w:val="00194469"/>
    <w:rsid w:val="00194A86"/>
    <w:rsid w:val="00194BD4"/>
    <w:rsid w:val="00194CBE"/>
    <w:rsid w:val="00195166"/>
    <w:rsid w:val="001959DA"/>
    <w:rsid w:val="00195BF9"/>
    <w:rsid w:val="00195D2B"/>
    <w:rsid w:val="00195DE6"/>
    <w:rsid w:val="00195EDF"/>
    <w:rsid w:val="00196137"/>
    <w:rsid w:val="00196216"/>
    <w:rsid w:val="00196241"/>
    <w:rsid w:val="00196281"/>
    <w:rsid w:val="00196396"/>
    <w:rsid w:val="00196551"/>
    <w:rsid w:val="00196975"/>
    <w:rsid w:val="00196A11"/>
    <w:rsid w:val="00196C1F"/>
    <w:rsid w:val="00196CF6"/>
    <w:rsid w:val="00196E65"/>
    <w:rsid w:val="001970F7"/>
    <w:rsid w:val="001972A0"/>
    <w:rsid w:val="00197399"/>
    <w:rsid w:val="00197761"/>
    <w:rsid w:val="00197DBC"/>
    <w:rsid w:val="00197E83"/>
    <w:rsid w:val="00197F46"/>
    <w:rsid w:val="001A0205"/>
    <w:rsid w:val="001A0748"/>
    <w:rsid w:val="001A08D7"/>
    <w:rsid w:val="001A094E"/>
    <w:rsid w:val="001A09AD"/>
    <w:rsid w:val="001A0A10"/>
    <w:rsid w:val="001A0BBE"/>
    <w:rsid w:val="001A0C90"/>
    <w:rsid w:val="001A0C95"/>
    <w:rsid w:val="001A0CE4"/>
    <w:rsid w:val="001A0D62"/>
    <w:rsid w:val="001A0F47"/>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FEE"/>
    <w:rsid w:val="001A3921"/>
    <w:rsid w:val="001A393B"/>
    <w:rsid w:val="001A39AA"/>
    <w:rsid w:val="001A423E"/>
    <w:rsid w:val="001A43AE"/>
    <w:rsid w:val="001A43B6"/>
    <w:rsid w:val="001A4567"/>
    <w:rsid w:val="001A4676"/>
    <w:rsid w:val="001A4758"/>
    <w:rsid w:val="001A49D9"/>
    <w:rsid w:val="001A4B48"/>
    <w:rsid w:val="001A4B5B"/>
    <w:rsid w:val="001A4B5E"/>
    <w:rsid w:val="001A50D7"/>
    <w:rsid w:val="001A5362"/>
    <w:rsid w:val="001A5371"/>
    <w:rsid w:val="001A54D9"/>
    <w:rsid w:val="001A5764"/>
    <w:rsid w:val="001A59AC"/>
    <w:rsid w:val="001A59BC"/>
    <w:rsid w:val="001A5B87"/>
    <w:rsid w:val="001A5BCA"/>
    <w:rsid w:val="001A5C87"/>
    <w:rsid w:val="001A5F69"/>
    <w:rsid w:val="001A64BF"/>
    <w:rsid w:val="001A6531"/>
    <w:rsid w:val="001A657F"/>
    <w:rsid w:val="001A6AA6"/>
    <w:rsid w:val="001A6D1F"/>
    <w:rsid w:val="001A70C4"/>
    <w:rsid w:val="001A71D8"/>
    <w:rsid w:val="001A726F"/>
    <w:rsid w:val="001A75EF"/>
    <w:rsid w:val="001A7671"/>
    <w:rsid w:val="001A7715"/>
    <w:rsid w:val="001A77E5"/>
    <w:rsid w:val="001A7C0F"/>
    <w:rsid w:val="001A7CBD"/>
    <w:rsid w:val="001A7CF4"/>
    <w:rsid w:val="001B0167"/>
    <w:rsid w:val="001B02F2"/>
    <w:rsid w:val="001B064E"/>
    <w:rsid w:val="001B0689"/>
    <w:rsid w:val="001B0881"/>
    <w:rsid w:val="001B08AC"/>
    <w:rsid w:val="001B0D8D"/>
    <w:rsid w:val="001B0FB4"/>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CEA"/>
    <w:rsid w:val="001B37F0"/>
    <w:rsid w:val="001B3BB5"/>
    <w:rsid w:val="001B3BFC"/>
    <w:rsid w:val="001B3EB2"/>
    <w:rsid w:val="001B3F9B"/>
    <w:rsid w:val="001B4299"/>
    <w:rsid w:val="001B463B"/>
    <w:rsid w:val="001B4B69"/>
    <w:rsid w:val="001B50FD"/>
    <w:rsid w:val="001B5257"/>
    <w:rsid w:val="001B55E6"/>
    <w:rsid w:val="001B591E"/>
    <w:rsid w:val="001B59CC"/>
    <w:rsid w:val="001B64EE"/>
    <w:rsid w:val="001B6633"/>
    <w:rsid w:val="001B6839"/>
    <w:rsid w:val="001B68BF"/>
    <w:rsid w:val="001B68E1"/>
    <w:rsid w:val="001B6DD3"/>
    <w:rsid w:val="001B6F08"/>
    <w:rsid w:val="001B7113"/>
    <w:rsid w:val="001B71E9"/>
    <w:rsid w:val="001B7612"/>
    <w:rsid w:val="001C0038"/>
    <w:rsid w:val="001C058D"/>
    <w:rsid w:val="001C05A3"/>
    <w:rsid w:val="001C089A"/>
    <w:rsid w:val="001C129B"/>
    <w:rsid w:val="001C142A"/>
    <w:rsid w:val="001C1AFA"/>
    <w:rsid w:val="001C1B7E"/>
    <w:rsid w:val="001C1C88"/>
    <w:rsid w:val="001C1D16"/>
    <w:rsid w:val="001C1DCD"/>
    <w:rsid w:val="001C1E1B"/>
    <w:rsid w:val="001C2823"/>
    <w:rsid w:val="001C28BC"/>
    <w:rsid w:val="001C2931"/>
    <w:rsid w:val="001C2B57"/>
    <w:rsid w:val="001C2ECD"/>
    <w:rsid w:val="001C31C1"/>
    <w:rsid w:val="001C329D"/>
    <w:rsid w:val="001C3496"/>
    <w:rsid w:val="001C36DD"/>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F3D"/>
    <w:rsid w:val="001C5049"/>
    <w:rsid w:val="001C515E"/>
    <w:rsid w:val="001C54F5"/>
    <w:rsid w:val="001C55B5"/>
    <w:rsid w:val="001C56EB"/>
    <w:rsid w:val="001C5B55"/>
    <w:rsid w:val="001C5F34"/>
    <w:rsid w:val="001C5FC7"/>
    <w:rsid w:val="001C6136"/>
    <w:rsid w:val="001C61A5"/>
    <w:rsid w:val="001C62BA"/>
    <w:rsid w:val="001C65B3"/>
    <w:rsid w:val="001C679C"/>
    <w:rsid w:val="001C6A37"/>
    <w:rsid w:val="001C6A4D"/>
    <w:rsid w:val="001C6EED"/>
    <w:rsid w:val="001C71AA"/>
    <w:rsid w:val="001C7747"/>
    <w:rsid w:val="001C791A"/>
    <w:rsid w:val="001C7B96"/>
    <w:rsid w:val="001C7BCC"/>
    <w:rsid w:val="001D078C"/>
    <w:rsid w:val="001D07F9"/>
    <w:rsid w:val="001D0861"/>
    <w:rsid w:val="001D0AAC"/>
    <w:rsid w:val="001D0D38"/>
    <w:rsid w:val="001D0F4E"/>
    <w:rsid w:val="001D15A3"/>
    <w:rsid w:val="001D15A5"/>
    <w:rsid w:val="001D1B23"/>
    <w:rsid w:val="001D207A"/>
    <w:rsid w:val="001D2452"/>
    <w:rsid w:val="001D24E3"/>
    <w:rsid w:val="001D24FF"/>
    <w:rsid w:val="001D2BAE"/>
    <w:rsid w:val="001D2BD6"/>
    <w:rsid w:val="001D3160"/>
    <w:rsid w:val="001D368A"/>
    <w:rsid w:val="001D3836"/>
    <w:rsid w:val="001D3DED"/>
    <w:rsid w:val="001D4050"/>
    <w:rsid w:val="001D4318"/>
    <w:rsid w:val="001D47B7"/>
    <w:rsid w:val="001D4A17"/>
    <w:rsid w:val="001D4D5D"/>
    <w:rsid w:val="001D508A"/>
    <w:rsid w:val="001D509E"/>
    <w:rsid w:val="001D54EC"/>
    <w:rsid w:val="001D59C5"/>
    <w:rsid w:val="001D5A52"/>
    <w:rsid w:val="001D5B1A"/>
    <w:rsid w:val="001D5BCA"/>
    <w:rsid w:val="001D5CD8"/>
    <w:rsid w:val="001D5EDE"/>
    <w:rsid w:val="001D5F6A"/>
    <w:rsid w:val="001D6469"/>
    <w:rsid w:val="001D654D"/>
    <w:rsid w:val="001D687A"/>
    <w:rsid w:val="001D6C3A"/>
    <w:rsid w:val="001D6F1A"/>
    <w:rsid w:val="001D7198"/>
    <w:rsid w:val="001D733A"/>
    <w:rsid w:val="001D78C6"/>
    <w:rsid w:val="001D7ADF"/>
    <w:rsid w:val="001D7D49"/>
    <w:rsid w:val="001D7EE9"/>
    <w:rsid w:val="001E02FF"/>
    <w:rsid w:val="001E0459"/>
    <w:rsid w:val="001E082B"/>
    <w:rsid w:val="001E086C"/>
    <w:rsid w:val="001E0CC4"/>
    <w:rsid w:val="001E1110"/>
    <w:rsid w:val="001E1129"/>
    <w:rsid w:val="001E138D"/>
    <w:rsid w:val="001E15DB"/>
    <w:rsid w:val="001E178A"/>
    <w:rsid w:val="001E183C"/>
    <w:rsid w:val="001E1D35"/>
    <w:rsid w:val="001E20CA"/>
    <w:rsid w:val="001E20F9"/>
    <w:rsid w:val="001E2222"/>
    <w:rsid w:val="001E251E"/>
    <w:rsid w:val="001E25CB"/>
    <w:rsid w:val="001E2A70"/>
    <w:rsid w:val="001E2C9B"/>
    <w:rsid w:val="001E3005"/>
    <w:rsid w:val="001E320A"/>
    <w:rsid w:val="001E321F"/>
    <w:rsid w:val="001E3286"/>
    <w:rsid w:val="001E33CF"/>
    <w:rsid w:val="001E3415"/>
    <w:rsid w:val="001E37F3"/>
    <w:rsid w:val="001E3801"/>
    <w:rsid w:val="001E3B2D"/>
    <w:rsid w:val="001E3D42"/>
    <w:rsid w:val="001E3ED9"/>
    <w:rsid w:val="001E4008"/>
    <w:rsid w:val="001E4109"/>
    <w:rsid w:val="001E4193"/>
    <w:rsid w:val="001E4491"/>
    <w:rsid w:val="001E454A"/>
    <w:rsid w:val="001E46C3"/>
    <w:rsid w:val="001E47C4"/>
    <w:rsid w:val="001E4BCA"/>
    <w:rsid w:val="001E4DED"/>
    <w:rsid w:val="001E4E81"/>
    <w:rsid w:val="001E4EBE"/>
    <w:rsid w:val="001E5029"/>
    <w:rsid w:val="001E5652"/>
    <w:rsid w:val="001E5A43"/>
    <w:rsid w:val="001E6229"/>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F4"/>
    <w:rsid w:val="001F0296"/>
    <w:rsid w:val="001F05B8"/>
    <w:rsid w:val="001F077B"/>
    <w:rsid w:val="001F0A74"/>
    <w:rsid w:val="001F0AF6"/>
    <w:rsid w:val="001F0D18"/>
    <w:rsid w:val="001F0E38"/>
    <w:rsid w:val="001F0E70"/>
    <w:rsid w:val="001F1494"/>
    <w:rsid w:val="001F171B"/>
    <w:rsid w:val="001F1CBF"/>
    <w:rsid w:val="001F1CE6"/>
    <w:rsid w:val="001F2212"/>
    <w:rsid w:val="001F2259"/>
    <w:rsid w:val="001F2482"/>
    <w:rsid w:val="001F2654"/>
    <w:rsid w:val="001F2742"/>
    <w:rsid w:val="001F2AA9"/>
    <w:rsid w:val="001F2D50"/>
    <w:rsid w:val="001F2FA4"/>
    <w:rsid w:val="001F3815"/>
    <w:rsid w:val="001F3923"/>
    <w:rsid w:val="001F3955"/>
    <w:rsid w:val="001F398B"/>
    <w:rsid w:val="001F3B0F"/>
    <w:rsid w:val="001F3CD0"/>
    <w:rsid w:val="001F3D99"/>
    <w:rsid w:val="001F4129"/>
    <w:rsid w:val="001F438D"/>
    <w:rsid w:val="001F464F"/>
    <w:rsid w:val="001F46ED"/>
    <w:rsid w:val="001F4705"/>
    <w:rsid w:val="001F4856"/>
    <w:rsid w:val="001F4BAB"/>
    <w:rsid w:val="001F504B"/>
    <w:rsid w:val="001F54C3"/>
    <w:rsid w:val="001F570E"/>
    <w:rsid w:val="001F5950"/>
    <w:rsid w:val="001F5B1B"/>
    <w:rsid w:val="001F61DE"/>
    <w:rsid w:val="001F625D"/>
    <w:rsid w:val="001F6568"/>
    <w:rsid w:val="001F694C"/>
    <w:rsid w:val="001F6968"/>
    <w:rsid w:val="001F6BA5"/>
    <w:rsid w:val="001F728C"/>
    <w:rsid w:val="001F748D"/>
    <w:rsid w:val="001F78AE"/>
    <w:rsid w:val="001F7B6A"/>
    <w:rsid w:val="001F7CC1"/>
    <w:rsid w:val="001F7E26"/>
    <w:rsid w:val="001F7F87"/>
    <w:rsid w:val="00200074"/>
    <w:rsid w:val="00200272"/>
    <w:rsid w:val="00200581"/>
    <w:rsid w:val="002008A9"/>
    <w:rsid w:val="0020096D"/>
    <w:rsid w:val="00200B1D"/>
    <w:rsid w:val="00200CF0"/>
    <w:rsid w:val="00201057"/>
    <w:rsid w:val="00201471"/>
    <w:rsid w:val="00201493"/>
    <w:rsid w:val="002014DA"/>
    <w:rsid w:val="002015F1"/>
    <w:rsid w:val="002017ED"/>
    <w:rsid w:val="002019F9"/>
    <w:rsid w:val="00201A3A"/>
    <w:rsid w:val="0020204B"/>
    <w:rsid w:val="00202195"/>
    <w:rsid w:val="002021FD"/>
    <w:rsid w:val="00202576"/>
    <w:rsid w:val="00202682"/>
    <w:rsid w:val="00202ADE"/>
    <w:rsid w:val="00202CA8"/>
    <w:rsid w:val="00202CED"/>
    <w:rsid w:val="00202F50"/>
    <w:rsid w:val="00203204"/>
    <w:rsid w:val="0020350D"/>
    <w:rsid w:val="002039B1"/>
    <w:rsid w:val="00203DC8"/>
    <w:rsid w:val="0020415E"/>
    <w:rsid w:val="002041BF"/>
    <w:rsid w:val="0020422A"/>
    <w:rsid w:val="002043D2"/>
    <w:rsid w:val="002048C6"/>
    <w:rsid w:val="002048E4"/>
    <w:rsid w:val="00204904"/>
    <w:rsid w:val="00204A6C"/>
    <w:rsid w:val="00205364"/>
    <w:rsid w:val="002055A0"/>
    <w:rsid w:val="002059E6"/>
    <w:rsid w:val="00205DFD"/>
    <w:rsid w:val="00205E9F"/>
    <w:rsid w:val="00205FB1"/>
    <w:rsid w:val="002067A4"/>
    <w:rsid w:val="00206997"/>
    <w:rsid w:val="00206A31"/>
    <w:rsid w:val="00206D09"/>
    <w:rsid w:val="00206E4C"/>
    <w:rsid w:val="00206ED7"/>
    <w:rsid w:val="002077FB"/>
    <w:rsid w:val="00207ED5"/>
    <w:rsid w:val="0021050C"/>
    <w:rsid w:val="002106AD"/>
    <w:rsid w:val="00210822"/>
    <w:rsid w:val="002108C6"/>
    <w:rsid w:val="002108CB"/>
    <w:rsid w:val="00210DB5"/>
    <w:rsid w:val="00210DFE"/>
    <w:rsid w:val="00210ED3"/>
    <w:rsid w:val="002114FA"/>
    <w:rsid w:val="002116D1"/>
    <w:rsid w:val="0021181A"/>
    <w:rsid w:val="00211BBD"/>
    <w:rsid w:val="00211EC2"/>
    <w:rsid w:val="0021202A"/>
    <w:rsid w:val="00212079"/>
    <w:rsid w:val="002121AC"/>
    <w:rsid w:val="0021230E"/>
    <w:rsid w:val="002125AF"/>
    <w:rsid w:val="0021294A"/>
    <w:rsid w:val="00212C97"/>
    <w:rsid w:val="00213115"/>
    <w:rsid w:val="0021324B"/>
    <w:rsid w:val="002132E4"/>
    <w:rsid w:val="00213712"/>
    <w:rsid w:val="002137B5"/>
    <w:rsid w:val="002139E5"/>
    <w:rsid w:val="00213B0B"/>
    <w:rsid w:val="00213D70"/>
    <w:rsid w:val="00213DD3"/>
    <w:rsid w:val="00213F3F"/>
    <w:rsid w:val="0021452C"/>
    <w:rsid w:val="002147B5"/>
    <w:rsid w:val="00214C66"/>
    <w:rsid w:val="00214E6E"/>
    <w:rsid w:val="00215A68"/>
    <w:rsid w:val="00215B2F"/>
    <w:rsid w:val="00215DF0"/>
    <w:rsid w:val="002164AC"/>
    <w:rsid w:val="002171C6"/>
    <w:rsid w:val="00217237"/>
    <w:rsid w:val="002172AE"/>
    <w:rsid w:val="00217368"/>
    <w:rsid w:val="002175B2"/>
    <w:rsid w:val="00217610"/>
    <w:rsid w:val="00217921"/>
    <w:rsid w:val="00217AE9"/>
    <w:rsid w:val="00217CF3"/>
    <w:rsid w:val="00220218"/>
    <w:rsid w:val="0022025B"/>
    <w:rsid w:val="00220446"/>
    <w:rsid w:val="00220ADB"/>
    <w:rsid w:val="00220C4B"/>
    <w:rsid w:val="00220E16"/>
    <w:rsid w:val="00220F04"/>
    <w:rsid w:val="0022119E"/>
    <w:rsid w:val="0022144C"/>
    <w:rsid w:val="00221468"/>
    <w:rsid w:val="00221577"/>
    <w:rsid w:val="00221F19"/>
    <w:rsid w:val="00222126"/>
    <w:rsid w:val="00222168"/>
    <w:rsid w:val="002225EA"/>
    <w:rsid w:val="0022285D"/>
    <w:rsid w:val="002228F8"/>
    <w:rsid w:val="00222A2D"/>
    <w:rsid w:val="00222AB6"/>
    <w:rsid w:val="00222AFC"/>
    <w:rsid w:val="00222C60"/>
    <w:rsid w:val="00222D0E"/>
    <w:rsid w:val="002230F7"/>
    <w:rsid w:val="00223132"/>
    <w:rsid w:val="0022332E"/>
    <w:rsid w:val="00223439"/>
    <w:rsid w:val="0022388F"/>
    <w:rsid w:val="00223961"/>
    <w:rsid w:val="00223CC9"/>
    <w:rsid w:val="00223E8F"/>
    <w:rsid w:val="00223F81"/>
    <w:rsid w:val="0022429F"/>
    <w:rsid w:val="002245B1"/>
    <w:rsid w:val="00224764"/>
    <w:rsid w:val="00225109"/>
    <w:rsid w:val="0022585B"/>
    <w:rsid w:val="00225929"/>
    <w:rsid w:val="00225977"/>
    <w:rsid w:val="00225981"/>
    <w:rsid w:val="00225989"/>
    <w:rsid w:val="002259A6"/>
    <w:rsid w:val="00225AD0"/>
    <w:rsid w:val="00225B80"/>
    <w:rsid w:val="00225BF9"/>
    <w:rsid w:val="00225CE0"/>
    <w:rsid w:val="00225DA0"/>
    <w:rsid w:val="00225DB4"/>
    <w:rsid w:val="0022616E"/>
    <w:rsid w:val="00226486"/>
    <w:rsid w:val="00226B9A"/>
    <w:rsid w:val="00226DE2"/>
    <w:rsid w:val="00227227"/>
    <w:rsid w:val="00227940"/>
    <w:rsid w:val="00227AEC"/>
    <w:rsid w:val="00227C89"/>
    <w:rsid w:val="00227CA5"/>
    <w:rsid w:val="00227D52"/>
    <w:rsid w:val="00227FEB"/>
    <w:rsid w:val="00230237"/>
    <w:rsid w:val="0023024D"/>
    <w:rsid w:val="0023058B"/>
    <w:rsid w:val="0023064E"/>
    <w:rsid w:val="00230FFF"/>
    <w:rsid w:val="00231476"/>
    <w:rsid w:val="002315A2"/>
    <w:rsid w:val="00231889"/>
    <w:rsid w:val="00231995"/>
    <w:rsid w:val="00231CBD"/>
    <w:rsid w:val="00232007"/>
    <w:rsid w:val="00232891"/>
    <w:rsid w:val="002328E4"/>
    <w:rsid w:val="00232923"/>
    <w:rsid w:val="00232955"/>
    <w:rsid w:val="00232E6F"/>
    <w:rsid w:val="002332B6"/>
    <w:rsid w:val="00233570"/>
    <w:rsid w:val="002336AE"/>
    <w:rsid w:val="0023370C"/>
    <w:rsid w:val="002338C1"/>
    <w:rsid w:val="00233AF4"/>
    <w:rsid w:val="00233CE1"/>
    <w:rsid w:val="002343C6"/>
    <w:rsid w:val="00234919"/>
    <w:rsid w:val="002349A6"/>
    <w:rsid w:val="00234A39"/>
    <w:rsid w:val="00234E54"/>
    <w:rsid w:val="002352FC"/>
    <w:rsid w:val="00235898"/>
    <w:rsid w:val="00235D38"/>
    <w:rsid w:val="00236113"/>
    <w:rsid w:val="00236213"/>
    <w:rsid w:val="002363C2"/>
    <w:rsid w:val="002367BD"/>
    <w:rsid w:val="00236D82"/>
    <w:rsid w:val="002372E2"/>
    <w:rsid w:val="0023796F"/>
    <w:rsid w:val="00237A35"/>
    <w:rsid w:val="00240267"/>
    <w:rsid w:val="002402C4"/>
    <w:rsid w:val="00240327"/>
    <w:rsid w:val="00240435"/>
    <w:rsid w:val="00240571"/>
    <w:rsid w:val="002405D5"/>
    <w:rsid w:val="002406A2"/>
    <w:rsid w:val="00240A75"/>
    <w:rsid w:val="00240B05"/>
    <w:rsid w:val="00240B3E"/>
    <w:rsid w:val="00240CC6"/>
    <w:rsid w:val="00240D59"/>
    <w:rsid w:val="00240DF8"/>
    <w:rsid w:val="00240EFE"/>
    <w:rsid w:val="00241491"/>
    <w:rsid w:val="00241D60"/>
    <w:rsid w:val="00241E6E"/>
    <w:rsid w:val="00242B0B"/>
    <w:rsid w:val="00242DEF"/>
    <w:rsid w:val="00242F21"/>
    <w:rsid w:val="00243131"/>
    <w:rsid w:val="002432A4"/>
    <w:rsid w:val="0024350E"/>
    <w:rsid w:val="002435D6"/>
    <w:rsid w:val="00243685"/>
    <w:rsid w:val="002437D0"/>
    <w:rsid w:val="0024475F"/>
    <w:rsid w:val="00244814"/>
    <w:rsid w:val="002448B9"/>
    <w:rsid w:val="00244DBC"/>
    <w:rsid w:val="00244E04"/>
    <w:rsid w:val="0024502F"/>
    <w:rsid w:val="00245377"/>
    <w:rsid w:val="00245907"/>
    <w:rsid w:val="00245B21"/>
    <w:rsid w:val="00245DC4"/>
    <w:rsid w:val="002462B1"/>
    <w:rsid w:val="00246418"/>
    <w:rsid w:val="00246826"/>
    <w:rsid w:val="00246BF3"/>
    <w:rsid w:val="00246C3D"/>
    <w:rsid w:val="00246E17"/>
    <w:rsid w:val="002475C8"/>
    <w:rsid w:val="00247774"/>
    <w:rsid w:val="00247A6E"/>
    <w:rsid w:val="00247E9E"/>
    <w:rsid w:val="0025022D"/>
    <w:rsid w:val="002505E8"/>
    <w:rsid w:val="002505FB"/>
    <w:rsid w:val="00250DB9"/>
    <w:rsid w:val="002511F8"/>
    <w:rsid w:val="0025148A"/>
    <w:rsid w:val="00251755"/>
    <w:rsid w:val="00251EAF"/>
    <w:rsid w:val="0025239D"/>
    <w:rsid w:val="00252907"/>
    <w:rsid w:val="0025332E"/>
    <w:rsid w:val="0025375B"/>
    <w:rsid w:val="00253A71"/>
    <w:rsid w:val="00253B78"/>
    <w:rsid w:val="00253FAC"/>
    <w:rsid w:val="00254438"/>
    <w:rsid w:val="002544C2"/>
    <w:rsid w:val="0025460C"/>
    <w:rsid w:val="002548FB"/>
    <w:rsid w:val="00254AB4"/>
    <w:rsid w:val="00254DA7"/>
    <w:rsid w:val="00255457"/>
    <w:rsid w:val="002554CE"/>
    <w:rsid w:val="002554F2"/>
    <w:rsid w:val="00255BBF"/>
    <w:rsid w:val="00255D82"/>
    <w:rsid w:val="00255E18"/>
    <w:rsid w:val="0025623F"/>
    <w:rsid w:val="002563DB"/>
    <w:rsid w:val="0025644B"/>
    <w:rsid w:val="00256FFE"/>
    <w:rsid w:val="002574D1"/>
    <w:rsid w:val="00257687"/>
    <w:rsid w:val="002578B4"/>
    <w:rsid w:val="00257A6B"/>
    <w:rsid w:val="00257D77"/>
    <w:rsid w:val="00257D91"/>
    <w:rsid w:val="00257DDA"/>
    <w:rsid w:val="00257DE9"/>
    <w:rsid w:val="00257E4E"/>
    <w:rsid w:val="00260426"/>
    <w:rsid w:val="002606E3"/>
    <w:rsid w:val="00260FAD"/>
    <w:rsid w:val="0026123A"/>
    <w:rsid w:val="00261380"/>
    <w:rsid w:val="00261A4A"/>
    <w:rsid w:val="002625A7"/>
    <w:rsid w:val="002627EE"/>
    <w:rsid w:val="00262B4E"/>
    <w:rsid w:val="002631AA"/>
    <w:rsid w:val="002631F8"/>
    <w:rsid w:val="00263248"/>
    <w:rsid w:val="0026335C"/>
    <w:rsid w:val="0026356D"/>
    <w:rsid w:val="002636BC"/>
    <w:rsid w:val="00263B0B"/>
    <w:rsid w:val="002648EB"/>
    <w:rsid w:val="00264962"/>
    <w:rsid w:val="00264CD8"/>
    <w:rsid w:val="00264F3B"/>
    <w:rsid w:val="002652E4"/>
    <w:rsid w:val="002653F0"/>
    <w:rsid w:val="00265547"/>
    <w:rsid w:val="0026599C"/>
    <w:rsid w:val="00265BF1"/>
    <w:rsid w:val="00265EFE"/>
    <w:rsid w:val="00266217"/>
    <w:rsid w:val="00266432"/>
    <w:rsid w:val="0026655C"/>
    <w:rsid w:val="00266B4D"/>
    <w:rsid w:val="00266FED"/>
    <w:rsid w:val="00267217"/>
    <w:rsid w:val="00267454"/>
    <w:rsid w:val="00267B8C"/>
    <w:rsid w:val="00267DC2"/>
    <w:rsid w:val="00267EF7"/>
    <w:rsid w:val="00270054"/>
    <w:rsid w:val="00270214"/>
    <w:rsid w:val="00270282"/>
    <w:rsid w:val="00270649"/>
    <w:rsid w:val="0027077B"/>
    <w:rsid w:val="002708CC"/>
    <w:rsid w:val="00270A3D"/>
    <w:rsid w:val="00270BD5"/>
    <w:rsid w:val="00270C30"/>
    <w:rsid w:val="00270DFE"/>
    <w:rsid w:val="00271215"/>
    <w:rsid w:val="0027129F"/>
    <w:rsid w:val="002719B8"/>
    <w:rsid w:val="002719D6"/>
    <w:rsid w:val="00271CED"/>
    <w:rsid w:val="00272006"/>
    <w:rsid w:val="0027237A"/>
    <w:rsid w:val="0027248C"/>
    <w:rsid w:val="0027250D"/>
    <w:rsid w:val="00273473"/>
    <w:rsid w:val="00273CC8"/>
    <w:rsid w:val="00273DC5"/>
    <w:rsid w:val="0027445A"/>
    <w:rsid w:val="0027453A"/>
    <w:rsid w:val="00274742"/>
    <w:rsid w:val="00274763"/>
    <w:rsid w:val="002747AE"/>
    <w:rsid w:val="0027483E"/>
    <w:rsid w:val="002749FD"/>
    <w:rsid w:val="00274A56"/>
    <w:rsid w:val="00274A68"/>
    <w:rsid w:val="00274A8A"/>
    <w:rsid w:val="00274E87"/>
    <w:rsid w:val="00274EF3"/>
    <w:rsid w:val="00275441"/>
    <w:rsid w:val="002755F8"/>
    <w:rsid w:val="00275650"/>
    <w:rsid w:val="0027577B"/>
    <w:rsid w:val="00275796"/>
    <w:rsid w:val="00275A8A"/>
    <w:rsid w:val="00275E35"/>
    <w:rsid w:val="00275E5A"/>
    <w:rsid w:val="00276123"/>
    <w:rsid w:val="00276555"/>
    <w:rsid w:val="0027661A"/>
    <w:rsid w:val="0027666A"/>
    <w:rsid w:val="0027684F"/>
    <w:rsid w:val="00276922"/>
    <w:rsid w:val="00276BF0"/>
    <w:rsid w:val="00276C53"/>
    <w:rsid w:val="0027741A"/>
    <w:rsid w:val="002777B9"/>
    <w:rsid w:val="00277A34"/>
    <w:rsid w:val="00277B03"/>
    <w:rsid w:val="00277C70"/>
    <w:rsid w:val="00277F8B"/>
    <w:rsid w:val="00277FB6"/>
    <w:rsid w:val="00280073"/>
    <w:rsid w:val="0028028D"/>
    <w:rsid w:val="0028100B"/>
    <w:rsid w:val="002810B3"/>
    <w:rsid w:val="002811F9"/>
    <w:rsid w:val="002814B6"/>
    <w:rsid w:val="002817FA"/>
    <w:rsid w:val="00281812"/>
    <w:rsid w:val="002818B5"/>
    <w:rsid w:val="0028196C"/>
    <w:rsid w:val="00281977"/>
    <w:rsid w:val="00281CEF"/>
    <w:rsid w:val="00282186"/>
    <w:rsid w:val="002822AF"/>
    <w:rsid w:val="00282619"/>
    <w:rsid w:val="00282A3E"/>
    <w:rsid w:val="00282B32"/>
    <w:rsid w:val="00282D45"/>
    <w:rsid w:val="00283271"/>
    <w:rsid w:val="002832A4"/>
    <w:rsid w:val="0028331F"/>
    <w:rsid w:val="00283A03"/>
    <w:rsid w:val="00283AC3"/>
    <w:rsid w:val="00283B4F"/>
    <w:rsid w:val="002841C2"/>
    <w:rsid w:val="002845B6"/>
    <w:rsid w:val="002845DB"/>
    <w:rsid w:val="00284944"/>
    <w:rsid w:val="00284DF8"/>
    <w:rsid w:val="002855E8"/>
    <w:rsid w:val="00285F1A"/>
    <w:rsid w:val="0028612D"/>
    <w:rsid w:val="0028631B"/>
    <w:rsid w:val="0028647F"/>
    <w:rsid w:val="00286ADB"/>
    <w:rsid w:val="00286B0D"/>
    <w:rsid w:val="00286CA9"/>
    <w:rsid w:val="00286E36"/>
    <w:rsid w:val="00286F66"/>
    <w:rsid w:val="0028717A"/>
    <w:rsid w:val="00287447"/>
    <w:rsid w:val="002876CB"/>
    <w:rsid w:val="002878DE"/>
    <w:rsid w:val="00287900"/>
    <w:rsid w:val="00287A23"/>
    <w:rsid w:val="00287CD8"/>
    <w:rsid w:val="00287CFC"/>
    <w:rsid w:val="00287D80"/>
    <w:rsid w:val="00287FC5"/>
    <w:rsid w:val="00290040"/>
    <w:rsid w:val="00290496"/>
    <w:rsid w:val="00290783"/>
    <w:rsid w:val="002909C6"/>
    <w:rsid w:val="00290C5D"/>
    <w:rsid w:val="00290FB2"/>
    <w:rsid w:val="002910E9"/>
    <w:rsid w:val="002911B1"/>
    <w:rsid w:val="00291937"/>
    <w:rsid w:val="00291A21"/>
    <w:rsid w:val="00291C0D"/>
    <w:rsid w:val="00292036"/>
    <w:rsid w:val="00292208"/>
    <w:rsid w:val="002922E0"/>
    <w:rsid w:val="00292520"/>
    <w:rsid w:val="00292CD1"/>
    <w:rsid w:val="00292E1A"/>
    <w:rsid w:val="00293447"/>
    <w:rsid w:val="0029359E"/>
    <w:rsid w:val="002935A8"/>
    <w:rsid w:val="00293A18"/>
    <w:rsid w:val="00293CE4"/>
    <w:rsid w:val="00293F2A"/>
    <w:rsid w:val="00293F31"/>
    <w:rsid w:val="00293F5D"/>
    <w:rsid w:val="002941F2"/>
    <w:rsid w:val="0029426E"/>
    <w:rsid w:val="00294454"/>
    <w:rsid w:val="00294D21"/>
    <w:rsid w:val="00294DEC"/>
    <w:rsid w:val="00295486"/>
    <w:rsid w:val="0029555D"/>
    <w:rsid w:val="00295CC1"/>
    <w:rsid w:val="00295E03"/>
    <w:rsid w:val="00295F4F"/>
    <w:rsid w:val="00296395"/>
    <w:rsid w:val="002964A0"/>
    <w:rsid w:val="00296C0B"/>
    <w:rsid w:val="00296C70"/>
    <w:rsid w:val="00296EB2"/>
    <w:rsid w:val="002971B7"/>
    <w:rsid w:val="0029771F"/>
    <w:rsid w:val="00297832"/>
    <w:rsid w:val="002A02AC"/>
    <w:rsid w:val="002A02DC"/>
    <w:rsid w:val="002A036D"/>
    <w:rsid w:val="002A0413"/>
    <w:rsid w:val="002A04C2"/>
    <w:rsid w:val="002A0529"/>
    <w:rsid w:val="002A061B"/>
    <w:rsid w:val="002A06AC"/>
    <w:rsid w:val="002A0A54"/>
    <w:rsid w:val="002A0A8A"/>
    <w:rsid w:val="002A0E1B"/>
    <w:rsid w:val="002A0F19"/>
    <w:rsid w:val="002A16A6"/>
    <w:rsid w:val="002A1765"/>
    <w:rsid w:val="002A1AAB"/>
    <w:rsid w:val="002A1BA3"/>
    <w:rsid w:val="002A1C1B"/>
    <w:rsid w:val="002A22AB"/>
    <w:rsid w:val="002A2A02"/>
    <w:rsid w:val="002A2D9D"/>
    <w:rsid w:val="002A2E2E"/>
    <w:rsid w:val="002A307D"/>
    <w:rsid w:val="002A30B3"/>
    <w:rsid w:val="002A3178"/>
    <w:rsid w:val="002A32FB"/>
    <w:rsid w:val="002A35A1"/>
    <w:rsid w:val="002A3DFF"/>
    <w:rsid w:val="002A3E86"/>
    <w:rsid w:val="002A40F6"/>
    <w:rsid w:val="002A43EC"/>
    <w:rsid w:val="002A4616"/>
    <w:rsid w:val="002A4991"/>
    <w:rsid w:val="002A4DA2"/>
    <w:rsid w:val="002A4DD8"/>
    <w:rsid w:val="002A4E13"/>
    <w:rsid w:val="002A4ED3"/>
    <w:rsid w:val="002A5191"/>
    <w:rsid w:val="002A5615"/>
    <w:rsid w:val="002A572D"/>
    <w:rsid w:val="002A5DF6"/>
    <w:rsid w:val="002A5E6C"/>
    <w:rsid w:val="002A5E95"/>
    <w:rsid w:val="002A5EA0"/>
    <w:rsid w:val="002A6121"/>
    <w:rsid w:val="002A61D1"/>
    <w:rsid w:val="002A6535"/>
    <w:rsid w:val="002A6ABD"/>
    <w:rsid w:val="002A705D"/>
    <w:rsid w:val="002A7324"/>
    <w:rsid w:val="002A7502"/>
    <w:rsid w:val="002A7527"/>
    <w:rsid w:val="002A754F"/>
    <w:rsid w:val="002A7695"/>
    <w:rsid w:val="002A78C4"/>
    <w:rsid w:val="002A7A30"/>
    <w:rsid w:val="002B003A"/>
    <w:rsid w:val="002B05C3"/>
    <w:rsid w:val="002B05E1"/>
    <w:rsid w:val="002B066C"/>
    <w:rsid w:val="002B06B5"/>
    <w:rsid w:val="002B06D4"/>
    <w:rsid w:val="002B06F4"/>
    <w:rsid w:val="002B09E2"/>
    <w:rsid w:val="002B1235"/>
    <w:rsid w:val="002B1317"/>
    <w:rsid w:val="002B1716"/>
    <w:rsid w:val="002B176F"/>
    <w:rsid w:val="002B1ACD"/>
    <w:rsid w:val="002B1EC0"/>
    <w:rsid w:val="002B1F45"/>
    <w:rsid w:val="002B20E9"/>
    <w:rsid w:val="002B23F5"/>
    <w:rsid w:val="002B243F"/>
    <w:rsid w:val="002B255F"/>
    <w:rsid w:val="002B28B9"/>
    <w:rsid w:val="002B2A78"/>
    <w:rsid w:val="002B2E5C"/>
    <w:rsid w:val="002B2E87"/>
    <w:rsid w:val="002B31AE"/>
    <w:rsid w:val="002B32AA"/>
    <w:rsid w:val="002B3775"/>
    <w:rsid w:val="002B37C8"/>
    <w:rsid w:val="002B3AB7"/>
    <w:rsid w:val="002B3DFA"/>
    <w:rsid w:val="002B42C9"/>
    <w:rsid w:val="002B435D"/>
    <w:rsid w:val="002B4382"/>
    <w:rsid w:val="002B459B"/>
    <w:rsid w:val="002B4D16"/>
    <w:rsid w:val="002B537F"/>
    <w:rsid w:val="002B54FA"/>
    <w:rsid w:val="002B55E3"/>
    <w:rsid w:val="002B5719"/>
    <w:rsid w:val="002B5F4D"/>
    <w:rsid w:val="002B65D1"/>
    <w:rsid w:val="002B65E7"/>
    <w:rsid w:val="002B6C41"/>
    <w:rsid w:val="002B6E73"/>
    <w:rsid w:val="002B71C0"/>
    <w:rsid w:val="002B72FB"/>
    <w:rsid w:val="002B7ACC"/>
    <w:rsid w:val="002B7B5A"/>
    <w:rsid w:val="002B7ED9"/>
    <w:rsid w:val="002B7FCD"/>
    <w:rsid w:val="002C02A4"/>
    <w:rsid w:val="002C02CB"/>
    <w:rsid w:val="002C0AB9"/>
    <w:rsid w:val="002C0EFF"/>
    <w:rsid w:val="002C125E"/>
    <w:rsid w:val="002C1269"/>
    <w:rsid w:val="002C1618"/>
    <w:rsid w:val="002C17C2"/>
    <w:rsid w:val="002C1A1A"/>
    <w:rsid w:val="002C1C90"/>
    <w:rsid w:val="002C1D08"/>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FA2"/>
    <w:rsid w:val="002C50B4"/>
    <w:rsid w:val="002C58B2"/>
    <w:rsid w:val="002C5A19"/>
    <w:rsid w:val="002C5BD4"/>
    <w:rsid w:val="002C5CE0"/>
    <w:rsid w:val="002C5F42"/>
    <w:rsid w:val="002C614C"/>
    <w:rsid w:val="002C6215"/>
    <w:rsid w:val="002C63D6"/>
    <w:rsid w:val="002C6489"/>
    <w:rsid w:val="002C65ED"/>
    <w:rsid w:val="002C693C"/>
    <w:rsid w:val="002C6A52"/>
    <w:rsid w:val="002C6B70"/>
    <w:rsid w:val="002C6CD6"/>
    <w:rsid w:val="002C6FE9"/>
    <w:rsid w:val="002C71D6"/>
    <w:rsid w:val="002C71DE"/>
    <w:rsid w:val="002C78F0"/>
    <w:rsid w:val="002C7A20"/>
    <w:rsid w:val="002D03AC"/>
    <w:rsid w:val="002D06BC"/>
    <w:rsid w:val="002D1476"/>
    <w:rsid w:val="002D14CE"/>
    <w:rsid w:val="002D1980"/>
    <w:rsid w:val="002D1B77"/>
    <w:rsid w:val="002D1E2E"/>
    <w:rsid w:val="002D232B"/>
    <w:rsid w:val="002D2A19"/>
    <w:rsid w:val="002D2B5C"/>
    <w:rsid w:val="002D2BAB"/>
    <w:rsid w:val="002D2ED7"/>
    <w:rsid w:val="002D2F8A"/>
    <w:rsid w:val="002D3177"/>
    <w:rsid w:val="002D31DF"/>
    <w:rsid w:val="002D32A3"/>
    <w:rsid w:val="002D32A9"/>
    <w:rsid w:val="002D366F"/>
    <w:rsid w:val="002D3966"/>
    <w:rsid w:val="002D3B39"/>
    <w:rsid w:val="002D3CA4"/>
    <w:rsid w:val="002D3F10"/>
    <w:rsid w:val="002D4483"/>
    <w:rsid w:val="002D4595"/>
    <w:rsid w:val="002D45CE"/>
    <w:rsid w:val="002D45F4"/>
    <w:rsid w:val="002D46BF"/>
    <w:rsid w:val="002D46EF"/>
    <w:rsid w:val="002D472B"/>
    <w:rsid w:val="002D47CC"/>
    <w:rsid w:val="002D4DD4"/>
    <w:rsid w:val="002D4FB7"/>
    <w:rsid w:val="002D5108"/>
    <w:rsid w:val="002D51E4"/>
    <w:rsid w:val="002D56B5"/>
    <w:rsid w:val="002D5ACB"/>
    <w:rsid w:val="002D5C92"/>
    <w:rsid w:val="002D61EA"/>
    <w:rsid w:val="002D658A"/>
    <w:rsid w:val="002D67AD"/>
    <w:rsid w:val="002D68BD"/>
    <w:rsid w:val="002D6F5B"/>
    <w:rsid w:val="002D7021"/>
    <w:rsid w:val="002D71DD"/>
    <w:rsid w:val="002D7465"/>
    <w:rsid w:val="002D7735"/>
    <w:rsid w:val="002D7A98"/>
    <w:rsid w:val="002D7C8C"/>
    <w:rsid w:val="002D7F24"/>
    <w:rsid w:val="002E0011"/>
    <w:rsid w:val="002E01A8"/>
    <w:rsid w:val="002E0738"/>
    <w:rsid w:val="002E0815"/>
    <w:rsid w:val="002E0B4F"/>
    <w:rsid w:val="002E0CD7"/>
    <w:rsid w:val="002E1007"/>
    <w:rsid w:val="002E1257"/>
    <w:rsid w:val="002E1ADC"/>
    <w:rsid w:val="002E1AFE"/>
    <w:rsid w:val="002E1ECF"/>
    <w:rsid w:val="002E21E8"/>
    <w:rsid w:val="002E2289"/>
    <w:rsid w:val="002E2944"/>
    <w:rsid w:val="002E2DA6"/>
    <w:rsid w:val="002E2DD1"/>
    <w:rsid w:val="002E30D2"/>
    <w:rsid w:val="002E30F9"/>
    <w:rsid w:val="002E32CC"/>
    <w:rsid w:val="002E3455"/>
    <w:rsid w:val="002E3739"/>
    <w:rsid w:val="002E3B18"/>
    <w:rsid w:val="002E3C72"/>
    <w:rsid w:val="002E3CC5"/>
    <w:rsid w:val="002E462E"/>
    <w:rsid w:val="002E4AE8"/>
    <w:rsid w:val="002E4E86"/>
    <w:rsid w:val="002E5191"/>
    <w:rsid w:val="002E539A"/>
    <w:rsid w:val="002E564F"/>
    <w:rsid w:val="002E5A17"/>
    <w:rsid w:val="002E5D70"/>
    <w:rsid w:val="002E6032"/>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D8"/>
    <w:rsid w:val="002F030F"/>
    <w:rsid w:val="002F05C3"/>
    <w:rsid w:val="002F070A"/>
    <w:rsid w:val="002F08B4"/>
    <w:rsid w:val="002F09D3"/>
    <w:rsid w:val="002F0AFB"/>
    <w:rsid w:val="002F0FA1"/>
    <w:rsid w:val="002F103B"/>
    <w:rsid w:val="002F13BE"/>
    <w:rsid w:val="002F1516"/>
    <w:rsid w:val="002F15BD"/>
    <w:rsid w:val="002F1797"/>
    <w:rsid w:val="002F1855"/>
    <w:rsid w:val="002F18EA"/>
    <w:rsid w:val="002F1901"/>
    <w:rsid w:val="002F1AA7"/>
    <w:rsid w:val="002F1E7A"/>
    <w:rsid w:val="002F21D5"/>
    <w:rsid w:val="002F26DF"/>
    <w:rsid w:val="002F285B"/>
    <w:rsid w:val="002F29D8"/>
    <w:rsid w:val="002F2AF6"/>
    <w:rsid w:val="002F2F81"/>
    <w:rsid w:val="002F380A"/>
    <w:rsid w:val="002F48EC"/>
    <w:rsid w:val="002F49F4"/>
    <w:rsid w:val="002F4B1C"/>
    <w:rsid w:val="002F4DA8"/>
    <w:rsid w:val="002F5826"/>
    <w:rsid w:val="002F583B"/>
    <w:rsid w:val="002F60D0"/>
    <w:rsid w:val="002F6620"/>
    <w:rsid w:val="002F681A"/>
    <w:rsid w:val="002F69E6"/>
    <w:rsid w:val="002F6C17"/>
    <w:rsid w:val="002F6CC8"/>
    <w:rsid w:val="002F6F7D"/>
    <w:rsid w:val="002F761F"/>
    <w:rsid w:val="002F7873"/>
    <w:rsid w:val="002F7993"/>
    <w:rsid w:val="002F79D0"/>
    <w:rsid w:val="002F7A9B"/>
    <w:rsid w:val="002F7DC4"/>
    <w:rsid w:val="002F7E6D"/>
    <w:rsid w:val="002F7FFA"/>
    <w:rsid w:val="003000DA"/>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5AD"/>
    <w:rsid w:val="00303902"/>
    <w:rsid w:val="00303B76"/>
    <w:rsid w:val="00303F1A"/>
    <w:rsid w:val="00303FE2"/>
    <w:rsid w:val="0030419C"/>
    <w:rsid w:val="003043DF"/>
    <w:rsid w:val="00304483"/>
    <w:rsid w:val="00304653"/>
    <w:rsid w:val="00304D3F"/>
    <w:rsid w:val="00304DA4"/>
    <w:rsid w:val="00305096"/>
    <w:rsid w:val="003052CD"/>
    <w:rsid w:val="00305573"/>
    <w:rsid w:val="00305D01"/>
    <w:rsid w:val="00305E5E"/>
    <w:rsid w:val="0030631A"/>
    <w:rsid w:val="0030688A"/>
    <w:rsid w:val="00306AB0"/>
    <w:rsid w:val="00306EDE"/>
    <w:rsid w:val="00306EEC"/>
    <w:rsid w:val="003070F8"/>
    <w:rsid w:val="00307112"/>
    <w:rsid w:val="003071D4"/>
    <w:rsid w:val="0030752B"/>
    <w:rsid w:val="0030772C"/>
    <w:rsid w:val="00307861"/>
    <w:rsid w:val="00307ADD"/>
    <w:rsid w:val="00307ADE"/>
    <w:rsid w:val="00307AE9"/>
    <w:rsid w:val="00307EF5"/>
    <w:rsid w:val="00307F6E"/>
    <w:rsid w:val="003100BD"/>
    <w:rsid w:val="003100E0"/>
    <w:rsid w:val="003101A4"/>
    <w:rsid w:val="003104F2"/>
    <w:rsid w:val="003107A3"/>
    <w:rsid w:val="0031088E"/>
    <w:rsid w:val="0031090C"/>
    <w:rsid w:val="00310B0D"/>
    <w:rsid w:val="00310E62"/>
    <w:rsid w:val="00310F2A"/>
    <w:rsid w:val="003112D8"/>
    <w:rsid w:val="00311473"/>
    <w:rsid w:val="0031147F"/>
    <w:rsid w:val="003114FC"/>
    <w:rsid w:val="003115B7"/>
    <w:rsid w:val="00311856"/>
    <w:rsid w:val="0031196C"/>
    <w:rsid w:val="00311BB6"/>
    <w:rsid w:val="00312145"/>
    <w:rsid w:val="003122CA"/>
    <w:rsid w:val="00312344"/>
    <w:rsid w:val="00312389"/>
    <w:rsid w:val="00312819"/>
    <w:rsid w:val="00312EE1"/>
    <w:rsid w:val="003132A1"/>
    <w:rsid w:val="00313642"/>
    <w:rsid w:val="003136D8"/>
    <w:rsid w:val="00313F13"/>
    <w:rsid w:val="0031411B"/>
    <w:rsid w:val="00314319"/>
    <w:rsid w:val="0031449E"/>
    <w:rsid w:val="003144B9"/>
    <w:rsid w:val="0031479C"/>
    <w:rsid w:val="00314A86"/>
    <w:rsid w:val="00314C77"/>
    <w:rsid w:val="003151CF"/>
    <w:rsid w:val="003153C0"/>
    <w:rsid w:val="00315462"/>
    <w:rsid w:val="0031559C"/>
    <w:rsid w:val="0031599F"/>
    <w:rsid w:val="00315B83"/>
    <w:rsid w:val="00315C05"/>
    <w:rsid w:val="00315EE2"/>
    <w:rsid w:val="00316C94"/>
    <w:rsid w:val="0031709F"/>
    <w:rsid w:val="00317857"/>
    <w:rsid w:val="00317901"/>
    <w:rsid w:val="00317AF8"/>
    <w:rsid w:val="00317D3D"/>
    <w:rsid w:val="00317FE4"/>
    <w:rsid w:val="0032040D"/>
    <w:rsid w:val="003205E2"/>
    <w:rsid w:val="00320688"/>
    <w:rsid w:val="0032075C"/>
    <w:rsid w:val="003207EF"/>
    <w:rsid w:val="00320AC4"/>
    <w:rsid w:val="00320D82"/>
    <w:rsid w:val="00320E6F"/>
    <w:rsid w:val="00320FC6"/>
    <w:rsid w:val="00321224"/>
    <w:rsid w:val="003214A7"/>
    <w:rsid w:val="003214BF"/>
    <w:rsid w:val="0032165C"/>
    <w:rsid w:val="00321B60"/>
    <w:rsid w:val="00321D1C"/>
    <w:rsid w:val="00321D35"/>
    <w:rsid w:val="00321F2F"/>
    <w:rsid w:val="00321FDA"/>
    <w:rsid w:val="0032226B"/>
    <w:rsid w:val="003222E8"/>
    <w:rsid w:val="0032273E"/>
    <w:rsid w:val="0032281F"/>
    <w:rsid w:val="003228E2"/>
    <w:rsid w:val="00322B63"/>
    <w:rsid w:val="00322CF1"/>
    <w:rsid w:val="00323083"/>
    <w:rsid w:val="00323174"/>
    <w:rsid w:val="003234F9"/>
    <w:rsid w:val="00323511"/>
    <w:rsid w:val="00323661"/>
    <w:rsid w:val="00323916"/>
    <w:rsid w:val="00323B45"/>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50D4"/>
    <w:rsid w:val="00325262"/>
    <w:rsid w:val="00325333"/>
    <w:rsid w:val="003253F4"/>
    <w:rsid w:val="00325A95"/>
    <w:rsid w:val="00325BE4"/>
    <w:rsid w:val="00325E7B"/>
    <w:rsid w:val="00326056"/>
    <w:rsid w:val="003263FF"/>
    <w:rsid w:val="00326495"/>
    <w:rsid w:val="0032681E"/>
    <w:rsid w:val="00326E21"/>
    <w:rsid w:val="00326E5E"/>
    <w:rsid w:val="00326EC0"/>
    <w:rsid w:val="003272C6"/>
    <w:rsid w:val="003274A3"/>
    <w:rsid w:val="00327804"/>
    <w:rsid w:val="00327B14"/>
    <w:rsid w:val="00327E5C"/>
    <w:rsid w:val="00327FAA"/>
    <w:rsid w:val="0033081E"/>
    <w:rsid w:val="00330C4F"/>
    <w:rsid w:val="00330E77"/>
    <w:rsid w:val="003311B1"/>
    <w:rsid w:val="0033122E"/>
    <w:rsid w:val="00331307"/>
    <w:rsid w:val="00331530"/>
    <w:rsid w:val="00331A70"/>
    <w:rsid w:val="00331A97"/>
    <w:rsid w:val="00331B40"/>
    <w:rsid w:val="00331C0D"/>
    <w:rsid w:val="003325B9"/>
    <w:rsid w:val="0033293C"/>
    <w:rsid w:val="00332BDF"/>
    <w:rsid w:val="003331C8"/>
    <w:rsid w:val="00333283"/>
    <w:rsid w:val="0033332E"/>
    <w:rsid w:val="00333B1F"/>
    <w:rsid w:val="00333D5B"/>
    <w:rsid w:val="00333DCF"/>
    <w:rsid w:val="00334653"/>
    <w:rsid w:val="003346B3"/>
    <w:rsid w:val="003349E5"/>
    <w:rsid w:val="00334B10"/>
    <w:rsid w:val="00334C91"/>
    <w:rsid w:val="00334D84"/>
    <w:rsid w:val="00334DB6"/>
    <w:rsid w:val="00334F8B"/>
    <w:rsid w:val="00335513"/>
    <w:rsid w:val="00335544"/>
    <w:rsid w:val="00335D14"/>
    <w:rsid w:val="00336011"/>
    <w:rsid w:val="003360A1"/>
    <w:rsid w:val="00336257"/>
    <w:rsid w:val="0033674C"/>
    <w:rsid w:val="003367A1"/>
    <w:rsid w:val="003367B4"/>
    <w:rsid w:val="00336F8D"/>
    <w:rsid w:val="00337134"/>
    <w:rsid w:val="00337497"/>
    <w:rsid w:val="00337631"/>
    <w:rsid w:val="00337D0C"/>
    <w:rsid w:val="00340007"/>
    <w:rsid w:val="0034004F"/>
    <w:rsid w:val="00340097"/>
    <w:rsid w:val="0034046F"/>
    <w:rsid w:val="003404F0"/>
    <w:rsid w:val="00340B41"/>
    <w:rsid w:val="00340BAA"/>
    <w:rsid w:val="00341219"/>
    <w:rsid w:val="003413BD"/>
    <w:rsid w:val="00341615"/>
    <w:rsid w:val="003416B1"/>
    <w:rsid w:val="0034178E"/>
    <w:rsid w:val="003417E1"/>
    <w:rsid w:val="003421AD"/>
    <w:rsid w:val="003423B0"/>
    <w:rsid w:val="00342577"/>
    <w:rsid w:val="003426FB"/>
    <w:rsid w:val="0034273F"/>
    <w:rsid w:val="003427D1"/>
    <w:rsid w:val="00342976"/>
    <w:rsid w:val="00342D27"/>
    <w:rsid w:val="003430BA"/>
    <w:rsid w:val="003434E1"/>
    <w:rsid w:val="003439A4"/>
    <w:rsid w:val="00343ACE"/>
    <w:rsid w:val="00343BD5"/>
    <w:rsid w:val="00343D00"/>
    <w:rsid w:val="00343D5B"/>
    <w:rsid w:val="00343F17"/>
    <w:rsid w:val="00343FE5"/>
    <w:rsid w:val="0034428C"/>
    <w:rsid w:val="0034457B"/>
    <w:rsid w:val="00344701"/>
    <w:rsid w:val="00344DAE"/>
    <w:rsid w:val="00344E68"/>
    <w:rsid w:val="0034525F"/>
    <w:rsid w:val="003452A8"/>
    <w:rsid w:val="003459EE"/>
    <w:rsid w:val="00345E6C"/>
    <w:rsid w:val="00345EC1"/>
    <w:rsid w:val="003469DD"/>
    <w:rsid w:val="00346C36"/>
    <w:rsid w:val="00346C9F"/>
    <w:rsid w:val="003471E1"/>
    <w:rsid w:val="0034789E"/>
    <w:rsid w:val="00347BBC"/>
    <w:rsid w:val="003500BE"/>
    <w:rsid w:val="00350591"/>
    <w:rsid w:val="003505E1"/>
    <w:rsid w:val="00350706"/>
    <w:rsid w:val="00350923"/>
    <w:rsid w:val="00351012"/>
    <w:rsid w:val="003513EC"/>
    <w:rsid w:val="0035146A"/>
    <w:rsid w:val="003514FB"/>
    <w:rsid w:val="00351894"/>
    <w:rsid w:val="003518AF"/>
    <w:rsid w:val="00351BEA"/>
    <w:rsid w:val="00351DB0"/>
    <w:rsid w:val="00352004"/>
    <w:rsid w:val="003520A3"/>
    <w:rsid w:val="00352A57"/>
    <w:rsid w:val="00352F69"/>
    <w:rsid w:val="0035356A"/>
    <w:rsid w:val="00353807"/>
    <w:rsid w:val="003538F6"/>
    <w:rsid w:val="00353DC3"/>
    <w:rsid w:val="00353E50"/>
    <w:rsid w:val="00353EDE"/>
    <w:rsid w:val="0035442D"/>
    <w:rsid w:val="00354800"/>
    <w:rsid w:val="003548F7"/>
    <w:rsid w:val="00354C0D"/>
    <w:rsid w:val="00354F1C"/>
    <w:rsid w:val="0035515D"/>
    <w:rsid w:val="00355235"/>
    <w:rsid w:val="0035533E"/>
    <w:rsid w:val="00355BCE"/>
    <w:rsid w:val="00355E32"/>
    <w:rsid w:val="00355E8E"/>
    <w:rsid w:val="0035617A"/>
    <w:rsid w:val="0035669E"/>
    <w:rsid w:val="003566B6"/>
    <w:rsid w:val="00356890"/>
    <w:rsid w:val="00356A51"/>
    <w:rsid w:val="00356E75"/>
    <w:rsid w:val="00356EAC"/>
    <w:rsid w:val="003571CD"/>
    <w:rsid w:val="00357220"/>
    <w:rsid w:val="0035730F"/>
    <w:rsid w:val="00357659"/>
    <w:rsid w:val="00357BF0"/>
    <w:rsid w:val="00357CDB"/>
    <w:rsid w:val="00357E26"/>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840"/>
    <w:rsid w:val="00361AB4"/>
    <w:rsid w:val="00361DA4"/>
    <w:rsid w:val="00362047"/>
    <w:rsid w:val="003621B2"/>
    <w:rsid w:val="003621DA"/>
    <w:rsid w:val="00362888"/>
    <w:rsid w:val="00362949"/>
    <w:rsid w:val="003629CF"/>
    <w:rsid w:val="00362AA7"/>
    <w:rsid w:val="00362CE7"/>
    <w:rsid w:val="00362CE9"/>
    <w:rsid w:val="00362F1A"/>
    <w:rsid w:val="003635ED"/>
    <w:rsid w:val="003636B4"/>
    <w:rsid w:val="00363795"/>
    <w:rsid w:val="00363874"/>
    <w:rsid w:val="00363A07"/>
    <w:rsid w:val="00363C39"/>
    <w:rsid w:val="00363E26"/>
    <w:rsid w:val="0036419C"/>
    <w:rsid w:val="003641B9"/>
    <w:rsid w:val="0036421E"/>
    <w:rsid w:val="0036421F"/>
    <w:rsid w:val="003643A0"/>
    <w:rsid w:val="0036468D"/>
    <w:rsid w:val="003648E9"/>
    <w:rsid w:val="00364C28"/>
    <w:rsid w:val="00364C54"/>
    <w:rsid w:val="00365050"/>
    <w:rsid w:val="0036507B"/>
    <w:rsid w:val="00365116"/>
    <w:rsid w:val="003654C0"/>
    <w:rsid w:val="003655FD"/>
    <w:rsid w:val="0036568F"/>
    <w:rsid w:val="0036594D"/>
    <w:rsid w:val="0036597C"/>
    <w:rsid w:val="00365B68"/>
    <w:rsid w:val="00365C93"/>
    <w:rsid w:val="00366657"/>
    <w:rsid w:val="00366697"/>
    <w:rsid w:val="00366925"/>
    <w:rsid w:val="003669C5"/>
    <w:rsid w:val="00366DCC"/>
    <w:rsid w:val="00367094"/>
    <w:rsid w:val="003673B6"/>
    <w:rsid w:val="00367643"/>
    <w:rsid w:val="00367751"/>
    <w:rsid w:val="00370210"/>
    <w:rsid w:val="00370248"/>
    <w:rsid w:val="00370350"/>
    <w:rsid w:val="0037038A"/>
    <w:rsid w:val="00370485"/>
    <w:rsid w:val="00370E9B"/>
    <w:rsid w:val="00371209"/>
    <w:rsid w:val="00371669"/>
    <w:rsid w:val="00371941"/>
    <w:rsid w:val="00371945"/>
    <w:rsid w:val="00371EDE"/>
    <w:rsid w:val="00371F15"/>
    <w:rsid w:val="00371F55"/>
    <w:rsid w:val="00372156"/>
    <w:rsid w:val="0037248F"/>
    <w:rsid w:val="00373490"/>
    <w:rsid w:val="0037385B"/>
    <w:rsid w:val="00373AA9"/>
    <w:rsid w:val="00373CC8"/>
    <w:rsid w:val="00374212"/>
    <w:rsid w:val="0037425B"/>
    <w:rsid w:val="0037453D"/>
    <w:rsid w:val="003746DC"/>
    <w:rsid w:val="003747C4"/>
    <w:rsid w:val="00374A46"/>
    <w:rsid w:val="00374BCB"/>
    <w:rsid w:val="0037523F"/>
    <w:rsid w:val="0037526C"/>
    <w:rsid w:val="00375291"/>
    <w:rsid w:val="003754B2"/>
    <w:rsid w:val="00375DED"/>
    <w:rsid w:val="00375EE7"/>
    <w:rsid w:val="00375F3F"/>
    <w:rsid w:val="00376036"/>
    <w:rsid w:val="00376267"/>
    <w:rsid w:val="00376276"/>
    <w:rsid w:val="0037640A"/>
    <w:rsid w:val="003765B4"/>
    <w:rsid w:val="0037663D"/>
    <w:rsid w:val="00376C80"/>
    <w:rsid w:val="00376E82"/>
    <w:rsid w:val="0037735A"/>
    <w:rsid w:val="00377782"/>
    <w:rsid w:val="00380691"/>
    <w:rsid w:val="00380759"/>
    <w:rsid w:val="00380D29"/>
    <w:rsid w:val="00381067"/>
    <w:rsid w:val="003811E3"/>
    <w:rsid w:val="0038139E"/>
    <w:rsid w:val="00381478"/>
    <w:rsid w:val="0038150F"/>
    <w:rsid w:val="003819CB"/>
    <w:rsid w:val="00381AFD"/>
    <w:rsid w:val="00381DED"/>
    <w:rsid w:val="00381FD1"/>
    <w:rsid w:val="0038202E"/>
    <w:rsid w:val="0038218D"/>
    <w:rsid w:val="00382598"/>
    <w:rsid w:val="003826E0"/>
    <w:rsid w:val="00382791"/>
    <w:rsid w:val="003829F4"/>
    <w:rsid w:val="00382CC3"/>
    <w:rsid w:val="00382D7E"/>
    <w:rsid w:val="00382ED4"/>
    <w:rsid w:val="00382F1B"/>
    <w:rsid w:val="003832D2"/>
    <w:rsid w:val="003833DA"/>
    <w:rsid w:val="003833E2"/>
    <w:rsid w:val="0038351C"/>
    <w:rsid w:val="00383748"/>
    <w:rsid w:val="00383921"/>
    <w:rsid w:val="00383AFC"/>
    <w:rsid w:val="00383B63"/>
    <w:rsid w:val="003840CE"/>
    <w:rsid w:val="003842AB"/>
    <w:rsid w:val="0038435E"/>
    <w:rsid w:val="003843E0"/>
    <w:rsid w:val="00385116"/>
    <w:rsid w:val="00385172"/>
    <w:rsid w:val="00385285"/>
    <w:rsid w:val="0038536F"/>
    <w:rsid w:val="00385D1F"/>
    <w:rsid w:val="00385E68"/>
    <w:rsid w:val="00385F3D"/>
    <w:rsid w:val="0038611E"/>
    <w:rsid w:val="00386627"/>
    <w:rsid w:val="00386A01"/>
    <w:rsid w:val="00386AFA"/>
    <w:rsid w:val="00386EAC"/>
    <w:rsid w:val="0038760F"/>
    <w:rsid w:val="00387732"/>
    <w:rsid w:val="00387782"/>
    <w:rsid w:val="003878FB"/>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C85"/>
    <w:rsid w:val="00391DBB"/>
    <w:rsid w:val="00392060"/>
    <w:rsid w:val="003922D7"/>
    <w:rsid w:val="0039230D"/>
    <w:rsid w:val="003925BC"/>
    <w:rsid w:val="003925F3"/>
    <w:rsid w:val="003927C5"/>
    <w:rsid w:val="00392830"/>
    <w:rsid w:val="00392910"/>
    <w:rsid w:val="00392A23"/>
    <w:rsid w:val="00392B07"/>
    <w:rsid w:val="00392C28"/>
    <w:rsid w:val="00392E19"/>
    <w:rsid w:val="00392F65"/>
    <w:rsid w:val="003934E6"/>
    <w:rsid w:val="00393AA0"/>
    <w:rsid w:val="00393C0F"/>
    <w:rsid w:val="0039402D"/>
    <w:rsid w:val="003945FC"/>
    <w:rsid w:val="0039474E"/>
    <w:rsid w:val="00394C31"/>
    <w:rsid w:val="00394D22"/>
    <w:rsid w:val="00394DE1"/>
    <w:rsid w:val="00395320"/>
    <w:rsid w:val="0039559E"/>
    <w:rsid w:val="00395857"/>
    <w:rsid w:val="003958FE"/>
    <w:rsid w:val="0039653B"/>
    <w:rsid w:val="00396588"/>
    <w:rsid w:val="00396659"/>
    <w:rsid w:val="00396AE5"/>
    <w:rsid w:val="00396B18"/>
    <w:rsid w:val="00396F43"/>
    <w:rsid w:val="00397540"/>
    <w:rsid w:val="003978AD"/>
    <w:rsid w:val="0039799A"/>
    <w:rsid w:val="00397C94"/>
    <w:rsid w:val="003A000D"/>
    <w:rsid w:val="003A04DA"/>
    <w:rsid w:val="003A1323"/>
    <w:rsid w:val="003A17F8"/>
    <w:rsid w:val="003A193B"/>
    <w:rsid w:val="003A1940"/>
    <w:rsid w:val="003A1BD0"/>
    <w:rsid w:val="003A1F4D"/>
    <w:rsid w:val="003A2270"/>
    <w:rsid w:val="003A2485"/>
    <w:rsid w:val="003A252D"/>
    <w:rsid w:val="003A2768"/>
    <w:rsid w:val="003A2804"/>
    <w:rsid w:val="003A288B"/>
    <w:rsid w:val="003A2D56"/>
    <w:rsid w:val="003A2F3D"/>
    <w:rsid w:val="003A3674"/>
    <w:rsid w:val="003A36B2"/>
    <w:rsid w:val="003A373D"/>
    <w:rsid w:val="003A37BA"/>
    <w:rsid w:val="003A3952"/>
    <w:rsid w:val="003A4277"/>
    <w:rsid w:val="003A44A0"/>
    <w:rsid w:val="003A4594"/>
    <w:rsid w:val="003A4D02"/>
    <w:rsid w:val="003A4D67"/>
    <w:rsid w:val="003A4D7B"/>
    <w:rsid w:val="003A4F3E"/>
    <w:rsid w:val="003A4FC1"/>
    <w:rsid w:val="003A52B0"/>
    <w:rsid w:val="003A535F"/>
    <w:rsid w:val="003A54B0"/>
    <w:rsid w:val="003A58F2"/>
    <w:rsid w:val="003A5C9B"/>
    <w:rsid w:val="003A6399"/>
    <w:rsid w:val="003A639F"/>
    <w:rsid w:val="003A6708"/>
    <w:rsid w:val="003A6723"/>
    <w:rsid w:val="003A69D9"/>
    <w:rsid w:val="003A6B0E"/>
    <w:rsid w:val="003A6B7E"/>
    <w:rsid w:val="003A6BDD"/>
    <w:rsid w:val="003A6D08"/>
    <w:rsid w:val="003A6ED6"/>
    <w:rsid w:val="003A6F2F"/>
    <w:rsid w:val="003A6FCB"/>
    <w:rsid w:val="003A77C1"/>
    <w:rsid w:val="003A79D2"/>
    <w:rsid w:val="003A79D3"/>
    <w:rsid w:val="003A7AD1"/>
    <w:rsid w:val="003A7B5A"/>
    <w:rsid w:val="003A7C5E"/>
    <w:rsid w:val="003A7D9C"/>
    <w:rsid w:val="003A7DCA"/>
    <w:rsid w:val="003B022D"/>
    <w:rsid w:val="003B04E0"/>
    <w:rsid w:val="003B0DFE"/>
    <w:rsid w:val="003B107F"/>
    <w:rsid w:val="003B1104"/>
    <w:rsid w:val="003B121C"/>
    <w:rsid w:val="003B14D1"/>
    <w:rsid w:val="003B166F"/>
    <w:rsid w:val="003B1C44"/>
    <w:rsid w:val="003B1D19"/>
    <w:rsid w:val="003B22EF"/>
    <w:rsid w:val="003B2470"/>
    <w:rsid w:val="003B2521"/>
    <w:rsid w:val="003B2927"/>
    <w:rsid w:val="003B2C7E"/>
    <w:rsid w:val="003B2F74"/>
    <w:rsid w:val="003B2F80"/>
    <w:rsid w:val="003B30D4"/>
    <w:rsid w:val="003B321E"/>
    <w:rsid w:val="003B3328"/>
    <w:rsid w:val="003B35D8"/>
    <w:rsid w:val="003B3797"/>
    <w:rsid w:val="003B39B2"/>
    <w:rsid w:val="003B4339"/>
    <w:rsid w:val="003B45D7"/>
    <w:rsid w:val="003B4E22"/>
    <w:rsid w:val="003B4E25"/>
    <w:rsid w:val="003B4EEB"/>
    <w:rsid w:val="003B4F25"/>
    <w:rsid w:val="003B4F2E"/>
    <w:rsid w:val="003B5741"/>
    <w:rsid w:val="003B58AD"/>
    <w:rsid w:val="003B5AA4"/>
    <w:rsid w:val="003B5B62"/>
    <w:rsid w:val="003B5CE6"/>
    <w:rsid w:val="003B67B0"/>
    <w:rsid w:val="003B6A3C"/>
    <w:rsid w:val="003B6E14"/>
    <w:rsid w:val="003B6FB5"/>
    <w:rsid w:val="003B7584"/>
    <w:rsid w:val="003B759A"/>
    <w:rsid w:val="003B7E61"/>
    <w:rsid w:val="003B7E6E"/>
    <w:rsid w:val="003B7EEB"/>
    <w:rsid w:val="003C045F"/>
    <w:rsid w:val="003C05AE"/>
    <w:rsid w:val="003C07D0"/>
    <w:rsid w:val="003C0A65"/>
    <w:rsid w:val="003C0A82"/>
    <w:rsid w:val="003C0FA5"/>
    <w:rsid w:val="003C108C"/>
    <w:rsid w:val="003C120C"/>
    <w:rsid w:val="003C1379"/>
    <w:rsid w:val="003C13D3"/>
    <w:rsid w:val="003C19F2"/>
    <w:rsid w:val="003C1CFB"/>
    <w:rsid w:val="003C1E6E"/>
    <w:rsid w:val="003C22CB"/>
    <w:rsid w:val="003C2492"/>
    <w:rsid w:val="003C24D7"/>
    <w:rsid w:val="003C2686"/>
    <w:rsid w:val="003C2B65"/>
    <w:rsid w:val="003C2BEB"/>
    <w:rsid w:val="003C2D0C"/>
    <w:rsid w:val="003C2D5D"/>
    <w:rsid w:val="003C2F47"/>
    <w:rsid w:val="003C300C"/>
    <w:rsid w:val="003C3060"/>
    <w:rsid w:val="003C3460"/>
    <w:rsid w:val="003C3576"/>
    <w:rsid w:val="003C3DA7"/>
    <w:rsid w:val="003C3E13"/>
    <w:rsid w:val="003C4096"/>
    <w:rsid w:val="003C4843"/>
    <w:rsid w:val="003C4AA3"/>
    <w:rsid w:val="003C4D80"/>
    <w:rsid w:val="003C4EE6"/>
    <w:rsid w:val="003C4EFC"/>
    <w:rsid w:val="003C4F24"/>
    <w:rsid w:val="003C5043"/>
    <w:rsid w:val="003C5349"/>
    <w:rsid w:val="003C539E"/>
    <w:rsid w:val="003C56C3"/>
    <w:rsid w:val="003C592A"/>
    <w:rsid w:val="003C5C3B"/>
    <w:rsid w:val="003C651D"/>
    <w:rsid w:val="003C65D1"/>
    <w:rsid w:val="003C6611"/>
    <w:rsid w:val="003C6638"/>
    <w:rsid w:val="003C6777"/>
    <w:rsid w:val="003C6DA7"/>
    <w:rsid w:val="003C6F60"/>
    <w:rsid w:val="003C72AF"/>
    <w:rsid w:val="003C7410"/>
    <w:rsid w:val="003C7541"/>
    <w:rsid w:val="003C780D"/>
    <w:rsid w:val="003C7929"/>
    <w:rsid w:val="003D009A"/>
    <w:rsid w:val="003D02C9"/>
    <w:rsid w:val="003D0B2A"/>
    <w:rsid w:val="003D0D12"/>
    <w:rsid w:val="003D1128"/>
    <w:rsid w:val="003D177E"/>
    <w:rsid w:val="003D1850"/>
    <w:rsid w:val="003D1AC7"/>
    <w:rsid w:val="003D1ADF"/>
    <w:rsid w:val="003D210F"/>
    <w:rsid w:val="003D234A"/>
    <w:rsid w:val="003D241E"/>
    <w:rsid w:val="003D2663"/>
    <w:rsid w:val="003D27B3"/>
    <w:rsid w:val="003D2B64"/>
    <w:rsid w:val="003D2F29"/>
    <w:rsid w:val="003D38F2"/>
    <w:rsid w:val="003D3DF0"/>
    <w:rsid w:val="003D41AA"/>
    <w:rsid w:val="003D4839"/>
    <w:rsid w:val="003D487B"/>
    <w:rsid w:val="003D489B"/>
    <w:rsid w:val="003D490C"/>
    <w:rsid w:val="003D50F9"/>
    <w:rsid w:val="003D573C"/>
    <w:rsid w:val="003D57ED"/>
    <w:rsid w:val="003D58C3"/>
    <w:rsid w:val="003D5C35"/>
    <w:rsid w:val="003D6119"/>
    <w:rsid w:val="003D61D6"/>
    <w:rsid w:val="003D62C7"/>
    <w:rsid w:val="003D6355"/>
    <w:rsid w:val="003D65F6"/>
    <w:rsid w:val="003D68F1"/>
    <w:rsid w:val="003D7827"/>
    <w:rsid w:val="003D7EFC"/>
    <w:rsid w:val="003D7F56"/>
    <w:rsid w:val="003E0134"/>
    <w:rsid w:val="003E018C"/>
    <w:rsid w:val="003E054B"/>
    <w:rsid w:val="003E0F3F"/>
    <w:rsid w:val="003E1303"/>
    <w:rsid w:val="003E133C"/>
    <w:rsid w:val="003E1674"/>
    <w:rsid w:val="003E1870"/>
    <w:rsid w:val="003E1AFB"/>
    <w:rsid w:val="003E1CC1"/>
    <w:rsid w:val="003E2144"/>
    <w:rsid w:val="003E2695"/>
    <w:rsid w:val="003E2819"/>
    <w:rsid w:val="003E28DB"/>
    <w:rsid w:val="003E2ED6"/>
    <w:rsid w:val="003E2F23"/>
    <w:rsid w:val="003E3AE6"/>
    <w:rsid w:val="003E3BF7"/>
    <w:rsid w:val="003E4076"/>
    <w:rsid w:val="003E4C4B"/>
    <w:rsid w:val="003E4D42"/>
    <w:rsid w:val="003E50E8"/>
    <w:rsid w:val="003E52E6"/>
    <w:rsid w:val="003E57A9"/>
    <w:rsid w:val="003E584C"/>
    <w:rsid w:val="003E59A7"/>
    <w:rsid w:val="003E5B6A"/>
    <w:rsid w:val="003E5C5D"/>
    <w:rsid w:val="003E5D50"/>
    <w:rsid w:val="003E5E17"/>
    <w:rsid w:val="003E611D"/>
    <w:rsid w:val="003E6C9B"/>
    <w:rsid w:val="003E6D71"/>
    <w:rsid w:val="003E6ED5"/>
    <w:rsid w:val="003E6F22"/>
    <w:rsid w:val="003E7009"/>
    <w:rsid w:val="003E7267"/>
    <w:rsid w:val="003E7288"/>
    <w:rsid w:val="003E742E"/>
    <w:rsid w:val="003E749E"/>
    <w:rsid w:val="003E7567"/>
    <w:rsid w:val="003E77F5"/>
    <w:rsid w:val="003E7839"/>
    <w:rsid w:val="003E79DF"/>
    <w:rsid w:val="003E7F55"/>
    <w:rsid w:val="003F00AD"/>
    <w:rsid w:val="003F025E"/>
    <w:rsid w:val="003F0701"/>
    <w:rsid w:val="003F0A80"/>
    <w:rsid w:val="003F0AE8"/>
    <w:rsid w:val="003F0D63"/>
    <w:rsid w:val="003F104E"/>
    <w:rsid w:val="003F10CF"/>
    <w:rsid w:val="003F141C"/>
    <w:rsid w:val="003F165C"/>
    <w:rsid w:val="003F18FB"/>
    <w:rsid w:val="003F192B"/>
    <w:rsid w:val="003F19E7"/>
    <w:rsid w:val="003F1CAE"/>
    <w:rsid w:val="003F210F"/>
    <w:rsid w:val="003F22AB"/>
    <w:rsid w:val="003F2377"/>
    <w:rsid w:val="003F25BF"/>
    <w:rsid w:val="003F2732"/>
    <w:rsid w:val="003F27A0"/>
    <w:rsid w:val="003F2AFC"/>
    <w:rsid w:val="003F2E10"/>
    <w:rsid w:val="003F30ED"/>
    <w:rsid w:val="003F3457"/>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547E"/>
    <w:rsid w:val="003F57BE"/>
    <w:rsid w:val="003F5C19"/>
    <w:rsid w:val="003F5F6D"/>
    <w:rsid w:val="003F6193"/>
    <w:rsid w:val="003F6BB4"/>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E0B"/>
    <w:rsid w:val="00400E48"/>
    <w:rsid w:val="00400F81"/>
    <w:rsid w:val="00400F9B"/>
    <w:rsid w:val="004010CF"/>
    <w:rsid w:val="00401311"/>
    <w:rsid w:val="004016D4"/>
    <w:rsid w:val="00401A63"/>
    <w:rsid w:val="00401EBB"/>
    <w:rsid w:val="00401ED2"/>
    <w:rsid w:val="00401FD2"/>
    <w:rsid w:val="004021D2"/>
    <w:rsid w:val="004021E7"/>
    <w:rsid w:val="00402213"/>
    <w:rsid w:val="00402234"/>
    <w:rsid w:val="004023E8"/>
    <w:rsid w:val="004024C2"/>
    <w:rsid w:val="00402684"/>
    <w:rsid w:val="00402B4F"/>
    <w:rsid w:val="00402D50"/>
    <w:rsid w:val="00402FDF"/>
    <w:rsid w:val="00403035"/>
    <w:rsid w:val="004030B8"/>
    <w:rsid w:val="004034FB"/>
    <w:rsid w:val="0040382B"/>
    <w:rsid w:val="00403B63"/>
    <w:rsid w:val="00403FAC"/>
    <w:rsid w:val="004040CC"/>
    <w:rsid w:val="00404230"/>
    <w:rsid w:val="00404262"/>
    <w:rsid w:val="004043E9"/>
    <w:rsid w:val="00404834"/>
    <w:rsid w:val="00404EF2"/>
    <w:rsid w:val="0040502F"/>
    <w:rsid w:val="00405299"/>
    <w:rsid w:val="00405A9F"/>
    <w:rsid w:val="00405B96"/>
    <w:rsid w:val="00406028"/>
    <w:rsid w:val="0040619E"/>
    <w:rsid w:val="0040656E"/>
    <w:rsid w:val="0040659B"/>
    <w:rsid w:val="004067C8"/>
    <w:rsid w:val="00406AC0"/>
    <w:rsid w:val="00406FBC"/>
    <w:rsid w:val="00407023"/>
    <w:rsid w:val="004073DA"/>
    <w:rsid w:val="004073E9"/>
    <w:rsid w:val="00407889"/>
    <w:rsid w:val="0041032E"/>
    <w:rsid w:val="004106F5"/>
    <w:rsid w:val="00410A84"/>
    <w:rsid w:val="00410AAB"/>
    <w:rsid w:val="00411185"/>
    <w:rsid w:val="004112EA"/>
    <w:rsid w:val="00411303"/>
    <w:rsid w:val="0041194A"/>
    <w:rsid w:val="00411ADE"/>
    <w:rsid w:val="004122FF"/>
    <w:rsid w:val="00412739"/>
    <w:rsid w:val="00412A29"/>
    <w:rsid w:val="00412B5D"/>
    <w:rsid w:val="00412CE1"/>
    <w:rsid w:val="00412CEB"/>
    <w:rsid w:val="00412ED6"/>
    <w:rsid w:val="004130BB"/>
    <w:rsid w:val="00413411"/>
    <w:rsid w:val="004134DD"/>
    <w:rsid w:val="00413788"/>
    <w:rsid w:val="00414156"/>
    <w:rsid w:val="0041425B"/>
    <w:rsid w:val="004146BA"/>
    <w:rsid w:val="00414983"/>
    <w:rsid w:val="00414A98"/>
    <w:rsid w:val="00414C2D"/>
    <w:rsid w:val="00414E36"/>
    <w:rsid w:val="00414EF7"/>
    <w:rsid w:val="0041548A"/>
    <w:rsid w:val="00415526"/>
    <w:rsid w:val="004155E4"/>
    <w:rsid w:val="0041582B"/>
    <w:rsid w:val="004159F6"/>
    <w:rsid w:val="00415B08"/>
    <w:rsid w:val="00415B37"/>
    <w:rsid w:val="00415C87"/>
    <w:rsid w:val="00415DC0"/>
    <w:rsid w:val="00415EEC"/>
    <w:rsid w:val="0041633B"/>
    <w:rsid w:val="0041679B"/>
    <w:rsid w:val="00416BAB"/>
    <w:rsid w:val="00417126"/>
    <w:rsid w:val="0041717B"/>
    <w:rsid w:val="004171C6"/>
    <w:rsid w:val="0041737B"/>
    <w:rsid w:val="00417401"/>
    <w:rsid w:val="00417698"/>
    <w:rsid w:val="004177E7"/>
    <w:rsid w:val="00417AF5"/>
    <w:rsid w:val="00417D46"/>
    <w:rsid w:val="0042000F"/>
    <w:rsid w:val="004201BD"/>
    <w:rsid w:val="0042038B"/>
    <w:rsid w:val="004203CC"/>
    <w:rsid w:val="00420438"/>
    <w:rsid w:val="004205A1"/>
    <w:rsid w:val="0042074B"/>
    <w:rsid w:val="00420888"/>
    <w:rsid w:val="00420A1E"/>
    <w:rsid w:val="00420C6C"/>
    <w:rsid w:val="00420CA1"/>
    <w:rsid w:val="00420CE3"/>
    <w:rsid w:val="00420D28"/>
    <w:rsid w:val="004218CB"/>
    <w:rsid w:val="004219CD"/>
    <w:rsid w:val="00421CC4"/>
    <w:rsid w:val="00421EA5"/>
    <w:rsid w:val="00421EAE"/>
    <w:rsid w:val="00421FCB"/>
    <w:rsid w:val="0042242D"/>
    <w:rsid w:val="00422580"/>
    <w:rsid w:val="0042259E"/>
    <w:rsid w:val="004227A2"/>
    <w:rsid w:val="004227AC"/>
    <w:rsid w:val="0042291C"/>
    <w:rsid w:val="00422AF4"/>
    <w:rsid w:val="00422E83"/>
    <w:rsid w:val="00422FF3"/>
    <w:rsid w:val="004234F8"/>
    <w:rsid w:val="0042360A"/>
    <w:rsid w:val="00423B1C"/>
    <w:rsid w:val="00423D3C"/>
    <w:rsid w:val="00423F92"/>
    <w:rsid w:val="004240D5"/>
    <w:rsid w:val="004242F3"/>
    <w:rsid w:val="0042449E"/>
    <w:rsid w:val="00424672"/>
    <w:rsid w:val="00424695"/>
    <w:rsid w:val="00424726"/>
    <w:rsid w:val="00424766"/>
    <w:rsid w:val="00424792"/>
    <w:rsid w:val="004248F3"/>
    <w:rsid w:val="0042496A"/>
    <w:rsid w:val="00424AD8"/>
    <w:rsid w:val="00424BE3"/>
    <w:rsid w:val="00424C45"/>
    <w:rsid w:val="00424C4E"/>
    <w:rsid w:val="00424D85"/>
    <w:rsid w:val="004255D2"/>
    <w:rsid w:val="0042583D"/>
    <w:rsid w:val="00425DA7"/>
    <w:rsid w:val="00425DF8"/>
    <w:rsid w:val="00425E8E"/>
    <w:rsid w:val="00426CE8"/>
    <w:rsid w:val="00426E74"/>
    <w:rsid w:val="00426FF8"/>
    <w:rsid w:val="00427421"/>
    <w:rsid w:val="00427464"/>
    <w:rsid w:val="00427CDE"/>
    <w:rsid w:val="004302FC"/>
    <w:rsid w:val="00430418"/>
    <w:rsid w:val="00430452"/>
    <w:rsid w:val="004304CA"/>
    <w:rsid w:val="004307ED"/>
    <w:rsid w:val="004308C1"/>
    <w:rsid w:val="00430E90"/>
    <w:rsid w:val="00430EEC"/>
    <w:rsid w:val="00431096"/>
    <w:rsid w:val="00431156"/>
    <w:rsid w:val="00431199"/>
    <w:rsid w:val="004313C7"/>
    <w:rsid w:val="00431489"/>
    <w:rsid w:val="00431520"/>
    <w:rsid w:val="00431764"/>
    <w:rsid w:val="00431778"/>
    <w:rsid w:val="00431ACE"/>
    <w:rsid w:val="00431EA2"/>
    <w:rsid w:val="0043205C"/>
    <w:rsid w:val="00432470"/>
    <w:rsid w:val="00432499"/>
    <w:rsid w:val="004326E5"/>
    <w:rsid w:val="00432882"/>
    <w:rsid w:val="00433C23"/>
    <w:rsid w:val="00433D80"/>
    <w:rsid w:val="00433F92"/>
    <w:rsid w:val="0043412B"/>
    <w:rsid w:val="004343B6"/>
    <w:rsid w:val="0043444B"/>
    <w:rsid w:val="004347B0"/>
    <w:rsid w:val="00434877"/>
    <w:rsid w:val="00434AAA"/>
    <w:rsid w:val="00435472"/>
    <w:rsid w:val="004355E4"/>
    <w:rsid w:val="00435715"/>
    <w:rsid w:val="00435C45"/>
    <w:rsid w:val="00435EDE"/>
    <w:rsid w:val="00436466"/>
    <w:rsid w:val="0043660A"/>
    <w:rsid w:val="004369AB"/>
    <w:rsid w:val="00437214"/>
    <w:rsid w:val="0043734C"/>
    <w:rsid w:val="00437595"/>
    <w:rsid w:val="0043762B"/>
    <w:rsid w:val="00437788"/>
    <w:rsid w:val="004377C1"/>
    <w:rsid w:val="00437834"/>
    <w:rsid w:val="004379F8"/>
    <w:rsid w:val="00437DA4"/>
    <w:rsid w:val="00437F24"/>
    <w:rsid w:val="00437F34"/>
    <w:rsid w:val="0044013B"/>
    <w:rsid w:val="004401F9"/>
    <w:rsid w:val="0044025D"/>
    <w:rsid w:val="00440355"/>
    <w:rsid w:val="0044065B"/>
    <w:rsid w:val="0044075F"/>
    <w:rsid w:val="0044122F"/>
    <w:rsid w:val="00441545"/>
    <w:rsid w:val="00441BC4"/>
    <w:rsid w:val="00441BCC"/>
    <w:rsid w:val="00441C91"/>
    <w:rsid w:val="00441CAF"/>
    <w:rsid w:val="00441E34"/>
    <w:rsid w:val="00441E68"/>
    <w:rsid w:val="00441ED2"/>
    <w:rsid w:val="0044229E"/>
    <w:rsid w:val="004422C9"/>
    <w:rsid w:val="004426AD"/>
    <w:rsid w:val="004426B6"/>
    <w:rsid w:val="004426E7"/>
    <w:rsid w:val="00442B2B"/>
    <w:rsid w:val="00442C51"/>
    <w:rsid w:val="00442CEE"/>
    <w:rsid w:val="00442E01"/>
    <w:rsid w:val="00442FE4"/>
    <w:rsid w:val="00443198"/>
    <w:rsid w:val="004431BB"/>
    <w:rsid w:val="004433BB"/>
    <w:rsid w:val="004434ED"/>
    <w:rsid w:val="0044365E"/>
    <w:rsid w:val="004436DB"/>
    <w:rsid w:val="0044397F"/>
    <w:rsid w:val="004439B0"/>
    <w:rsid w:val="00444175"/>
    <w:rsid w:val="00444587"/>
    <w:rsid w:val="004447DC"/>
    <w:rsid w:val="00444A5A"/>
    <w:rsid w:val="004451C3"/>
    <w:rsid w:val="00445205"/>
    <w:rsid w:val="00445612"/>
    <w:rsid w:val="004456DA"/>
    <w:rsid w:val="00445E81"/>
    <w:rsid w:val="00446038"/>
    <w:rsid w:val="004467EC"/>
    <w:rsid w:val="00446885"/>
    <w:rsid w:val="00446B7F"/>
    <w:rsid w:val="00446E11"/>
    <w:rsid w:val="00446F1A"/>
    <w:rsid w:val="004471B4"/>
    <w:rsid w:val="004472E2"/>
    <w:rsid w:val="0044734C"/>
    <w:rsid w:val="004479CE"/>
    <w:rsid w:val="00447A6F"/>
    <w:rsid w:val="00447B56"/>
    <w:rsid w:val="00447CF4"/>
    <w:rsid w:val="004500B8"/>
    <w:rsid w:val="0045013A"/>
    <w:rsid w:val="00450305"/>
    <w:rsid w:val="004503E9"/>
    <w:rsid w:val="0045041B"/>
    <w:rsid w:val="00450691"/>
    <w:rsid w:val="0045082F"/>
    <w:rsid w:val="00450A8B"/>
    <w:rsid w:val="00450C47"/>
    <w:rsid w:val="00450DE2"/>
    <w:rsid w:val="00450F95"/>
    <w:rsid w:val="00450F9F"/>
    <w:rsid w:val="004511A7"/>
    <w:rsid w:val="0045132E"/>
    <w:rsid w:val="0045183B"/>
    <w:rsid w:val="004519E0"/>
    <w:rsid w:val="00451AD4"/>
    <w:rsid w:val="00451C2C"/>
    <w:rsid w:val="00451CB7"/>
    <w:rsid w:val="00451D3E"/>
    <w:rsid w:val="00451EEC"/>
    <w:rsid w:val="00452406"/>
    <w:rsid w:val="0045283E"/>
    <w:rsid w:val="00452ED1"/>
    <w:rsid w:val="00453155"/>
    <w:rsid w:val="00453464"/>
    <w:rsid w:val="00453707"/>
    <w:rsid w:val="00453843"/>
    <w:rsid w:val="00453AE3"/>
    <w:rsid w:val="0045400A"/>
    <w:rsid w:val="00454294"/>
    <w:rsid w:val="0045431E"/>
    <w:rsid w:val="00454370"/>
    <w:rsid w:val="00454372"/>
    <w:rsid w:val="0045499F"/>
    <w:rsid w:val="00454EF0"/>
    <w:rsid w:val="00455327"/>
    <w:rsid w:val="004554D1"/>
    <w:rsid w:val="00455891"/>
    <w:rsid w:val="00455CF3"/>
    <w:rsid w:val="00455FA8"/>
    <w:rsid w:val="004562D8"/>
    <w:rsid w:val="00456ADD"/>
    <w:rsid w:val="00456B0E"/>
    <w:rsid w:val="00456BF1"/>
    <w:rsid w:val="00456E37"/>
    <w:rsid w:val="00456E4A"/>
    <w:rsid w:val="004576FD"/>
    <w:rsid w:val="0045777B"/>
    <w:rsid w:val="00457C1F"/>
    <w:rsid w:val="00457D7D"/>
    <w:rsid w:val="00460011"/>
    <w:rsid w:val="00460281"/>
    <w:rsid w:val="004602B5"/>
    <w:rsid w:val="00460474"/>
    <w:rsid w:val="00460DE9"/>
    <w:rsid w:val="00460E19"/>
    <w:rsid w:val="00460EC4"/>
    <w:rsid w:val="00460F35"/>
    <w:rsid w:val="0046104D"/>
    <w:rsid w:val="004611A6"/>
    <w:rsid w:val="0046121F"/>
    <w:rsid w:val="004614B8"/>
    <w:rsid w:val="00461841"/>
    <w:rsid w:val="00461DAC"/>
    <w:rsid w:val="00461FA6"/>
    <w:rsid w:val="00462123"/>
    <w:rsid w:val="004621B8"/>
    <w:rsid w:val="0046236D"/>
    <w:rsid w:val="00462833"/>
    <w:rsid w:val="00462BBE"/>
    <w:rsid w:val="0046301A"/>
    <w:rsid w:val="004630B8"/>
    <w:rsid w:val="004630E4"/>
    <w:rsid w:val="004633FD"/>
    <w:rsid w:val="004638AE"/>
    <w:rsid w:val="004639DF"/>
    <w:rsid w:val="00463CED"/>
    <w:rsid w:val="00464044"/>
    <w:rsid w:val="00464822"/>
    <w:rsid w:val="00465024"/>
    <w:rsid w:val="004651EF"/>
    <w:rsid w:val="0046548A"/>
    <w:rsid w:val="004654F3"/>
    <w:rsid w:val="00465548"/>
    <w:rsid w:val="00465631"/>
    <w:rsid w:val="004657DD"/>
    <w:rsid w:val="00465899"/>
    <w:rsid w:val="004658A8"/>
    <w:rsid w:val="00465986"/>
    <w:rsid w:val="00465E20"/>
    <w:rsid w:val="00466224"/>
    <w:rsid w:val="0046643F"/>
    <w:rsid w:val="0046647C"/>
    <w:rsid w:val="0046655E"/>
    <w:rsid w:val="004668AE"/>
    <w:rsid w:val="00466A5C"/>
    <w:rsid w:val="00466C76"/>
    <w:rsid w:val="00466D8C"/>
    <w:rsid w:val="00466DE8"/>
    <w:rsid w:val="00467133"/>
    <w:rsid w:val="004671D0"/>
    <w:rsid w:val="004675C7"/>
    <w:rsid w:val="00467622"/>
    <w:rsid w:val="00467628"/>
    <w:rsid w:val="004676C4"/>
    <w:rsid w:val="0046789C"/>
    <w:rsid w:val="00467931"/>
    <w:rsid w:val="00467E5F"/>
    <w:rsid w:val="004706C0"/>
    <w:rsid w:val="00470B38"/>
    <w:rsid w:val="00470B8D"/>
    <w:rsid w:val="00470E7C"/>
    <w:rsid w:val="00471117"/>
    <w:rsid w:val="004712BE"/>
    <w:rsid w:val="00471356"/>
    <w:rsid w:val="0047163D"/>
    <w:rsid w:val="0047197B"/>
    <w:rsid w:val="00471B21"/>
    <w:rsid w:val="00471BF3"/>
    <w:rsid w:val="00471D4B"/>
    <w:rsid w:val="0047229B"/>
    <w:rsid w:val="0047258D"/>
    <w:rsid w:val="00472659"/>
    <w:rsid w:val="00472790"/>
    <w:rsid w:val="00472797"/>
    <w:rsid w:val="0047299E"/>
    <w:rsid w:val="00473066"/>
    <w:rsid w:val="00473138"/>
    <w:rsid w:val="00473360"/>
    <w:rsid w:val="00473C15"/>
    <w:rsid w:val="00473D3E"/>
    <w:rsid w:val="00473D73"/>
    <w:rsid w:val="00473D90"/>
    <w:rsid w:val="00473F87"/>
    <w:rsid w:val="004741C9"/>
    <w:rsid w:val="004746FA"/>
    <w:rsid w:val="0047473F"/>
    <w:rsid w:val="00474A0C"/>
    <w:rsid w:val="00474BBC"/>
    <w:rsid w:val="00474F6A"/>
    <w:rsid w:val="00475276"/>
    <w:rsid w:val="0047554D"/>
    <w:rsid w:val="00475617"/>
    <w:rsid w:val="0047576E"/>
    <w:rsid w:val="0047583F"/>
    <w:rsid w:val="004759EF"/>
    <w:rsid w:val="00475F90"/>
    <w:rsid w:val="00476271"/>
    <w:rsid w:val="004768CB"/>
    <w:rsid w:val="00476A35"/>
    <w:rsid w:val="00476A66"/>
    <w:rsid w:val="00476C8D"/>
    <w:rsid w:val="00477283"/>
    <w:rsid w:val="00477483"/>
    <w:rsid w:val="0047784A"/>
    <w:rsid w:val="00477C3D"/>
    <w:rsid w:val="004809B3"/>
    <w:rsid w:val="004809E1"/>
    <w:rsid w:val="00480DA9"/>
    <w:rsid w:val="00480DFD"/>
    <w:rsid w:val="00480E0A"/>
    <w:rsid w:val="00480E85"/>
    <w:rsid w:val="00480FA9"/>
    <w:rsid w:val="004815ED"/>
    <w:rsid w:val="004818CC"/>
    <w:rsid w:val="004819E1"/>
    <w:rsid w:val="00481B88"/>
    <w:rsid w:val="00481DE8"/>
    <w:rsid w:val="00481F95"/>
    <w:rsid w:val="004821B9"/>
    <w:rsid w:val="00482679"/>
    <w:rsid w:val="00482804"/>
    <w:rsid w:val="00482A80"/>
    <w:rsid w:val="00483191"/>
    <w:rsid w:val="004835DF"/>
    <w:rsid w:val="0048399E"/>
    <w:rsid w:val="00483AE6"/>
    <w:rsid w:val="00483EC7"/>
    <w:rsid w:val="00483F95"/>
    <w:rsid w:val="00484123"/>
    <w:rsid w:val="00484255"/>
    <w:rsid w:val="00484878"/>
    <w:rsid w:val="0048496F"/>
    <w:rsid w:val="00484B3C"/>
    <w:rsid w:val="00484BBB"/>
    <w:rsid w:val="0048540D"/>
    <w:rsid w:val="0048588C"/>
    <w:rsid w:val="00485ED7"/>
    <w:rsid w:val="00486402"/>
    <w:rsid w:val="00486666"/>
    <w:rsid w:val="004867A9"/>
    <w:rsid w:val="00486FB2"/>
    <w:rsid w:val="0048716B"/>
    <w:rsid w:val="004872B7"/>
    <w:rsid w:val="00487427"/>
    <w:rsid w:val="004874AB"/>
    <w:rsid w:val="00487818"/>
    <w:rsid w:val="00487A53"/>
    <w:rsid w:val="00487B46"/>
    <w:rsid w:val="00487CEB"/>
    <w:rsid w:val="00487D54"/>
    <w:rsid w:val="004909B7"/>
    <w:rsid w:val="00490CBB"/>
    <w:rsid w:val="00490CF9"/>
    <w:rsid w:val="00490EEC"/>
    <w:rsid w:val="004912E5"/>
    <w:rsid w:val="00491563"/>
    <w:rsid w:val="004917AF"/>
    <w:rsid w:val="0049180E"/>
    <w:rsid w:val="0049217B"/>
    <w:rsid w:val="004922AC"/>
    <w:rsid w:val="0049249C"/>
    <w:rsid w:val="00492538"/>
    <w:rsid w:val="0049262D"/>
    <w:rsid w:val="00492C08"/>
    <w:rsid w:val="00492C32"/>
    <w:rsid w:val="00492E86"/>
    <w:rsid w:val="00493026"/>
    <w:rsid w:val="00493253"/>
    <w:rsid w:val="004943E2"/>
    <w:rsid w:val="004944C7"/>
    <w:rsid w:val="004945BE"/>
    <w:rsid w:val="0049492A"/>
    <w:rsid w:val="00494C3B"/>
    <w:rsid w:val="00494ED6"/>
    <w:rsid w:val="00495204"/>
    <w:rsid w:val="004957EF"/>
    <w:rsid w:val="00496087"/>
    <w:rsid w:val="004961B7"/>
    <w:rsid w:val="004961BD"/>
    <w:rsid w:val="00496246"/>
    <w:rsid w:val="00496926"/>
    <w:rsid w:val="00496BCF"/>
    <w:rsid w:val="00497648"/>
    <w:rsid w:val="004979CB"/>
    <w:rsid w:val="00497BA2"/>
    <w:rsid w:val="00497C68"/>
    <w:rsid w:val="00497E20"/>
    <w:rsid w:val="004A06E3"/>
    <w:rsid w:val="004A0908"/>
    <w:rsid w:val="004A0ACF"/>
    <w:rsid w:val="004A0BC8"/>
    <w:rsid w:val="004A0CAF"/>
    <w:rsid w:val="004A0E0C"/>
    <w:rsid w:val="004A1191"/>
    <w:rsid w:val="004A121B"/>
    <w:rsid w:val="004A1657"/>
    <w:rsid w:val="004A175E"/>
    <w:rsid w:val="004A18B8"/>
    <w:rsid w:val="004A1C7D"/>
    <w:rsid w:val="004A1DAF"/>
    <w:rsid w:val="004A1F2D"/>
    <w:rsid w:val="004A2F5A"/>
    <w:rsid w:val="004A36B3"/>
    <w:rsid w:val="004A3968"/>
    <w:rsid w:val="004A39D8"/>
    <w:rsid w:val="004A3D4D"/>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D5F"/>
    <w:rsid w:val="004A5E35"/>
    <w:rsid w:val="004A5E50"/>
    <w:rsid w:val="004A62C7"/>
    <w:rsid w:val="004A6BCF"/>
    <w:rsid w:val="004A6DE2"/>
    <w:rsid w:val="004A6E0C"/>
    <w:rsid w:val="004A6EF2"/>
    <w:rsid w:val="004A70A1"/>
    <w:rsid w:val="004A7819"/>
    <w:rsid w:val="004A7B51"/>
    <w:rsid w:val="004B0001"/>
    <w:rsid w:val="004B024F"/>
    <w:rsid w:val="004B0554"/>
    <w:rsid w:val="004B0570"/>
    <w:rsid w:val="004B0639"/>
    <w:rsid w:val="004B06BB"/>
    <w:rsid w:val="004B0ABA"/>
    <w:rsid w:val="004B0DFC"/>
    <w:rsid w:val="004B1276"/>
    <w:rsid w:val="004B1349"/>
    <w:rsid w:val="004B14D5"/>
    <w:rsid w:val="004B19A8"/>
    <w:rsid w:val="004B1B25"/>
    <w:rsid w:val="004B1E0D"/>
    <w:rsid w:val="004B1EF0"/>
    <w:rsid w:val="004B1F75"/>
    <w:rsid w:val="004B1FC2"/>
    <w:rsid w:val="004B2057"/>
    <w:rsid w:val="004B242A"/>
    <w:rsid w:val="004B276E"/>
    <w:rsid w:val="004B2792"/>
    <w:rsid w:val="004B2BB1"/>
    <w:rsid w:val="004B3037"/>
    <w:rsid w:val="004B3293"/>
    <w:rsid w:val="004B342F"/>
    <w:rsid w:val="004B3731"/>
    <w:rsid w:val="004B3871"/>
    <w:rsid w:val="004B3B55"/>
    <w:rsid w:val="004B3CAB"/>
    <w:rsid w:val="004B3D99"/>
    <w:rsid w:val="004B3F16"/>
    <w:rsid w:val="004B3F69"/>
    <w:rsid w:val="004B4288"/>
    <w:rsid w:val="004B4319"/>
    <w:rsid w:val="004B4802"/>
    <w:rsid w:val="004B4965"/>
    <w:rsid w:val="004B4C83"/>
    <w:rsid w:val="004B4E31"/>
    <w:rsid w:val="004B5237"/>
    <w:rsid w:val="004B52F1"/>
    <w:rsid w:val="004B5655"/>
    <w:rsid w:val="004B57C5"/>
    <w:rsid w:val="004B5A5A"/>
    <w:rsid w:val="004B5B3C"/>
    <w:rsid w:val="004B5B72"/>
    <w:rsid w:val="004B5B73"/>
    <w:rsid w:val="004B5CDF"/>
    <w:rsid w:val="004B5CF1"/>
    <w:rsid w:val="004B61E2"/>
    <w:rsid w:val="004B641A"/>
    <w:rsid w:val="004B68D9"/>
    <w:rsid w:val="004B6D06"/>
    <w:rsid w:val="004B71CF"/>
    <w:rsid w:val="004B74BB"/>
    <w:rsid w:val="004B78DF"/>
    <w:rsid w:val="004B7A13"/>
    <w:rsid w:val="004B7A92"/>
    <w:rsid w:val="004B7B74"/>
    <w:rsid w:val="004B7BE4"/>
    <w:rsid w:val="004B7C2C"/>
    <w:rsid w:val="004B7E28"/>
    <w:rsid w:val="004C01B2"/>
    <w:rsid w:val="004C0450"/>
    <w:rsid w:val="004C08A0"/>
    <w:rsid w:val="004C0D13"/>
    <w:rsid w:val="004C10A6"/>
    <w:rsid w:val="004C1654"/>
    <w:rsid w:val="004C1938"/>
    <w:rsid w:val="004C2CA4"/>
    <w:rsid w:val="004C2CFB"/>
    <w:rsid w:val="004C2D53"/>
    <w:rsid w:val="004C2DA0"/>
    <w:rsid w:val="004C301C"/>
    <w:rsid w:val="004C3121"/>
    <w:rsid w:val="004C3954"/>
    <w:rsid w:val="004C39B4"/>
    <w:rsid w:val="004C39D1"/>
    <w:rsid w:val="004C404D"/>
    <w:rsid w:val="004C41B4"/>
    <w:rsid w:val="004C4317"/>
    <w:rsid w:val="004C45E6"/>
    <w:rsid w:val="004C4745"/>
    <w:rsid w:val="004C4BDE"/>
    <w:rsid w:val="004C4C1E"/>
    <w:rsid w:val="004C4EEF"/>
    <w:rsid w:val="004C4F28"/>
    <w:rsid w:val="004C50AC"/>
    <w:rsid w:val="004C51C4"/>
    <w:rsid w:val="004C55B8"/>
    <w:rsid w:val="004C5706"/>
    <w:rsid w:val="004C57DA"/>
    <w:rsid w:val="004C59B8"/>
    <w:rsid w:val="004C5BC8"/>
    <w:rsid w:val="004C6BDB"/>
    <w:rsid w:val="004C71B0"/>
    <w:rsid w:val="004C74B5"/>
    <w:rsid w:val="004C7626"/>
    <w:rsid w:val="004C7820"/>
    <w:rsid w:val="004C7D6C"/>
    <w:rsid w:val="004C7E51"/>
    <w:rsid w:val="004D08F5"/>
    <w:rsid w:val="004D0901"/>
    <w:rsid w:val="004D0CB2"/>
    <w:rsid w:val="004D0FAE"/>
    <w:rsid w:val="004D1021"/>
    <w:rsid w:val="004D105A"/>
    <w:rsid w:val="004D1482"/>
    <w:rsid w:val="004D1703"/>
    <w:rsid w:val="004D1CFA"/>
    <w:rsid w:val="004D212F"/>
    <w:rsid w:val="004D23D8"/>
    <w:rsid w:val="004D28A8"/>
    <w:rsid w:val="004D303E"/>
    <w:rsid w:val="004D31D9"/>
    <w:rsid w:val="004D3253"/>
    <w:rsid w:val="004D32A0"/>
    <w:rsid w:val="004D34BF"/>
    <w:rsid w:val="004D34C3"/>
    <w:rsid w:val="004D3605"/>
    <w:rsid w:val="004D3813"/>
    <w:rsid w:val="004D3AC5"/>
    <w:rsid w:val="004D3F66"/>
    <w:rsid w:val="004D3FB7"/>
    <w:rsid w:val="004D400D"/>
    <w:rsid w:val="004D4992"/>
    <w:rsid w:val="004D4C44"/>
    <w:rsid w:val="004D5409"/>
    <w:rsid w:val="004D5585"/>
    <w:rsid w:val="004D595D"/>
    <w:rsid w:val="004D5A8D"/>
    <w:rsid w:val="004D5EF0"/>
    <w:rsid w:val="004D5FA6"/>
    <w:rsid w:val="004D69A7"/>
    <w:rsid w:val="004D6E0B"/>
    <w:rsid w:val="004D6E5E"/>
    <w:rsid w:val="004D6E70"/>
    <w:rsid w:val="004D7442"/>
    <w:rsid w:val="004D7524"/>
    <w:rsid w:val="004D77A0"/>
    <w:rsid w:val="004D7A16"/>
    <w:rsid w:val="004D7DE1"/>
    <w:rsid w:val="004D7EE9"/>
    <w:rsid w:val="004E008A"/>
    <w:rsid w:val="004E023D"/>
    <w:rsid w:val="004E06EA"/>
    <w:rsid w:val="004E08CB"/>
    <w:rsid w:val="004E09C5"/>
    <w:rsid w:val="004E0BB2"/>
    <w:rsid w:val="004E0C14"/>
    <w:rsid w:val="004E0CB1"/>
    <w:rsid w:val="004E0ED6"/>
    <w:rsid w:val="004E1381"/>
    <w:rsid w:val="004E1B4B"/>
    <w:rsid w:val="004E1BD2"/>
    <w:rsid w:val="004E1E9C"/>
    <w:rsid w:val="004E1EEF"/>
    <w:rsid w:val="004E273B"/>
    <w:rsid w:val="004E2871"/>
    <w:rsid w:val="004E2E7E"/>
    <w:rsid w:val="004E2F10"/>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32"/>
    <w:rsid w:val="004E5133"/>
    <w:rsid w:val="004E542A"/>
    <w:rsid w:val="004E577A"/>
    <w:rsid w:val="004E5B09"/>
    <w:rsid w:val="004E5C58"/>
    <w:rsid w:val="004E5D28"/>
    <w:rsid w:val="004E6054"/>
    <w:rsid w:val="004E621D"/>
    <w:rsid w:val="004E6A5B"/>
    <w:rsid w:val="004E6B04"/>
    <w:rsid w:val="004E70EB"/>
    <w:rsid w:val="004E746F"/>
    <w:rsid w:val="004E74A6"/>
    <w:rsid w:val="004E7519"/>
    <w:rsid w:val="004E7564"/>
    <w:rsid w:val="004E7609"/>
    <w:rsid w:val="004E7CC0"/>
    <w:rsid w:val="004F00F0"/>
    <w:rsid w:val="004F0259"/>
    <w:rsid w:val="004F0579"/>
    <w:rsid w:val="004F0B1E"/>
    <w:rsid w:val="004F0C51"/>
    <w:rsid w:val="004F1101"/>
    <w:rsid w:val="004F183E"/>
    <w:rsid w:val="004F1944"/>
    <w:rsid w:val="004F1AE9"/>
    <w:rsid w:val="004F1DE1"/>
    <w:rsid w:val="004F1EFF"/>
    <w:rsid w:val="004F1FF9"/>
    <w:rsid w:val="004F2341"/>
    <w:rsid w:val="004F24A5"/>
    <w:rsid w:val="004F25BF"/>
    <w:rsid w:val="004F2700"/>
    <w:rsid w:val="004F2D93"/>
    <w:rsid w:val="004F3694"/>
    <w:rsid w:val="004F36B0"/>
    <w:rsid w:val="004F36E0"/>
    <w:rsid w:val="004F3883"/>
    <w:rsid w:val="004F38D9"/>
    <w:rsid w:val="004F3BDD"/>
    <w:rsid w:val="004F3CF2"/>
    <w:rsid w:val="004F3FD1"/>
    <w:rsid w:val="004F4053"/>
    <w:rsid w:val="004F4573"/>
    <w:rsid w:val="004F4DAB"/>
    <w:rsid w:val="004F5148"/>
    <w:rsid w:val="004F5278"/>
    <w:rsid w:val="004F530A"/>
    <w:rsid w:val="004F546B"/>
    <w:rsid w:val="004F5DCB"/>
    <w:rsid w:val="004F5F03"/>
    <w:rsid w:val="004F5FA1"/>
    <w:rsid w:val="004F601E"/>
    <w:rsid w:val="004F6139"/>
    <w:rsid w:val="004F6262"/>
    <w:rsid w:val="004F6267"/>
    <w:rsid w:val="004F66BB"/>
    <w:rsid w:val="004F6A82"/>
    <w:rsid w:val="004F6C19"/>
    <w:rsid w:val="004F6C78"/>
    <w:rsid w:val="004F6CAD"/>
    <w:rsid w:val="004F6E3A"/>
    <w:rsid w:val="004F736C"/>
    <w:rsid w:val="004F73D6"/>
    <w:rsid w:val="004F7450"/>
    <w:rsid w:val="004F7785"/>
    <w:rsid w:val="004F7AE2"/>
    <w:rsid w:val="004F7C64"/>
    <w:rsid w:val="004F7DBA"/>
    <w:rsid w:val="004F7F9F"/>
    <w:rsid w:val="0050017F"/>
    <w:rsid w:val="005001FF"/>
    <w:rsid w:val="00500698"/>
    <w:rsid w:val="00500966"/>
    <w:rsid w:val="00500995"/>
    <w:rsid w:val="00500CF1"/>
    <w:rsid w:val="0050124F"/>
    <w:rsid w:val="005012E7"/>
    <w:rsid w:val="00501394"/>
    <w:rsid w:val="00501419"/>
    <w:rsid w:val="0050152B"/>
    <w:rsid w:val="00501549"/>
    <w:rsid w:val="00501AD1"/>
    <w:rsid w:val="0050220E"/>
    <w:rsid w:val="00502284"/>
    <w:rsid w:val="00502304"/>
    <w:rsid w:val="00502DC6"/>
    <w:rsid w:val="00502E68"/>
    <w:rsid w:val="00502E7E"/>
    <w:rsid w:val="00502FCA"/>
    <w:rsid w:val="00503082"/>
    <w:rsid w:val="005034A4"/>
    <w:rsid w:val="005034CF"/>
    <w:rsid w:val="005034D2"/>
    <w:rsid w:val="005038DE"/>
    <w:rsid w:val="005038FE"/>
    <w:rsid w:val="00503A01"/>
    <w:rsid w:val="005042B9"/>
    <w:rsid w:val="005045A4"/>
    <w:rsid w:val="005045DB"/>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A4"/>
    <w:rsid w:val="005064AB"/>
    <w:rsid w:val="00506C3F"/>
    <w:rsid w:val="00506E70"/>
    <w:rsid w:val="0050723B"/>
    <w:rsid w:val="005072C7"/>
    <w:rsid w:val="005077F2"/>
    <w:rsid w:val="00507B69"/>
    <w:rsid w:val="00507DCF"/>
    <w:rsid w:val="00507EAD"/>
    <w:rsid w:val="00507F39"/>
    <w:rsid w:val="0051001D"/>
    <w:rsid w:val="005101B5"/>
    <w:rsid w:val="005101E6"/>
    <w:rsid w:val="0051026A"/>
    <w:rsid w:val="005109F0"/>
    <w:rsid w:val="00510AAB"/>
    <w:rsid w:val="00510D8F"/>
    <w:rsid w:val="00510E87"/>
    <w:rsid w:val="00511133"/>
    <w:rsid w:val="005113EC"/>
    <w:rsid w:val="00511F9B"/>
    <w:rsid w:val="00512085"/>
    <w:rsid w:val="00512089"/>
    <w:rsid w:val="00512244"/>
    <w:rsid w:val="0051228B"/>
    <w:rsid w:val="00512883"/>
    <w:rsid w:val="005128AD"/>
    <w:rsid w:val="00512A5A"/>
    <w:rsid w:val="00512BFD"/>
    <w:rsid w:val="00512D43"/>
    <w:rsid w:val="00512ECE"/>
    <w:rsid w:val="005131A2"/>
    <w:rsid w:val="005136ED"/>
    <w:rsid w:val="00513703"/>
    <w:rsid w:val="005137D7"/>
    <w:rsid w:val="0051395B"/>
    <w:rsid w:val="005139AD"/>
    <w:rsid w:val="005139CD"/>
    <w:rsid w:val="00513C6D"/>
    <w:rsid w:val="00513D93"/>
    <w:rsid w:val="0051424D"/>
    <w:rsid w:val="0051430A"/>
    <w:rsid w:val="0051506F"/>
    <w:rsid w:val="005153D1"/>
    <w:rsid w:val="005156E7"/>
    <w:rsid w:val="00515922"/>
    <w:rsid w:val="00515D9E"/>
    <w:rsid w:val="00516370"/>
    <w:rsid w:val="005163B8"/>
    <w:rsid w:val="00516453"/>
    <w:rsid w:val="0051648F"/>
    <w:rsid w:val="0051672B"/>
    <w:rsid w:val="005167AF"/>
    <w:rsid w:val="0051698D"/>
    <w:rsid w:val="00516B06"/>
    <w:rsid w:val="00517078"/>
    <w:rsid w:val="00517204"/>
    <w:rsid w:val="00517329"/>
    <w:rsid w:val="00517A2C"/>
    <w:rsid w:val="00517A33"/>
    <w:rsid w:val="00517B76"/>
    <w:rsid w:val="00517BEC"/>
    <w:rsid w:val="00517E0D"/>
    <w:rsid w:val="00517E15"/>
    <w:rsid w:val="00517E1C"/>
    <w:rsid w:val="00517F54"/>
    <w:rsid w:val="005201FA"/>
    <w:rsid w:val="005204C5"/>
    <w:rsid w:val="005205FB"/>
    <w:rsid w:val="00520852"/>
    <w:rsid w:val="00520A0E"/>
    <w:rsid w:val="00520B0E"/>
    <w:rsid w:val="00520BA8"/>
    <w:rsid w:val="00520F4A"/>
    <w:rsid w:val="0052117D"/>
    <w:rsid w:val="00521221"/>
    <w:rsid w:val="00521273"/>
    <w:rsid w:val="0052140C"/>
    <w:rsid w:val="00521D81"/>
    <w:rsid w:val="00522728"/>
    <w:rsid w:val="005229D5"/>
    <w:rsid w:val="005230A4"/>
    <w:rsid w:val="00523423"/>
    <w:rsid w:val="00523537"/>
    <w:rsid w:val="00523A60"/>
    <w:rsid w:val="00523DD6"/>
    <w:rsid w:val="00524447"/>
    <w:rsid w:val="0052446E"/>
    <w:rsid w:val="00524F2A"/>
    <w:rsid w:val="00524FC1"/>
    <w:rsid w:val="005251D6"/>
    <w:rsid w:val="00525531"/>
    <w:rsid w:val="00525847"/>
    <w:rsid w:val="00525A30"/>
    <w:rsid w:val="00525A39"/>
    <w:rsid w:val="00525DD2"/>
    <w:rsid w:val="00525F9E"/>
    <w:rsid w:val="00526048"/>
    <w:rsid w:val="0052674A"/>
    <w:rsid w:val="00526BF3"/>
    <w:rsid w:val="00526E05"/>
    <w:rsid w:val="00526FCC"/>
    <w:rsid w:val="005270D4"/>
    <w:rsid w:val="00527930"/>
    <w:rsid w:val="00527980"/>
    <w:rsid w:val="00527E51"/>
    <w:rsid w:val="00527FD4"/>
    <w:rsid w:val="00530080"/>
    <w:rsid w:val="00530285"/>
    <w:rsid w:val="00530501"/>
    <w:rsid w:val="00530646"/>
    <w:rsid w:val="00530680"/>
    <w:rsid w:val="005306B2"/>
    <w:rsid w:val="00530975"/>
    <w:rsid w:val="0053098F"/>
    <w:rsid w:val="005309A5"/>
    <w:rsid w:val="00530CAA"/>
    <w:rsid w:val="00530FB9"/>
    <w:rsid w:val="005315BB"/>
    <w:rsid w:val="00531671"/>
    <w:rsid w:val="005316B6"/>
    <w:rsid w:val="0053184A"/>
    <w:rsid w:val="00531893"/>
    <w:rsid w:val="00531911"/>
    <w:rsid w:val="00531954"/>
    <w:rsid w:val="00531B27"/>
    <w:rsid w:val="00531D85"/>
    <w:rsid w:val="00532360"/>
    <w:rsid w:val="00532B2C"/>
    <w:rsid w:val="00532DB9"/>
    <w:rsid w:val="00532F57"/>
    <w:rsid w:val="00533237"/>
    <w:rsid w:val="00533347"/>
    <w:rsid w:val="005334AD"/>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C7D"/>
    <w:rsid w:val="00536F32"/>
    <w:rsid w:val="00536F81"/>
    <w:rsid w:val="0053731A"/>
    <w:rsid w:val="005378FF"/>
    <w:rsid w:val="00537AB9"/>
    <w:rsid w:val="00537AE3"/>
    <w:rsid w:val="00537D04"/>
    <w:rsid w:val="00537D6E"/>
    <w:rsid w:val="00537EFA"/>
    <w:rsid w:val="0054018F"/>
    <w:rsid w:val="00540839"/>
    <w:rsid w:val="005411AE"/>
    <w:rsid w:val="00541663"/>
    <w:rsid w:val="005417EA"/>
    <w:rsid w:val="0054183B"/>
    <w:rsid w:val="00541BCC"/>
    <w:rsid w:val="00541C4E"/>
    <w:rsid w:val="005420B4"/>
    <w:rsid w:val="0054221B"/>
    <w:rsid w:val="00542227"/>
    <w:rsid w:val="00542589"/>
    <w:rsid w:val="005426B6"/>
    <w:rsid w:val="0054279F"/>
    <w:rsid w:val="0054282E"/>
    <w:rsid w:val="005428B5"/>
    <w:rsid w:val="005428D3"/>
    <w:rsid w:val="005429AA"/>
    <w:rsid w:val="00542D8C"/>
    <w:rsid w:val="005430F2"/>
    <w:rsid w:val="00544123"/>
    <w:rsid w:val="00544163"/>
    <w:rsid w:val="005443EB"/>
    <w:rsid w:val="005444CC"/>
    <w:rsid w:val="0054453D"/>
    <w:rsid w:val="00544658"/>
    <w:rsid w:val="00544921"/>
    <w:rsid w:val="00544AE3"/>
    <w:rsid w:val="00544B39"/>
    <w:rsid w:val="00545109"/>
    <w:rsid w:val="00545374"/>
    <w:rsid w:val="005459FB"/>
    <w:rsid w:val="00545B9E"/>
    <w:rsid w:val="00545F9B"/>
    <w:rsid w:val="005460CA"/>
    <w:rsid w:val="0054632D"/>
    <w:rsid w:val="00546440"/>
    <w:rsid w:val="005464BB"/>
    <w:rsid w:val="00546B04"/>
    <w:rsid w:val="005471AA"/>
    <w:rsid w:val="00547271"/>
    <w:rsid w:val="005473E6"/>
    <w:rsid w:val="005474A1"/>
    <w:rsid w:val="00547526"/>
    <w:rsid w:val="0054789C"/>
    <w:rsid w:val="0054799C"/>
    <w:rsid w:val="005479BE"/>
    <w:rsid w:val="00547AAE"/>
    <w:rsid w:val="00550019"/>
    <w:rsid w:val="005500F9"/>
    <w:rsid w:val="005500FA"/>
    <w:rsid w:val="005505EE"/>
    <w:rsid w:val="00550A3E"/>
    <w:rsid w:val="00550AEC"/>
    <w:rsid w:val="00550EA1"/>
    <w:rsid w:val="0055108B"/>
    <w:rsid w:val="00551379"/>
    <w:rsid w:val="005513E9"/>
    <w:rsid w:val="00551527"/>
    <w:rsid w:val="005517D7"/>
    <w:rsid w:val="005520DA"/>
    <w:rsid w:val="00552301"/>
    <w:rsid w:val="00552807"/>
    <w:rsid w:val="00552BD2"/>
    <w:rsid w:val="00552DD3"/>
    <w:rsid w:val="00552E20"/>
    <w:rsid w:val="00552E23"/>
    <w:rsid w:val="00553174"/>
    <w:rsid w:val="00553180"/>
    <w:rsid w:val="00553B8F"/>
    <w:rsid w:val="00553DC7"/>
    <w:rsid w:val="00553EBF"/>
    <w:rsid w:val="005540BE"/>
    <w:rsid w:val="0055480B"/>
    <w:rsid w:val="00554937"/>
    <w:rsid w:val="00554F79"/>
    <w:rsid w:val="00555146"/>
    <w:rsid w:val="00555558"/>
    <w:rsid w:val="005555A6"/>
    <w:rsid w:val="005557F5"/>
    <w:rsid w:val="00555823"/>
    <w:rsid w:val="00555DED"/>
    <w:rsid w:val="00555E5D"/>
    <w:rsid w:val="00556322"/>
    <w:rsid w:val="0055661C"/>
    <w:rsid w:val="00556690"/>
    <w:rsid w:val="00556C98"/>
    <w:rsid w:val="00556E08"/>
    <w:rsid w:val="00556EB0"/>
    <w:rsid w:val="00556F5D"/>
    <w:rsid w:val="00556FF6"/>
    <w:rsid w:val="00557209"/>
    <w:rsid w:val="00557494"/>
    <w:rsid w:val="00557619"/>
    <w:rsid w:val="005579A3"/>
    <w:rsid w:val="00557AB8"/>
    <w:rsid w:val="00557D5D"/>
    <w:rsid w:val="00557E60"/>
    <w:rsid w:val="0056040A"/>
    <w:rsid w:val="00560529"/>
    <w:rsid w:val="00560589"/>
    <w:rsid w:val="00560A6F"/>
    <w:rsid w:val="00560C3F"/>
    <w:rsid w:val="00560E40"/>
    <w:rsid w:val="0056130F"/>
    <w:rsid w:val="0056174C"/>
    <w:rsid w:val="005618F2"/>
    <w:rsid w:val="005619EC"/>
    <w:rsid w:val="00561C3F"/>
    <w:rsid w:val="00561CDA"/>
    <w:rsid w:val="0056239D"/>
    <w:rsid w:val="005623EE"/>
    <w:rsid w:val="00562882"/>
    <w:rsid w:val="0056290E"/>
    <w:rsid w:val="00562BB1"/>
    <w:rsid w:val="00563590"/>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A32"/>
    <w:rsid w:val="00566F23"/>
    <w:rsid w:val="005675C3"/>
    <w:rsid w:val="005676AB"/>
    <w:rsid w:val="00567843"/>
    <w:rsid w:val="00567B3C"/>
    <w:rsid w:val="00567CA8"/>
    <w:rsid w:val="00567DE5"/>
    <w:rsid w:val="00567F7A"/>
    <w:rsid w:val="005702C2"/>
    <w:rsid w:val="0057066E"/>
    <w:rsid w:val="005708A7"/>
    <w:rsid w:val="0057099E"/>
    <w:rsid w:val="00570BA9"/>
    <w:rsid w:val="00570FC4"/>
    <w:rsid w:val="00571059"/>
    <w:rsid w:val="005711CD"/>
    <w:rsid w:val="0057126D"/>
    <w:rsid w:val="00571704"/>
    <w:rsid w:val="00571917"/>
    <w:rsid w:val="00571B40"/>
    <w:rsid w:val="00571E9B"/>
    <w:rsid w:val="00571EAE"/>
    <w:rsid w:val="00572097"/>
    <w:rsid w:val="00572124"/>
    <w:rsid w:val="00572268"/>
    <w:rsid w:val="0057243D"/>
    <w:rsid w:val="005725F5"/>
    <w:rsid w:val="00572816"/>
    <w:rsid w:val="00572A5F"/>
    <w:rsid w:val="00572D14"/>
    <w:rsid w:val="00572D97"/>
    <w:rsid w:val="00572E17"/>
    <w:rsid w:val="005731A7"/>
    <w:rsid w:val="005733CC"/>
    <w:rsid w:val="00573422"/>
    <w:rsid w:val="00573812"/>
    <w:rsid w:val="00573955"/>
    <w:rsid w:val="00573DDC"/>
    <w:rsid w:val="0057400F"/>
    <w:rsid w:val="0057403B"/>
    <w:rsid w:val="0057429D"/>
    <w:rsid w:val="005743D7"/>
    <w:rsid w:val="0057457A"/>
    <w:rsid w:val="00574768"/>
    <w:rsid w:val="00574B1B"/>
    <w:rsid w:val="00574F0C"/>
    <w:rsid w:val="00574FC2"/>
    <w:rsid w:val="0057549C"/>
    <w:rsid w:val="005754CA"/>
    <w:rsid w:val="0057567E"/>
    <w:rsid w:val="0057572A"/>
    <w:rsid w:val="00575944"/>
    <w:rsid w:val="00575AE1"/>
    <w:rsid w:val="00575B80"/>
    <w:rsid w:val="00575E55"/>
    <w:rsid w:val="0057607E"/>
    <w:rsid w:val="00576087"/>
    <w:rsid w:val="005760BC"/>
    <w:rsid w:val="005761A5"/>
    <w:rsid w:val="0057623E"/>
    <w:rsid w:val="005763E9"/>
    <w:rsid w:val="005764C0"/>
    <w:rsid w:val="00576E94"/>
    <w:rsid w:val="0057711B"/>
    <w:rsid w:val="00577275"/>
    <w:rsid w:val="00577520"/>
    <w:rsid w:val="00577A85"/>
    <w:rsid w:val="00577EAC"/>
    <w:rsid w:val="00580EC6"/>
    <w:rsid w:val="00581215"/>
    <w:rsid w:val="0058122E"/>
    <w:rsid w:val="00581831"/>
    <w:rsid w:val="00581BDC"/>
    <w:rsid w:val="00582023"/>
    <w:rsid w:val="005822BC"/>
    <w:rsid w:val="00582414"/>
    <w:rsid w:val="00582493"/>
    <w:rsid w:val="005829C3"/>
    <w:rsid w:val="00582AE1"/>
    <w:rsid w:val="00582B0B"/>
    <w:rsid w:val="0058349B"/>
    <w:rsid w:val="0058374A"/>
    <w:rsid w:val="0058391E"/>
    <w:rsid w:val="00583964"/>
    <w:rsid w:val="00584303"/>
    <w:rsid w:val="00584732"/>
    <w:rsid w:val="00584871"/>
    <w:rsid w:val="00584923"/>
    <w:rsid w:val="00584BC6"/>
    <w:rsid w:val="00585181"/>
    <w:rsid w:val="00585431"/>
    <w:rsid w:val="005854B1"/>
    <w:rsid w:val="005856C4"/>
    <w:rsid w:val="00585A36"/>
    <w:rsid w:val="00585E7D"/>
    <w:rsid w:val="00585E83"/>
    <w:rsid w:val="0058691B"/>
    <w:rsid w:val="00586C5C"/>
    <w:rsid w:val="0058712B"/>
    <w:rsid w:val="005872C6"/>
    <w:rsid w:val="00587443"/>
    <w:rsid w:val="005874BF"/>
    <w:rsid w:val="00587693"/>
    <w:rsid w:val="00587771"/>
    <w:rsid w:val="00587B40"/>
    <w:rsid w:val="00587B77"/>
    <w:rsid w:val="00587D44"/>
    <w:rsid w:val="00587E94"/>
    <w:rsid w:val="005901E0"/>
    <w:rsid w:val="005904FC"/>
    <w:rsid w:val="00590595"/>
    <w:rsid w:val="005905DF"/>
    <w:rsid w:val="0059074D"/>
    <w:rsid w:val="00590E85"/>
    <w:rsid w:val="00590ED3"/>
    <w:rsid w:val="0059112F"/>
    <w:rsid w:val="00591298"/>
    <w:rsid w:val="005912A1"/>
    <w:rsid w:val="0059157D"/>
    <w:rsid w:val="005915DD"/>
    <w:rsid w:val="00591625"/>
    <w:rsid w:val="00591742"/>
    <w:rsid w:val="0059179B"/>
    <w:rsid w:val="00591BE0"/>
    <w:rsid w:val="00592567"/>
    <w:rsid w:val="00592751"/>
    <w:rsid w:val="00592A10"/>
    <w:rsid w:val="00593036"/>
    <w:rsid w:val="00593080"/>
    <w:rsid w:val="00593207"/>
    <w:rsid w:val="005934C5"/>
    <w:rsid w:val="005937F4"/>
    <w:rsid w:val="00593C6F"/>
    <w:rsid w:val="00593CD7"/>
    <w:rsid w:val="0059434A"/>
    <w:rsid w:val="00594ADA"/>
    <w:rsid w:val="00594BE6"/>
    <w:rsid w:val="00595079"/>
    <w:rsid w:val="00595253"/>
    <w:rsid w:val="00595357"/>
    <w:rsid w:val="005953EE"/>
    <w:rsid w:val="005954B3"/>
    <w:rsid w:val="00595829"/>
    <w:rsid w:val="005958CB"/>
    <w:rsid w:val="00595AF9"/>
    <w:rsid w:val="00595B32"/>
    <w:rsid w:val="00595C81"/>
    <w:rsid w:val="00596084"/>
    <w:rsid w:val="00596110"/>
    <w:rsid w:val="00596276"/>
    <w:rsid w:val="0059636F"/>
    <w:rsid w:val="00596425"/>
    <w:rsid w:val="005965D5"/>
    <w:rsid w:val="0059679A"/>
    <w:rsid w:val="00596BE7"/>
    <w:rsid w:val="00596D76"/>
    <w:rsid w:val="00596ED5"/>
    <w:rsid w:val="0059714E"/>
    <w:rsid w:val="00597938"/>
    <w:rsid w:val="00597D9B"/>
    <w:rsid w:val="00597E56"/>
    <w:rsid w:val="005A0396"/>
    <w:rsid w:val="005A07E4"/>
    <w:rsid w:val="005A0824"/>
    <w:rsid w:val="005A0CBB"/>
    <w:rsid w:val="005A122F"/>
    <w:rsid w:val="005A1D81"/>
    <w:rsid w:val="005A21DE"/>
    <w:rsid w:val="005A234F"/>
    <w:rsid w:val="005A242E"/>
    <w:rsid w:val="005A24CE"/>
    <w:rsid w:val="005A29C9"/>
    <w:rsid w:val="005A2BB3"/>
    <w:rsid w:val="005A2D46"/>
    <w:rsid w:val="005A311C"/>
    <w:rsid w:val="005A33DA"/>
    <w:rsid w:val="005A39AD"/>
    <w:rsid w:val="005A3AC7"/>
    <w:rsid w:val="005A3E0F"/>
    <w:rsid w:val="005A412E"/>
    <w:rsid w:val="005A4135"/>
    <w:rsid w:val="005A429F"/>
    <w:rsid w:val="005A45A1"/>
    <w:rsid w:val="005A4C89"/>
    <w:rsid w:val="005A51E3"/>
    <w:rsid w:val="005A53C4"/>
    <w:rsid w:val="005A5437"/>
    <w:rsid w:val="005A569E"/>
    <w:rsid w:val="005A57E2"/>
    <w:rsid w:val="005A5923"/>
    <w:rsid w:val="005A5C39"/>
    <w:rsid w:val="005A5FE6"/>
    <w:rsid w:val="005A6220"/>
    <w:rsid w:val="005A63F5"/>
    <w:rsid w:val="005A6850"/>
    <w:rsid w:val="005A6FC8"/>
    <w:rsid w:val="005A700F"/>
    <w:rsid w:val="005A739C"/>
    <w:rsid w:val="005A7526"/>
    <w:rsid w:val="005A7538"/>
    <w:rsid w:val="005A7861"/>
    <w:rsid w:val="005A7EBF"/>
    <w:rsid w:val="005A7F3B"/>
    <w:rsid w:val="005B04EA"/>
    <w:rsid w:val="005B065F"/>
    <w:rsid w:val="005B0A64"/>
    <w:rsid w:val="005B0B90"/>
    <w:rsid w:val="005B0BEF"/>
    <w:rsid w:val="005B0D18"/>
    <w:rsid w:val="005B0FC1"/>
    <w:rsid w:val="005B103B"/>
    <w:rsid w:val="005B1086"/>
    <w:rsid w:val="005B1235"/>
    <w:rsid w:val="005B1830"/>
    <w:rsid w:val="005B1AA8"/>
    <w:rsid w:val="005B1BBD"/>
    <w:rsid w:val="005B1BCF"/>
    <w:rsid w:val="005B1D71"/>
    <w:rsid w:val="005B1EA9"/>
    <w:rsid w:val="005B20C0"/>
    <w:rsid w:val="005B2231"/>
    <w:rsid w:val="005B250D"/>
    <w:rsid w:val="005B25EF"/>
    <w:rsid w:val="005B291D"/>
    <w:rsid w:val="005B2D6C"/>
    <w:rsid w:val="005B2FA9"/>
    <w:rsid w:val="005B303B"/>
    <w:rsid w:val="005B339F"/>
    <w:rsid w:val="005B348E"/>
    <w:rsid w:val="005B3564"/>
    <w:rsid w:val="005B3594"/>
    <w:rsid w:val="005B36BA"/>
    <w:rsid w:val="005B3E8C"/>
    <w:rsid w:val="005B4015"/>
    <w:rsid w:val="005B4547"/>
    <w:rsid w:val="005B474D"/>
    <w:rsid w:val="005B4762"/>
    <w:rsid w:val="005B4AF8"/>
    <w:rsid w:val="005B4BE8"/>
    <w:rsid w:val="005B4C6B"/>
    <w:rsid w:val="005B5104"/>
    <w:rsid w:val="005B513B"/>
    <w:rsid w:val="005B54B4"/>
    <w:rsid w:val="005B55BE"/>
    <w:rsid w:val="005B5689"/>
    <w:rsid w:val="005B585E"/>
    <w:rsid w:val="005B5CC0"/>
    <w:rsid w:val="005B5D43"/>
    <w:rsid w:val="005B5DFF"/>
    <w:rsid w:val="005B653D"/>
    <w:rsid w:val="005B6966"/>
    <w:rsid w:val="005B6BA6"/>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510"/>
    <w:rsid w:val="005C1C37"/>
    <w:rsid w:val="005C1D06"/>
    <w:rsid w:val="005C20CA"/>
    <w:rsid w:val="005C224F"/>
    <w:rsid w:val="005C238B"/>
    <w:rsid w:val="005C2420"/>
    <w:rsid w:val="005C2483"/>
    <w:rsid w:val="005C2494"/>
    <w:rsid w:val="005C25F5"/>
    <w:rsid w:val="005C2661"/>
    <w:rsid w:val="005C2AEF"/>
    <w:rsid w:val="005C2CC2"/>
    <w:rsid w:val="005C2CEE"/>
    <w:rsid w:val="005C336D"/>
    <w:rsid w:val="005C3447"/>
    <w:rsid w:val="005C353C"/>
    <w:rsid w:val="005C3D2B"/>
    <w:rsid w:val="005C3E18"/>
    <w:rsid w:val="005C3E75"/>
    <w:rsid w:val="005C3F2D"/>
    <w:rsid w:val="005C4643"/>
    <w:rsid w:val="005C4821"/>
    <w:rsid w:val="005C4D76"/>
    <w:rsid w:val="005C5118"/>
    <w:rsid w:val="005C532E"/>
    <w:rsid w:val="005C56A9"/>
    <w:rsid w:val="005C586E"/>
    <w:rsid w:val="005C5995"/>
    <w:rsid w:val="005C60BA"/>
    <w:rsid w:val="005C62F7"/>
    <w:rsid w:val="005C667E"/>
    <w:rsid w:val="005C6847"/>
    <w:rsid w:val="005C6D38"/>
    <w:rsid w:val="005C6EF9"/>
    <w:rsid w:val="005C6F68"/>
    <w:rsid w:val="005C6F7D"/>
    <w:rsid w:val="005C6F8A"/>
    <w:rsid w:val="005C7319"/>
    <w:rsid w:val="005C7A97"/>
    <w:rsid w:val="005C7C33"/>
    <w:rsid w:val="005C7D55"/>
    <w:rsid w:val="005D024B"/>
    <w:rsid w:val="005D0C25"/>
    <w:rsid w:val="005D0C60"/>
    <w:rsid w:val="005D0F23"/>
    <w:rsid w:val="005D115A"/>
    <w:rsid w:val="005D1919"/>
    <w:rsid w:val="005D19CB"/>
    <w:rsid w:val="005D1A36"/>
    <w:rsid w:val="005D1B13"/>
    <w:rsid w:val="005D1BC6"/>
    <w:rsid w:val="005D1C2F"/>
    <w:rsid w:val="005D24C1"/>
    <w:rsid w:val="005D2B45"/>
    <w:rsid w:val="005D2D86"/>
    <w:rsid w:val="005D2E5D"/>
    <w:rsid w:val="005D318C"/>
    <w:rsid w:val="005D346C"/>
    <w:rsid w:val="005D39F8"/>
    <w:rsid w:val="005D3A44"/>
    <w:rsid w:val="005D3B3B"/>
    <w:rsid w:val="005D3DFB"/>
    <w:rsid w:val="005D41C7"/>
    <w:rsid w:val="005D4237"/>
    <w:rsid w:val="005D463B"/>
    <w:rsid w:val="005D4648"/>
    <w:rsid w:val="005D4880"/>
    <w:rsid w:val="005D489A"/>
    <w:rsid w:val="005D49FF"/>
    <w:rsid w:val="005D4C5C"/>
    <w:rsid w:val="005D4D3C"/>
    <w:rsid w:val="005D4ED8"/>
    <w:rsid w:val="005D4F05"/>
    <w:rsid w:val="005D4F29"/>
    <w:rsid w:val="005D501A"/>
    <w:rsid w:val="005D505C"/>
    <w:rsid w:val="005D5B57"/>
    <w:rsid w:val="005D622B"/>
    <w:rsid w:val="005D63D3"/>
    <w:rsid w:val="005D6BFC"/>
    <w:rsid w:val="005D6E3C"/>
    <w:rsid w:val="005D7225"/>
    <w:rsid w:val="005D7329"/>
    <w:rsid w:val="005D7530"/>
    <w:rsid w:val="005D754D"/>
    <w:rsid w:val="005D7645"/>
    <w:rsid w:val="005D76C8"/>
    <w:rsid w:val="005D7983"/>
    <w:rsid w:val="005D7A0F"/>
    <w:rsid w:val="005D7DCF"/>
    <w:rsid w:val="005E0028"/>
    <w:rsid w:val="005E00C3"/>
    <w:rsid w:val="005E01B3"/>
    <w:rsid w:val="005E0622"/>
    <w:rsid w:val="005E0D1A"/>
    <w:rsid w:val="005E0E78"/>
    <w:rsid w:val="005E12AD"/>
    <w:rsid w:val="005E1463"/>
    <w:rsid w:val="005E1955"/>
    <w:rsid w:val="005E207B"/>
    <w:rsid w:val="005E2405"/>
    <w:rsid w:val="005E321F"/>
    <w:rsid w:val="005E34C0"/>
    <w:rsid w:val="005E3602"/>
    <w:rsid w:val="005E3672"/>
    <w:rsid w:val="005E3C02"/>
    <w:rsid w:val="005E3CAD"/>
    <w:rsid w:val="005E3E48"/>
    <w:rsid w:val="005E4362"/>
    <w:rsid w:val="005E43D0"/>
    <w:rsid w:val="005E43F7"/>
    <w:rsid w:val="005E44EE"/>
    <w:rsid w:val="005E483C"/>
    <w:rsid w:val="005E4BB1"/>
    <w:rsid w:val="005E4BFE"/>
    <w:rsid w:val="005E4D25"/>
    <w:rsid w:val="005E4D98"/>
    <w:rsid w:val="005E4E7A"/>
    <w:rsid w:val="005E4E81"/>
    <w:rsid w:val="005E4EA8"/>
    <w:rsid w:val="005E5111"/>
    <w:rsid w:val="005E5979"/>
    <w:rsid w:val="005E59E1"/>
    <w:rsid w:val="005E5B03"/>
    <w:rsid w:val="005E5C61"/>
    <w:rsid w:val="005E60FB"/>
    <w:rsid w:val="005E67C5"/>
    <w:rsid w:val="005E68C7"/>
    <w:rsid w:val="005E6C97"/>
    <w:rsid w:val="005E71C5"/>
    <w:rsid w:val="005E71C9"/>
    <w:rsid w:val="005E753E"/>
    <w:rsid w:val="005E7D64"/>
    <w:rsid w:val="005E7D8C"/>
    <w:rsid w:val="005E7E97"/>
    <w:rsid w:val="005E7FC4"/>
    <w:rsid w:val="005F00C8"/>
    <w:rsid w:val="005F04DA"/>
    <w:rsid w:val="005F04FF"/>
    <w:rsid w:val="005F0555"/>
    <w:rsid w:val="005F0697"/>
    <w:rsid w:val="005F0832"/>
    <w:rsid w:val="005F0DDD"/>
    <w:rsid w:val="005F1209"/>
    <w:rsid w:val="005F1242"/>
    <w:rsid w:val="005F124B"/>
    <w:rsid w:val="005F13E9"/>
    <w:rsid w:val="005F14CC"/>
    <w:rsid w:val="005F150B"/>
    <w:rsid w:val="005F155D"/>
    <w:rsid w:val="005F1665"/>
    <w:rsid w:val="005F172F"/>
    <w:rsid w:val="005F1A36"/>
    <w:rsid w:val="005F1B89"/>
    <w:rsid w:val="005F1FDE"/>
    <w:rsid w:val="005F20BF"/>
    <w:rsid w:val="005F211B"/>
    <w:rsid w:val="005F2641"/>
    <w:rsid w:val="005F2676"/>
    <w:rsid w:val="005F28C6"/>
    <w:rsid w:val="005F32E0"/>
    <w:rsid w:val="005F361E"/>
    <w:rsid w:val="005F362A"/>
    <w:rsid w:val="005F3808"/>
    <w:rsid w:val="005F380C"/>
    <w:rsid w:val="005F396E"/>
    <w:rsid w:val="005F3BD9"/>
    <w:rsid w:val="005F3F82"/>
    <w:rsid w:val="005F42BE"/>
    <w:rsid w:val="005F4341"/>
    <w:rsid w:val="005F4537"/>
    <w:rsid w:val="005F47FC"/>
    <w:rsid w:val="005F48A1"/>
    <w:rsid w:val="005F4EB2"/>
    <w:rsid w:val="005F504E"/>
    <w:rsid w:val="005F5710"/>
    <w:rsid w:val="005F5B58"/>
    <w:rsid w:val="005F5E50"/>
    <w:rsid w:val="005F6026"/>
    <w:rsid w:val="005F6118"/>
    <w:rsid w:val="005F63C8"/>
    <w:rsid w:val="005F6981"/>
    <w:rsid w:val="005F6D56"/>
    <w:rsid w:val="005F70A4"/>
    <w:rsid w:val="005F720A"/>
    <w:rsid w:val="005F720D"/>
    <w:rsid w:val="005F727B"/>
    <w:rsid w:val="005F7290"/>
    <w:rsid w:val="005F7446"/>
    <w:rsid w:val="005F7924"/>
    <w:rsid w:val="005F7A6C"/>
    <w:rsid w:val="005F7B87"/>
    <w:rsid w:val="0060045D"/>
    <w:rsid w:val="006004EC"/>
    <w:rsid w:val="006005F0"/>
    <w:rsid w:val="006008FE"/>
    <w:rsid w:val="00600A6B"/>
    <w:rsid w:val="00600E8D"/>
    <w:rsid w:val="00600F17"/>
    <w:rsid w:val="00601302"/>
    <w:rsid w:val="0060131E"/>
    <w:rsid w:val="00601429"/>
    <w:rsid w:val="00601712"/>
    <w:rsid w:val="006018FB"/>
    <w:rsid w:val="00601CC5"/>
    <w:rsid w:val="00601EF6"/>
    <w:rsid w:val="006025A6"/>
    <w:rsid w:val="006026AA"/>
    <w:rsid w:val="006027A6"/>
    <w:rsid w:val="00602AD0"/>
    <w:rsid w:val="00602CA8"/>
    <w:rsid w:val="00602DCF"/>
    <w:rsid w:val="00602E20"/>
    <w:rsid w:val="00603367"/>
    <w:rsid w:val="0060338A"/>
    <w:rsid w:val="00603476"/>
    <w:rsid w:val="00603882"/>
    <w:rsid w:val="0060390D"/>
    <w:rsid w:val="006039CF"/>
    <w:rsid w:val="00603AFD"/>
    <w:rsid w:val="0060437B"/>
    <w:rsid w:val="006043A8"/>
    <w:rsid w:val="00604602"/>
    <w:rsid w:val="00604826"/>
    <w:rsid w:val="00604A74"/>
    <w:rsid w:val="00605000"/>
    <w:rsid w:val="00605379"/>
    <w:rsid w:val="006054E0"/>
    <w:rsid w:val="0060582A"/>
    <w:rsid w:val="006058CC"/>
    <w:rsid w:val="00605901"/>
    <w:rsid w:val="00605BA2"/>
    <w:rsid w:val="00605C51"/>
    <w:rsid w:val="00605DAB"/>
    <w:rsid w:val="00605DC7"/>
    <w:rsid w:val="006061C7"/>
    <w:rsid w:val="0060691B"/>
    <w:rsid w:val="00606A08"/>
    <w:rsid w:val="00606B6D"/>
    <w:rsid w:val="00606D7A"/>
    <w:rsid w:val="00606F12"/>
    <w:rsid w:val="00606FDB"/>
    <w:rsid w:val="0060711E"/>
    <w:rsid w:val="006074F7"/>
    <w:rsid w:val="00607606"/>
    <w:rsid w:val="00607C91"/>
    <w:rsid w:val="00607F3B"/>
    <w:rsid w:val="00607FB1"/>
    <w:rsid w:val="00607FF8"/>
    <w:rsid w:val="00610399"/>
    <w:rsid w:val="006103F2"/>
    <w:rsid w:val="0061045E"/>
    <w:rsid w:val="00610578"/>
    <w:rsid w:val="0061059E"/>
    <w:rsid w:val="0061072B"/>
    <w:rsid w:val="00610DBF"/>
    <w:rsid w:val="0061170B"/>
    <w:rsid w:val="00611A48"/>
    <w:rsid w:val="00611FBB"/>
    <w:rsid w:val="006128B0"/>
    <w:rsid w:val="006128F0"/>
    <w:rsid w:val="00612CDF"/>
    <w:rsid w:val="0061320E"/>
    <w:rsid w:val="00613251"/>
    <w:rsid w:val="00613273"/>
    <w:rsid w:val="00613531"/>
    <w:rsid w:val="00613C7F"/>
    <w:rsid w:val="00613D7A"/>
    <w:rsid w:val="00613E76"/>
    <w:rsid w:val="006140E0"/>
    <w:rsid w:val="00614121"/>
    <w:rsid w:val="006141CF"/>
    <w:rsid w:val="00614257"/>
    <w:rsid w:val="00614F41"/>
    <w:rsid w:val="00615097"/>
    <w:rsid w:val="006150C5"/>
    <w:rsid w:val="00615368"/>
    <w:rsid w:val="0061581A"/>
    <w:rsid w:val="00615E1D"/>
    <w:rsid w:val="00616B84"/>
    <w:rsid w:val="00616BC5"/>
    <w:rsid w:val="00616EE9"/>
    <w:rsid w:val="00616FB8"/>
    <w:rsid w:val="006171F6"/>
    <w:rsid w:val="0061759C"/>
    <w:rsid w:val="006175C4"/>
    <w:rsid w:val="006177BB"/>
    <w:rsid w:val="006178C7"/>
    <w:rsid w:val="00617DDC"/>
    <w:rsid w:val="0062060B"/>
    <w:rsid w:val="0062067D"/>
    <w:rsid w:val="006206C0"/>
    <w:rsid w:val="00620B9F"/>
    <w:rsid w:val="00620C11"/>
    <w:rsid w:val="00620CA0"/>
    <w:rsid w:val="00620CA2"/>
    <w:rsid w:val="00620FD6"/>
    <w:rsid w:val="006213D8"/>
    <w:rsid w:val="00621B1C"/>
    <w:rsid w:val="00621D46"/>
    <w:rsid w:val="00621DC0"/>
    <w:rsid w:val="006221A5"/>
    <w:rsid w:val="00622283"/>
    <w:rsid w:val="00622394"/>
    <w:rsid w:val="006223D7"/>
    <w:rsid w:val="00622471"/>
    <w:rsid w:val="006226AA"/>
    <w:rsid w:val="006227E8"/>
    <w:rsid w:val="00622A9F"/>
    <w:rsid w:val="00622B52"/>
    <w:rsid w:val="0062309A"/>
    <w:rsid w:val="006231C7"/>
    <w:rsid w:val="0062322B"/>
    <w:rsid w:val="00623B44"/>
    <w:rsid w:val="00623DCA"/>
    <w:rsid w:val="00623FFD"/>
    <w:rsid w:val="0062408E"/>
    <w:rsid w:val="0062434C"/>
    <w:rsid w:val="00624813"/>
    <w:rsid w:val="006248A7"/>
    <w:rsid w:val="00624EEA"/>
    <w:rsid w:val="006256D0"/>
    <w:rsid w:val="006259AB"/>
    <w:rsid w:val="006259B1"/>
    <w:rsid w:val="00625FEB"/>
    <w:rsid w:val="00626442"/>
    <w:rsid w:val="00626AB4"/>
    <w:rsid w:val="00626DAD"/>
    <w:rsid w:val="00626EF2"/>
    <w:rsid w:val="00626EF6"/>
    <w:rsid w:val="006270D6"/>
    <w:rsid w:val="00627324"/>
    <w:rsid w:val="006276A2"/>
    <w:rsid w:val="00627912"/>
    <w:rsid w:val="00630221"/>
    <w:rsid w:val="006303EE"/>
    <w:rsid w:val="00630452"/>
    <w:rsid w:val="0063089D"/>
    <w:rsid w:val="00630CFE"/>
    <w:rsid w:val="00631810"/>
    <w:rsid w:val="00631DE9"/>
    <w:rsid w:val="00632353"/>
    <w:rsid w:val="00632483"/>
    <w:rsid w:val="00632A14"/>
    <w:rsid w:val="00632BEA"/>
    <w:rsid w:val="00632F67"/>
    <w:rsid w:val="0063310F"/>
    <w:rsid w:val="00633230"/>
    <w:rsid w:val="0063366E"/>
    <w:rsid w:val="00633675"/>
    <w:rsid w:val="006336F2"/>
    <w:rsid w:val="00633746"/>
    <w:rsid w:val="006337B8"/>
    <w:rsid w:val="006337C6"/>
    <w:rsid w:val="0063399F"/>
    <w:rsid w:val="00633ACC"/>
    <w:rsid w:val="00633B77"/>
    <w:rsid w:val="006342DB"/>
    <w:rsid w:val="00634587"/>
    <w:rsid w:val="00634A11"/>
    <w:rsid w:val="00634BBD"/>
    <w:rsid w:val="00634C45"/>
    <w:rsid w:val="00634F66"/>
    <w:rsid w:val="0063521E"/>
    <w:rsid w:val="0063552E"/>
    <w:rsid w:val="00635A33"/>
    <w:rsid w:val="00635B68"/>
    <w:rsid w:val="00635BEB"/>
    <w:rsid w:val="00635CCA"/>
    <w:rsid w:val="00635D3E"/>
    <w:rsid w:val="00635E28"/>
    <w:rsid w:val="00635FC3"/>
    <w:rsid w:val="006362BD"/>
    <w:rsid w:val="00636342"/>
    <w:rsid w:val="00636474"/>
    <w:rsid w:val="00636A7A"/>
    <w:rsid w:val="00636B5F"/>
    <w:rsid w:val="00636D65"/>
    <w:rsid w:val="00636F2D"/>
    <w:rsid w:val="00637160"/>
    <w:rsid w:val="006373E9"/>
    <w:rsid w:val="0063773B"/>
    <w:rsid w:val="006378BA"/>
    <w:rsid w:val="0063794E"/>
    <w:rsid w:val="00637BBC"/>
    <w:rsid w:val="00637F64"/>
    <w:rsid w:val="0064086A"/>
    <w:rsid w:val="00640A35"/>
    <w:rsid w:val="00640A71"/>
    <w:rsid w:val="00640C02"/>
    <w:rsid w:val="00640C55"/>
    <w:rsid w:val="00640E4B"/>
    <w:rsid w:val="00640E8C"/>
    <w:rsid w:val="00641223"/>
    <w:rsid w:val="0064149A"/>
    <w:rsid w:val="0064149D"/>
    <w:rsid w:val="0064174A"/>
    <w:rsid w:val="006419AF"/>
    <w:rsid w:val="00641A85"/>
    <w:rsid w:val="00641D9F"/>
    <w:rsid w:val="00641E3F"/>
    <w:rsid w:val="00641EFB"/>
    <w:rsid w:val="006423A9"/>
    <w:rsid w:val="00642478"/>
    <w:rsid w:val="006425A4"/>
    <w:rsid w:val="0064262C"/>
    <w:rsid w:val="00642ABA"/>
    <w:rsid w:val="00643401"/>
    <w:rsid w:val="00643554"/>
    <w:rsid w:val="00644165"/>
    <w:rsid w:val="00644CB8"/>
    <w:rsid w:val="00644D5C"/>
    <w:rsid w:val="00644DBE"/>
    <w:rsid w:val="00644E11"/>
    <w:rsid w:val="0064501B"/>
    <w:rsid w:val="006453E0"/>
    <w:rsid w:val="006456A6"/>
    <w:rsid w:val="00645986"/>
    <w:rsid w:val="00645988"/>
    <w:rsid w:val="00645A28"/>
    <w:rsid w:val="00645BD2"/>
    <w:rsid w:val="0064604D"/>
    <w:rsid w:val="00646370"/>
    <w:rsid w:val="0064699D"/>
    <w:rsid w:val="00646F41"/>
    <w:rsid w:val="00646F88"/>
    <w:rsid w:val="00647125"/>
    <w:rsid w:val="0064741B"/>
    <w:rsid w:val="00647503"/>
    <w:rsid w:val="006475B9"/>
    <w:rsid w:val="006475F5"/>
    <w:rsid w:val="00647807"/>
    <w:rsid w:val="006478FF"/>
    <w:rsid w:val="00647B57"/>
    <w:rsid w:val="00647B5C"/>
    <w:rsid w:val="00650087"/>
    <w:rsid w:val="00650ADB"/>
    <w:rsid w:val="00650BC0"/>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823"/>
    <w:rsid w:val="006608F8"/>
    <w:rsid w:val="00660E3F"/>
    <w:rsid w:val="006611E2"/>
    <w:rsid w:val="0066126A"/>
    <w:rsid w:val="0066133D"/>
    <w:rsid w:val="00661A14"/>
    <w:rsid w:val="00661A45"/>
    <w:rsid w:val="00661CF4"/>
    <w:rsid w:val="00661E52"/>
    <w:rsid w:val="00661F16"/>
    <w:rsid w:val="006622E0"/>
    <w:rsid w:val="006625CA"/>
    <w:rsid w:val="0066266E"/>
    <w:rsid w:val="006627B0"/>
    <w:rsid w:val="006629B0"/>
    <w:rsid w:val="00662F4C"/>
    <w:rsid w:val="0066324C"/>
    <w:rsid w:val="0066364A"/>
    <w:rsid w:val="006638E9"/>
    <w:rsid w:val="006638F3"/>
    <w:rsid w:val="00663C59"/>
    <w:rsid w:val="0066402F"/>
    <w:rsid w:val="006644C5"/>
    <w:rsid w:val="006645B7"/>
    <w:rsid w:val="006649A5"/>
    <w:rsid w:val="00664D06"/>
    <w:rsid w:val="00664E89"/>
    <w:rsid w:val="006650C3"/>
    <w:rsid w:val="006658BB"/>
    <w:rsid w:val="0066594B"/>
    <w:rsid w:val="00665A0B"/>
    <w:rsid w:val="00665B41"/>
    <w:rsid w:val="00665E1D"/>
    <w:rsid w:val="00665F1B"/>
    <w:rsid w:val="0066611D"/>
    <w:rsid w:val="006661B5"/>
    <w:rsid w:val="006662EB"/>
    <w:rsid w:val="00666456"/>
    <w:rsid w:val="0066652E"/>
    <w:rsid w:val="00666880"/>
    <w:rsid w:val="00666C43"/>
    <w:rsid w:val="00666DE6"/>
    <w:rsid w:val="00667011"/>
    <w:rsid w:val="006672F4"/>
    <w:rsid w:val="0066751C"/>
    <w:rsid w:val="00667640"/>
    <w:rsid w:val="00667823"/>
    <w:rsid w:val="00667BD5"/>
    <w:rsid w:val="00667C00"/>
    <w:rsid w:val="00667CEF"/>
    <w:rsid w:val="00667D7F"/>
    <w:rsid w:val="00670265"/>
    <w:rsid w:val="006704CA"/>
    <w:rsid w:val="00670AB6"/>
    <w:rsid w:val="00671029"/>
    <w:rsid w:val="006711BE"/>
    <w:rsid w:val="00671220"/>
    <w:rsid w:val="0067146D"/>
    <w:rsid w:val="006716B2"/>
    <w:rsid w:val="006716E1"/>
    <w:rsid w:val="0067181F"/>
    <w:rsid w:val="00671AEC"/>
    <w:rsid w:val="00671E23"/>
    <w:rsid w:val="00671E8A"/>
    <w:rsid w:val="00671EFE"/>
    <w:rsid w:val="006720CE"/>
    <w:rsid w:val="00672132"/>
    <w:rsid w:val="006721BD"/>
    <w:rsid w:val="0067238E"/>
    <w:rsid w:val="00672EEB"/>
    <w:rsid w:val="006735CF"/>
    <w:rsid w:val="0067361C"/>
    <w:rsid w:val="0067368B"/>
    <w:rsid w:val="00673693"/>
    <w:rsid w:val="00673772"/>
    <w:rsid w:val="006741BB"/>
    <w:rsid w:val="00674A1F"/>
    <w:rsid w:val="00674BCE"/>
    <w:rsid w:val="00674FE8"/>
    <w:rsid w:val="0067538C"/>
    <w:rsid w:val="00675521"/>
    <w:rsid w:val="00675B2D"/>
    <w:rsid w:val="00675EBC"/>
    <w:rsid w:val="00675FD3"/>
    <w:rsid w:val="0067612D"/>
    <w:rsid w:val="0067634D"/>
    <w:rsid w:val="00676953"/>
    <w:rsid w:val="00677167"/>
    <w:rsid w:val="006773F0"/>
    <w:rsid w:val="006774F0"/>
    <w:rsid w:val="00677625"/>
    <w:rsid w:val="006776CE"/>
    <w:rsid w:val="006777A7"/>
    <w:rsid w:val="00677A37"/>
    <w:rsid w:val="00677B5D"/>
    <w:rsid w:val="00677DDC"/>
    <w:rsid w:val="00680643"/>
    <w:rsid w:val="00680891"/>
    <w:rsid w:val="0068096E"/>
    <w:rsid w:val="00680AF0"/>
    <w:rsid w:val="00680E31"/>
    <w:rsid w:val="006810BA"/>
    <w:rsid w:val="00681B11"/>
    <w:rsid w:val="006828C2"/>
    <w:rsid w:val="00682934"/>
    <w:rsid w:val="006829E5"/>
    <w:rsid w:val="00682B8E"/>
    <w:rsid w:val="00682F05"/>
    <w:rsid w:val="006837B6"/>
    <w:rsid w:val="006838F9"/>
    <w:rsid w:val="00683921"/>
    <w:rsid w:val="0068398F"/>
    <w:rsid w:val="00683A5D"/>
    <w:rsid w:val="00684342"/>
    <w:rsid w:val="0068441A"/>
    <w:rsid w:val="00684B18"/>
    <w:rsid w:val="00684C75"/>
    <w:rsid w:val="00684E0F"/>
    <w:rsid w:val="00684F55"/>
    <w:rsid w:val="0068563C"/>
    <w:rsid w:val="00685860"/>
    <w:rsid w:val="00685B69"/>
    <w:rsid w:val="00686465"/>
    <w:rsid w:val="00687417"/>
    <w:rsid w:val="006875A1"/>
    <w:rsid w:val="00687653"/>
    <w:rsid w:val="00687813"/>
    <w:rsid w:val="006878FA"/>
    <w:rsid w:val="00687AC9"/>
    <w:rsid w:val="00687BEE"/>
    <w:rsid w:val="00687D2E"/>
    <w:rsid w:val="00687D89"/>
    <w:rsid w:val="00687DDE"/>
    <w:rsid w:val="00687E89"/>
    <w:rsid w:val="00687EE1"/>
    <w:rsid w:val="006906CB"/>
    <w:rsid w:val="00690DB6"/>
    <w:rsid w:val="00690E79"/>
    <w:rsid w:val="00691082"/>
    <w:rsid w:val="0069111C"/>
    <w:rsid w:val="0069151C"/>
    <w:rsid w:val="00691987"/>
    <w:rsid w:val="0069198C"/>
    <w:rsid w:val="00691A9C"/>
    <w:rsid w:val="00691B93"/>
    <w:rsid w:val="00691C9A"/>
    <w:rsid w:val="006921E0"/>
    <w:rsid w:val="006927B4"/>
    <w:rsid w:val="00692804"/>
    <w:rsid w:val="00692B8A"/>
    <w:rsid w:val="00692F65"/>
    <w:rsid w:val="006933EB"/>
    <w:rsid w:val="00693929"/>
    <w:rsid w:val="0069399C"/>
    <w:rsid w:val="00694157"/>
    <w:rsid w:val="006945FB"/>
    <w:rsid w:val="006946D4"/>
    <w:rsid w:val="00695126"/>
    <w:rsid w:val="00695177"/>
    <w:rsid w:val="0069566A"/>
    <w:rsid w:val="0069586C"/>
    <w:rsid w:val="00695A0D"/>
    <w:rsid w:val="00695A55"/>
    <w:rsid w:val="00695B04"/>
    <w:rsid w:val="00695D44"/>
    <w:rsid w:val="00696064"/>
    <w:rsid w:val="006960DF"/>
    <w:rsid w:val="0069614D"/>
    <w:rsid w:val="00696314"/>
    <w:rsid w:val="00696E83"/>
    <w:rsid w:val="00696F0E"/>
    <w:rsid w:val="00696F20"/>
    <w:rsid w:val="006976E6"/>
    <w:rsid w:val="006978F8"/>
    <w:rsid w:val="00697B11"/>
    <w:rsid w:val="00697BF0"/>
    <w:rsid w:val="00697CE1"/>
    <w:rsid w:val="00697DA7"/>
    <w:rsid w:val="00697F5E"/>
    <w:rsid w:val="006A013E"/>
    <w:rsid w:val="006A0428"/>
    <w:rsid w:val="006A06DE"/>
    <w:rsid w:val="006A07E8"/>
    <w:rsid w:val="006A086B"/>
    <w:rsid w:val="006A0E97"/>
    <w:rsid w:val="006A0F94"/>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EBD"/>
    <w:rsid w:val="006A2F8C"/>
    <w:rsid w:val="006A354A"/>
    <w:rsid w:val="006A37AB"/>
    <w:rsid w:val="006A39CB"/>
    <w:rsid w:val="006A3B44"/>
    <w:rsid w:val="006A3E22"/>
    <w:rsid w:val="006A3E54"/>
    <w:rsid w:val="006A4234"/>
    <w:rsid w:val="006A434F"/>
    <w:rsid w:val="006A4368"/>
    <w:rsid w:val="006A464C"/>
    <w:rsid w:val="006A4B8E"/>
    <w:rsid w:val="006A4C74"/>
    <w:rsid w:val="006A5031"/>
    <w:rsid w:val="006A52A4"/>
    <w:rsid w:val="006A55DA"/>
    <w:rsid w:val="006A5821"/>
    <w:rsid w:val="006A5D24"/>
    <w:rsid w:val="006A6052"/>
    <w:rsid w:val="006A61D1"/>
    <w:rsid w:val="006A6435"/>
    <w:rsid w:val="006A64AA"/>
    <w:rsid w:val="006A653D"/>
    <w:rsid w:val="006A66C4"/>
    <w:rsid w:val="006A69CD"/>
    <w:rsid w:val="006A6B88"/>
    <w:rsid w:val="006A6E8B"/>
    <w:rsid w:val="006A72DB"/>
    <w:rsid w:val="006A7740"/>
    <w:rsid w:val="006A7AD7"/>
    <w:rsid w:val="006A7B56"/>
    <w:rsid w:val="006A7C70"/>
    <w:rsid w:val="006A7CF5"/>
    <w:rsid w:val="006A7D99"/>
    <w:rsid w:val="006A7E64"/>
    <w:rsid w:val="006A7E9F"/>
    <w:rsid w:val="006A7F9E"/>
    <w:rsid w:val="006B00B8"/>
    <w:rsid w:val="006B0798"/>
    <w:rsid w:val="006B0B15"/>
    <w:rsid w:val="006B0DDC"/>
    <w:rsid w:val="006B0F75"/>
    <w:rsid w:val="006B11CD"/>
    <w:rsid w:val="006B155D"/>
    <w:rsid w:val="006B1A16"/>
    <w:rsid w:val="006B1A44"/>
    <w:rsid w:val="006B1A65"/>
    <w:rsid w:val="006B1B08"/>
    <w:rsid w:val="006B1CD2"/>
    <w:rsid w:val="006B1EB6"/>
    <w:rsid w:val="006B21D6"/>
    <w:rsid w:val="006B23A0"/>
    <w:rsid w:val="006B25AB"/>
    <w:rsid w:val="006B26C0"/>
    <w:rsid w:val="006B299D"/>
    <w:rsid w:val="006B2BC0"/>
    <w:rsid w:val="006B2C1B"/>
    <w:rsid w:val="006B2C22"/>
    <w:rsid w:val="006B2C39"/>
    <w:rsid w:val="006B2F20"/>
    <w:rsid w:val="006B3D2E"/>
    <w:rsid w:val="006B3E12"/>
    <w:rsid w:val="006B3FE5"/>
    <w:rsid w:val="006B4229"/>
    <w:rsid w:val="006B45BF"/>
    <w:rsid w:val="006B4780"/>
    <w:rsid w:val="006B4846"/>
    <w:rsid w:val="006B4878"/>
    <w:rsid w:val="006B4E91"/>
    <w:rsid w:val="006B52BA"/>
    <w:rsid w:val="006B5311"/>
    <w:rsid w:val="006B5347"/>
    <w:rsid w:val="006B5741"/>
    <w:rsid w:val="006B589C"/>
    <w:rsid w:val="006B59B5"/>
    <w:rsid w:val="006B6056"/>
    <w:rsid w:val="006B60AA"/>
    <w:rsid w:val="006B62B5"/>
    <w:rsid w:val="006B63F6"/>
    <w:rsid w:val="006B654E"/>
    <w:rsid w:val="006B66DC"/>
    <w:rsid w:val="006B6DD5"/>
    <w:rsid w:val="006B6EE4"/>
    <w:rsid w:val="006B70EF"/>
    <w:rsid w:val="006B7DF0"/>
    <w:rsid w:val="006C0131"/>
    <w:rsid w:val="006C0613"/>
    <w:rsid w:val="006C1088"/>
    <w:rsid w:val="006C155A"/>
    <w:rsid w:val="006C1625"/>
    <w:rsid w:val="006C1677"/>
    <w:rsid w:val="006C1CD1"/>
    <w:rsid w:val="006C1D1C"/>
    <w:rsid w:val="006C1DBC"/>
    <w:rsid w:val="006C223C"/>
    <w:rsid w:val="006C297E"/>
    <w:rsid w:val="006C2C80"/>
    <w:rsid w:val="006C2DA5"/>
    <w:rsid w:val="006C2DCF"/>
    <w:rsid w:val="006C2F18"/>
    <w:rsid w:val="006C3151"/>
    <w:rsid w:val="006C3183"/>
    <w:rsid w:val="006C33A1"/>
    <w:rsid w:val="006C33BB"/>
    <w:rsid w:val="006C35B3"/>
    <w:rsid w:val="006C36BD"/>
    <w:rsid w:val="006C37FC"/>
    <w:rsid w:val="006C3964"/>
    <w:rsid w:val="006C39FF"/>
    <w:rsid w:val="006C3B48"/>
    <w:rsid w:val="006C3CEC"/>
    <w:rsid w:val="006C3D5C"/>
    <w:rsid w:val="006C3DDE"/>
    <w:rsid w:val="006C4292"/>
    <w:rsid w:val="006C4AB3"/>
    <w:rsid w:val="006C4E33"/>
    <w:rsid w:val="006C51A3"/>
    <w:rsid w:val="006C53F2"/>
    <w:rsid w:val="006C55FF"/>
    <w:rsid w:val="006C59B1"/>
    <w:rsid w:val="006C59DB"/>
    <w:rsid w:val="006C681D"/>
    <w:rsid w:val="006C6A59"/>
    <w:rsid w:val="006C6C17"/>
    <w:rsid w:val="006C75F3"/>
    <w:rsid w:val="006C765E"/>
    <w:rsid w:val="006C779C"/>
    <w:rsid w:val="006C78D1"/>
    <w:rsid w:val="006C7957"/>
    <w:rsid w:val="006C798F"/>
    <w:rsid w:val="006C7AC1"/>
    <w:rsid w:val="006D0214"/>
    <w:rsid w:val="006D07A4"/>
    <w:rsid w:val="006D094D"/>
    <w:rsid w:val="006D0C35"/>
    <w:rsid w:val="006D117F"/>
    <w:rsid w:val="006D125F"/>
    <w:rsid w:val="006D155F"/>
    <w:rsid w:val="006D2092"/>
    <w:rsid w:val="006D25A0"/>
    <w:rsid w:val="006D264A"/>
    <w:rsid w:val="006D293C"/>
    <w:rsid w:val="006D3017"/>
    <w:rsid w:val="006D3170"/>
    <w:rsid w:val="006D3370"/>
    <w:rsid w:val="006D34E0"/>
    <w:rsid w:val="006D35EC"/>
    <w:rsid w:val="006D3A2C"/>
    <w:rsid w:val="006D4315"/>
    <w:rsid w:val="006D4766"/>
    <w:rsid w:val="006D48CE"/>
    <w:rsid w:val="006D4A40"/>
    <w:rsid w:val="006D5894"/>
    <w:rsid w:val="006D5969"/>
    <w:rsid w:val="006D5E15"/>
    <w:rsid w:val="006D5F2E"/>
    <w:rsid w:val="006D644C"/>
    <w:rsid w:val="006D658F"/>
    <w:rsid w:val="006D671C"/>
    <w:rsid w:val="006D6C77"/>
    <w:rsid w:val="006D6F1C"/>
    <w:rsid w:val="006D754C"/>
    <w:rsid w:val="006D75AD"/>
    <w:rsid w:val="006D792F"/>
    <w:rsid w:val="006D7BD7"/>
    <w:rsid w:val="006D7E96"/>
    <w:rsid w:val="006E0106"/>
    <w:rsid w:val="006E015D"/>
    <w:rsid w:val="006E05B4"/>
    <w:rsid w:val="006E063A"/>
    <w:rsid w:val="006E082A"/>
    <w:rsid w:val="006E097E"/>
    <w:rsid w:val="006E0A1C"/>
    <w:rsid w:val="006E0B3B"/>
    <w:rsid w:val="006E0FB9"/>
    <w:rsid w:val="006E1931"/>
    <w:rsid w:val="006E1D27"/>
    <w:rsid w:val="006E1E72"/>
    <w:rsid w:val="006E2011"/>
    <w:rsid w:val="006E21B5"/>
    <w:rsid w:val="006E21BE"/>
    <w:rsid w:val="006E2638"/>
    <w:rsid w:val="006E27A7"/>
    <w:rsid w:val="006E27AE"/>
    <w:rsid w:val="006E2865"/>
    <w:rsid w:val="006E2A27"/>
    <w:rsid w:val="006E2B39"/>
    <w:rsid w:val="006E2F73"/>
    <w:rsid w:val="006E3708"/>
    <w:rsid w:val="006E37D1"/>
    <w:rsid w:val="006E3A51"/>
    <w:rsid w:val="006E3C0D"/>
    <w:rsid w:val="006E3D44"/>
    <w:rsid w:val="006E3E60"/>
    <w:rsid w:val="006E42BD"/>
    <w:rsid w:val="006E42C8"/>
    <w:rsid w:val="006E43B9"/>
    <w:rsid w:val="006E4567"/>
    <w:rsid w:val="006E49BA"/>
    <w:rsid w:val="006E4C57"/>
    <w:rsid w:val="006E4FB8"/>
    <w:rsid w:val="006E5306"/>
    <w:rsid w:val="006E5455"/>
    <w:rsid w:val="006E551F"/>
    <w:rsid w:val="006E5837"/>
    <w:rsid w:val="006E58E3"/>
    <w:rsid w:val="006E5B11"/>
    <w:rsid w:val="006E6065"/>
    <w:rsid w:val="006E678D"/>
    <w:rsid w:val="006E68EC"/>
    <w:rsid w:val="006E6A23"/>
    <w:rsid w:val="006E6AAC"/>
    <w:rsid w:val="006E714E"/>
    <w:rsid w:val="006E7950"/>
    <w:rsid w:val="006E7B9C"/>
    <w:rsid w:val="006E7CEB"/>
    <w:rsid w:val="006E7E20"/>
    <w:rsid w:val="006E7FC8"/>
    <w:rsid w:val="006F0280"/>
    <w:rsid w:val="006F03E7"/>
    <w:rsid w:val="006F04C5"/>
    <w:rsid w:val="006F0847"/>
    <w:rsid w:val="006F0AE4"/>
    <w:rsid w:val="006F1422"/>
    <w:rsid w:val="006F1560"/>
    <w:rsid w:val="006F1993"/>
    <w:rsid w:val="006F1A9B"/>
    <w:rsid w:val="006F1AB2"/>
    <w:rsid w:val="006F20A9"/>
    <w:rsid w:val="006F2348"/>
    <w:rsid w:val="006F23D9"/>
    <w:rsid w:val="006F2490"/>
    <w:rsid w:val="006F25CD"/>
    <w:rsid w:val="006F2B1E"/>
    <w:rsid w:val="006F2C24"/>
    <w:rsid w:val="006F2C38"/>
    <w:rsid w:val="006F2CCE"/>
    <w:rsid w:val="006F2D79"/>
    <w:rsid w:val="006F2DEF"/>
    <w:rsid w:val="006F2E68"/>
    <w:rsid w:val="006F30C2"/>
    <w:rsid w:val="006F31FF"/>
    <w:rsid w:val="006F34CF"/>
    <w:rsid w:val="006F363E"/>
    <w:rsid w:val="006F39D7"/>
    <w:rsid w:val="006F404C"/>
    <w:rsid w:val="006F409F"/>
    <w:rsid w:val="006F40CA"/>
    <w:rsid w:val="006F4101"/>
    <w:rsid w:val="006F4508"/>
    <w:rsid w:val="006F4528"/>
    <w:rsid w:val="006F47C9"/>
    <w:rsid w:val="006F48A8"/>
    <w:rsid w:val="006F4EA3"/>
    <w:rsid w:val="006F5211"/>
    <w:rsid w:val="006F52B4"/>
    <w:rsid w:val="006F5C1F"/>
    <w:rsid w:val="006F5E4F"/>
    <w:rsid w:val="006F63B8"/>
    <w:rsid w:val="006F6472"/>
    <w:rsid w:val="006F67E9"/>
    <w:rsid w:val="006F699C"/>
    <w:rsid w:val="006F6E8E"/>
    <w:rsid w:val="006F6FE3"/>
    <w:rsid w:val="006F73A4"/>
    <w:rsid w:val="006F769F"/>
    <w:rsid w:val="006F76F4"/>
    <w:rsid w:val="006F7746"/>
    <w:rsid w:val="006F7844"/>
    <w:rsid w:val="006F7884"/>
    <w:rsid w:val="006F7BFC"/>
    <w:rsid w:val="006F7C26"/>
    <w:rsid w:val="006F7E67"/>
    <w:rsid w:val="00700030"/>
    <w:rsid w:val="00700242"/>
    <w:rsid w:val="00700397"/>
    <w:rsid w:val="0070070A"/>
    <w:rsid w:val="00700D50"/>
    <w:rsid w:val="00701495"/>
    <w:rsid w:val="007015C4"/>
    <w:rsid w:val="00701938"/>
    <w:rsid w:val="00701BF1"/>
    <w:rsid w:val="00701F3E"/>
    <w:rsid w:val="00701F70"/>
    <w:rsid w:val="00702715"/>
    <w:rsid w:val="00702995"/>
    <w:rsid w:val="007029F8"/>
    <w:rsid w:val="00702AC8"/>
    <w:rsid w:val="00702B51"/>
    <w:rsid w:val="00702E1E"/>
    <w:rsid w:val="00702F5D"/>
    <w:rsid w:val="0070321B"/>
    <w:rsid w:val="007033C2"/>
    <w:rsid w:val="0070348A"/>
    <w:rsid w:val="0070375B"/>
    <w:rsid w:val="00703975"/>
    <w:rsid w:val="007039D6"/>
    <w:rsid w:val="00703DAB"/>
    <w:rsid w:val="00703E25"/>
    <w:rsid w:val="0070422F"/>
    <w:rsid w:val="0070455D"/>
    <w:rsid w:val="007047BC"/>
    <w:rsid w:val="007048F5"/>
    <w:rsid w:val="00704B6C"/>
    <w:rsid w:val="00704D59"/>
    <w:rsid w:val="00704E91"/>
    <w:rsid w:val="00705058"/>
    <w:rsid w:val="00705176"/>
    <w:rsid w:val="007051BD"/>
    <w:rsid w:val="007051C7"/>
    <w:rsid w:val="0070554B"/>
    <w:rsid w:val="00705B93"/>
    <w:rsid w:val="00706256"/>
    <w:rsid w:val="0070656D"/>
    <w:rsid w:val="007065C7"/>
    <w:rsid w:val="00706630"/>
    <w:rsid w:val="007066A1"/>
    <w:rsid w:val="0070693A"/>
    <w:rsid w:val="007069BB"/>
    <w:rsid w:val="00706BC0"/>
    <w:rsid w:val="00706C12"/>
    <w:rsid w:val="00706F87"/>
    <w:rsid w:val="00707AC4"/>
    <w:rsid w:val="00707B7E"/>
    <w:rsid w:val="00707D30"/>
    <w:rsid w:val="00707E2D"/>
    <w:rsid w:val="00707E5B"/>
    <w:rsid w:val="00707E89"/>
    <w:rsid w:val="00710265"/>
    <w:rsid w:val="00710A80"/>
    <w:rsid w:val="00710C6A"/>
    <w:rsid w:val="00710E22"/>
    <w:rsid w:val="00710E2F"/>
    <w:rsid w:val="00711039"/>
    <w:rsid w:val="007112B7"/>
    <w:rsid w:val="0071136E"/>
    <w:rsid w:val="007114E3"/>
    <w:rsid w:val="007115E8"/>
    <w:rsid w:val="00711653"/>
    <w:rsid w:val="00711872"/>
    <w:rsid w:val="00711DDD"/>
    <w:rsid w:val="00711E9E"/>
    <w:rsid w:val="00712080"/>
    <w:rsid w:val="0071214C"/>
    <w:rsid w:val="00712165"/>
    <w:rsid w:val="00712350"/>
    <w:rsid w:val="00712559"/>
    <w:rsid w:val="007125E8"/>
    <w:rsid w:val="0071285D"/>
    <w:rsid w:val="007128B2"/>
    <w:rsid w:val="00712B1C"/>
    <w:rsid w:val="00712B54"/>
    <w:rsid w:val="00712FEE"/>
    <w:rsid w:val="007133E4"/>
    <w:rsid w:val="00713424"/>
    <w:rsid w:val="007134FD"/>
    <w:rsid w:val="007136FA"/>
    <w:rsid w:val="007138EC"/>
    <w:rsid w:val="00713D36"/>
    <w:rsid w:val="00713E96"/>
    <w:rsid w:val="00714011"/>
    <w:rsid w:val="007140EB"/>
    <w:rsid w:val="00714206"/>
    <w:rsid w:val="007147C1"/>
    <w:rsid w:val="00714C06"/>
    <w:rsid w:val="00714D10"/>
    <w:rsid w:val="00714F09"/>
    <w:rsid w:val="007155D7"/>
    <w:rsid w:val="007156FA"/>
    <w:rsid w:val="007159B8"/>
    <w:rsid w:val="00715A9F"/>
    <w:rsid w:val="00715ECD"/>
    <w:rsid w:val="00715F5C"/>
    <w:rsid w:val="0071617E"/>
    <w:rsid w:val="007161BE"/>
    <w:rsid w:val="0071636A"/>
    <w:rsid w:val="00716541"/>
    <w:rsid w:val="00716672"/>
    <w:rsid w:val="007167DF"/>
    <w:rsid w:val="00716883"/>
    <w:rsid w:val="00716B3B"/>
    <w:rsid w:val="00716C82"/>
    <w:rsid w:val="007171FE"/>
    <w:rsid w:val="00717AB8"/>
    <w:rsid w:val="00717BDB"/>
    <w:rsid w:val="00717D40"/>
    <w:rsid w:val="00717F6D"/>
    <w:rsid w:val="00720547"/>
    <w:rsid w:val="0072069E"/>
    <w:rsid w:val="00720777"/>
    <w:rsid w:val="00720DF3"/>
    <w:rsid w:val="0072131D"/>
    <w:rsid w:val="00721414"/>
    <w:rsid w:val="007216DC"/>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36"/>
    <w:rsid w:val="0072355B"/>
    <w:rsid w:val="00723897"/>
    <w:rsid w:val="00723C07"/>
    <w:rsid w:val="0072411A"/>
    <w:rsid w:val="00724316"/>
    <w:rsid w:val="00724CB2"/>
    <w:rsid w:val="007250B8"/>
    <w:rsid w:val="00725128"/>
    <w:rsid w:val="007251E4"/>
    <w:rsid w:val="00725206"/>
    <w:rsid w:val="00725E70"/>
    <w:rsid w:val="0072602D"/>
    <w:rsid w:val="007265BE"/>
    <w:rsid w:val="00726BD9"/>
    <w:rsid w:val="00726BFE"/>
    <w:rsid w:val="00726D24"/>
    <w:rsid w:val="00726E08"/>
    <w:rsid w:val="00726FE0"/>
    <w:rsid w:val="0072705F"/>
    <w:rsid w:val="0072743C"/>
    <w:rsid w:val="007274D7"/>
    <w:rsid w:val="00727623"/>
    <w:rsid w:val="007277CA"/>
    <w:rsid w:val="007277E2"/>
    <w:rsid w:val="00727A7F"/>
    <w:rsid w:val="00727B29"/>
    <w:rsid w:val="00727E0A"/>
    <w:rsid w:val="0073032E"/>
    <w:rsid w:val="007303F4"/>
    <w:rsid w:val="00730593"/>
    <w:rsid w:val="00730904"/>
    <w:rsid w:val="007311DE"/>
    <w:rsid w:val="00731877"/>
    <w:rsid w:val="00731879"/>
    <w:rsid w:val="00731BE9"/>
    <w:rsid w:val="00731E4B"/>
    <w:rsid w:val="00731EC5"/>
    <w:rsid w:val="00732190"/>
    <w:rsid w:val="00732772"/>
    <w:rsid w:val="007327CB"/>
    <w:rsid w:val="00732840"/>
    <w:rsid w:val="00732A0C"/>
    <w:rsid w:val="00732AD6"/>
    <w:rsid w:val="00732E7F"/>
    <w:rsid w:val="0073306A"/>
    <w:rsid w:val="007330AC"/>
    <w:rsid w:val="0073329D"/>
    <w:rsid w:val="00733484"/>
    <w:rsid w:val="007335C4"/>
    <w:rsid w:val="00733811"/>
    <w:rsid w:val="0073386E"/>
    <w:rsid w:val="00733AA9"/>
    <w:rsid w:val="00733E2D"/>
    <w:rsid w:val="00733F00"/>
    <w:rsid w:val="007344B3"/>
    <w:rsid w:val="0073454E"/>
    <w:rsid w:val="00734607"/>
    <w:rsid w:val="00734931"/>
    <w:rsid w:val="00734937"/>
    <w:rsid w:val="007349C7"/>
    <w:rsid w:val="00734A1F"/>
    <w:rsid w:val="00734BBC"/>
    <w:rsid w:val="00734D21"/>
    <w:rsid w:val="00734FD0"/>
    <w:rsid w:val="00735072"/>
    <w:rsid w:val="00735222"/>
    <w:rsid w:val="007354F3"/>
    <w:rsid w:val="007358E9"/>
    <w:rsid w:val="00735C60"/>
    <w:rsid w:val="00735CBE"/>
    <w:rsid w:val="00735CE4"/>
    <w:rsid w:val="0073614D"/>
    <w:rsid w:val="007364F9"/>
    <w:rsid w:val="007366A2"/>
    <w:rsid w:val="00736D12"/>
    <w:rsid w:val="00736D4B"/>
    <w:rsid w:val="00736F29"/>
    <w:rsid w:val="00736F7F"/>
    <w:rsid w:val="007372BE"/>
    <w:rsid w:val="00737697"/>
    <w:rsid w:val="007376A6"/>
    <w:rsid w:val="00737B2B"/>
    <w:rsid w:val="00737C7E"/>
    <w:rsid w:val="00737E5D"/>
    <w:rsid w:val="00737F68"/>
    <w:rsid w:val="00740348"/>
    <w:rsid w:val="00740431"/>
    <w:rsid w:val="007404CC"/>
    <w:rsid w:val="00740608"/>
    <w:rsid w:val="00740F94"/>
    <w:rsid w:val="0074123C"/>
    <w:rsid w:val="007414B4"/>
    <w:rsid w:val="0074193B"/>
    <w:rsid w:val="00741C33"/>
    <w:rsid w:val="00741FB5"/>
    <w:rsid w:val="007420DC"/>
    <w:rsid w:val="00742382"/>
    <w:rsid w:val="0074242D"/>
    <w:rsid w:val="0074246A"/>
    <w:rsid w:val="00742507"/>
    <w:rsid w:val="007425E9"/>
    <w:rsid w:val="0074263E"/>
    <w:rsid w:val="00742B25"/>
    <w:rsid w:val="00742D0E"/>
    <w:rsid w:val="00743009"/>
    <w:rsid w:val="007438B0"/>
    <w:rsid w:val="00743C1F"/>
    <w:rsid w:val="00743D10"/>
    <w:rsid w:val="00743DC4"/>
    <w:rsid w:val="0074459D"/>
    <w:rsid w:val="00744605"/>
    <w:rsid w:val="0074465E"/>
    <w:rsid w:val="00744713"/>
    <w:rsid w:val="007447BB"/>
    <w:rsid w:val="007449BA"/>
    <w:rsid w:val="00744C2A"/>
    <w:rsid w:val="00744C8B"/>
    <w:rsid w:val="007453A0"/>
    <w:rsid w:val="00745850"/>
    <w:rsid w:val="00745B92"/>
    <w:rsid w:val="00745CE0"/>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50108"/>
    <w:rsid w:val="0075016D"/>
    <w:rsid w:val="007502C4"/>
    <w:rsid w:val="007503CA"/>
    <w:rsid w:val="00750459"/>
    <w:rsid w:val="00750A43"/>
    <w:rsid w:val="00750B35"/>
    <w:rsid w:val="00750C88"/>
    <w:rsid w:val="00750CF4"/>
    <w:rsid w:val="007511BA"/>
    <w:rsid w:val="00751C09"/>
    <w:rsid w:val="00751E84"/>
    <w:rsid w:val="007527BF"/>
    <w:rsid w:val="00752C0A"/>
    <w:rsid w:val="00752CF9"/>
    <w:rsid w:val="00752D98"/>
    <w:rsid w:val="007532CD"/>
    <w:rsid w:val="00753496"/>
    <w:rsid w:val="007539FB"/>
    <w:rsid w:val="00753BED"/>
    <w:rsid w:val="00753F40"/>
    <w:rsid w:val="00754039"/>
    <w:rsid w:val="00754258"/>
    <w:rsid w:val="00754529"/>
    <w:rsid w:val="00754559"/>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58"/>
    <w:rsid w:val="00755E52"/>
    <w:rsid w:val="007561ED"/>
    <w:rsid w:val="007565AC"/>
    <w:rsid w:val="00756809"/>
    <w:rsid w:val="00756B17"/>
    <w:rsid w:val="007574C8"/>
    <w:rsid w:val="00757622"/>
    <w:rsid w:val="00757979"/>
    <w:rsid w:val="007579A8"/>
    <w:rsid w:val="00757FD2"/>
    <w:rsid w:val="0076011C"/>
    <w:rsid w:val="0076083E"/>
    <w:rsid w:val="00760CCA"/>
    <w:rsid w:val="00760DC6"/>
    <w:rsid w:val="00761113"/>
    <w:rsid w:val="0076161A"/>
    <w:rsid w:val="00761BD1"/>
    <w:rsid w:val="00761E7D"/>
    <w:rsid w:val="00761E92"/>
    <w:rsid w:val="007620DD"/>
    <w:rsid w:val="007626B3"/>
    <w:rsid w:val="00762859"/>
    <w:rsid w:val="007628B3"/>
    <w:rsid w:val="007629EF"/>
    <w:rsid w:val="00762D30"/>
    <w:rsid w:val="00763552"/>
    <w:rsid w:val="0076383E"/>
    <w:rsid w:val="00763A1D"/>
    <w:rsid w:val="00763CC8"/>
    <w:rsid w:val="00763D69"/>
    <w:rsid w:val="00763E13"/>
    <w:rsid w:val="00763ED0"/>
    <w:rsid w:val="007640F9"/>
    <w:rsid w:val="0076426D"/>
    <w:rsid w:val="007647E4"/>
    <w:rsid w:val="00764F3F"/>
    <w:rsid w:val="00765425"/>
    <w:rsid w:val="00765429"/>
    <w:rsid w:val="00765ABE"/>
    <w:rsid w:val="0076632A"/>
    <w:rsid w:val="00766369"/>
    <w:rsid w:val="00766728"/>
    <w:rsid w:val="007669B6"/>
    <w:rsid w:val="00766E16"/>
    <w:rsid w:val="00766E50"/>
    <w:rsid w:val="00766E59"/>
    <w:rsid w:val="00767057"/>
    <w:rsid w:val="007673C9"/>
    <w:rsid w:val="007673D7"/>
    <w:rsid w:val="00767554"/>
    <w:rsid w:val="00767881"/>
    <w:rsid w:val="00767C8B"/>
    <w:rsid w:val="00767D61"/>
    <w:rsid w:val="007700F8"/>
    <w:rsid w:val="007702A9"/>
    <w:rsid w:val="007702ED"/>
    <w:rsid w:val="0077031E"/>
    <w:rsid w:val="00770973"/>
    <w:rsid w:val="00770AAB"/>
    <w:rsid w:val="00770CA0"/>
    <w:rsid w:val="00770EA5"/>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B15"/>
    <w:rsid w:val="00772CC5"/>
    <w:rsid w:val="00772FE5"/>
    <w:rsid w:val="00773129"/>
    <w:rsid w:val="007732AB"/>
    <w:rsid w:val="00773335"/>
    <w:rsid w:val="00773677"/>
    <w:rsid w:val="007738D5"/>
    <w:rsid w:val="007739FB"/>
    <w:rsid w:val="00773CDD"/>
    <w:rsid w:val="00774068"/>
    <w:rsid w:val="00774258"/>
    <w:rsid w:val="00774A45"/>
    <w:rsid w:val="00774BBA"/>
    <w:rsid w:val="00774CD6"/>
    <w:rsid w:val="00774DB9"/>
    <w:rsid w:val="00775117"/>
    <w:rsid w:val="007752BD"/>
    <w:rsid w:val="00775D03"/>
    <w:rsid w:val="00775DE4"/>
    <w:rsid w:val="00775F70"/>
    <w:rsid w:val="007760FD"/>
    <w:rsid w:val="007761E6"/>
    <w:rsid w:val="0077620B"/>
    <w:rsid w:val="00776351"/>
    <w:rsid w:val="007763FC"/>
    <w:rsid w:val="0077645A"/>
    <w:rsid w:val="0077657A"/>
    <w:rsid w:val="0077658D"/>
    <w:rsid w:val="007767D6"/>
    <w:rsid w:val="007769D8"/>
    <w:rsid w:val="00776A6E"/>
    <w:rsid w:val="00776BA1"/>
    <w:rsid w:val="00776D24"/>
    <w:rsid w:val="00776E19"/>
    <w:rsid w:val="00776F2B"/>
    <w:rsid w:val="00776F30"/>
    <w:rsid w:val="0077719E"/>
    <w:rsid w:val="007777AC"/>
    <w:rsid w:val="00777D43"/>
    <w:rsid w:val="00780120"/>
    <w:rsid w:val="007804AE"/>
    <w:rsid w:val="0078054C"/>
    <w:rsid w:val="00780D0E"/>
    <w:rsid w:val="00781073"/>
    <w:rsid w:val="00781143"/>
    <w:rsid w:val="0078119A"/>
    <w:rsid w:val="00781806"/>
    <w:rsid w:val="00781952"/>
    <w:rsid w:val="00781BCD"/>
    <w:rsid w:val="00781F19"/>
    <w:rsid w:val="00781F9A"/>
    <w:rsid w:val="00782055"/>
    <w:rsid w:val="0078211E"/>
    <w:rsid w:val="00782A00"/>
    <w:rsid w:val="00782A53"/>
    <w:rsid w:val="00782A76"/>
    <w:rsid w:val="00782EB6"/>
    <w:rsid w:val="00783241"/>
    <w:rsid w:val="00783767"/>
    <w:rsid w:val="00783EE0"/>
    <w:rsid w:val="00783FAD"/>
    <w:rsid w:val="007841D6"/>
    <w:rsid w:val="007841FD"/>
    <w:rsid w:val="00784476"/>
    <w:rsid w:val="00784539"/>
    <w:rsid w:val="0078455A"/>
    <w:rsid w:val="00784647"/>
    <w:rsid w:val="0078469A"/>
    <w:rsid w:val="0078476C"/>
    <w:rsid w:val="00784920"/>
    <w:rsid w:val="00784BFF"/>
    <w:rsid w:val="00784C4C"/>
    <w:rsid w:val="00784E8F"/>
    <w:rsid w:val="00785004"/>
    <w:rsid w:val="0078613E"/>
    <w:rsid w:val="00786308"/>
    <w:rsid w:val="00786449"/>
    <w:rsid w:val="007869E2"/>
    <w:rsid w:val="00786EFA"/>
    <w:rsid w:val="0078703D"/>
    <w:rsid w:val="007870A1"/>
    <w:rsid w:val="0078739C"/>
    <w:rsid w:val="007874A7"/>
    <w:rsid w:val="00787805"/>
    <w:rsid w:val="00787D59"/>
    <w:rsid w:val="00787E70"/>
    <w:rsid w:val="00787EC6"/>
    <w:rsid w:val="00787FF6"/>
    <w:rsid w:val="00790008"/>
    <w:rsid w:val="0079030A"/>
    <w:rsid w:val="00790724"/>
    <w:rsid w:val="00790A8D"/>
    <w:rsid w:val="00790E17"/>
    <w:rsid w:val="0079107A"/>
    <w:rsid w:val="00791228"/>
    <w:rsid w:val="00791414"/>
    <w:rsid w:val="007919F0"/>
    <w:rsid w:val="00791B4D"/>
    <w:rsid w:val="00791E01"/>
    <w:rsid w:val="00791F54"/>
    <w:rsid w:val="0079274C"/>
    <w:rsid w:val="0079294F"/>
    <w:rsid w:val="00793126"/>
    <w:rsid w:val="00793B13"/>
    <w:rsid w:val="00793D18"/>
    <w:rsid w:val="00793D8A"/>
    <w:rsid w:val="00794092"/>
    <w:rsid w:val="007940DF"/>
    <w:rsid w:val="00794106"/>
    <w:rsid w:val="007949F7"/>
    <w:rsid w:val="00794D3A"/>
    <w:rsid w:val="00794F5E"/>
    <w:rsid w:val="00795816"/>
    <w:rsid w:val="00795888"/>
    <w:rsid w:val="00795ACF"/>
    <w:rsid w:val="00795BED"/>
    <w:rsid w:val="0079636A"/>
    <w:rsid w:val="00796389"/>
    <w:rsid w:val="0079679C"/>
    <w:rsid w:val="0079699C"/>
    <w:rsid w:val="00796B12"/>
    <w:rsid w:val="00796CC8"/>
    <w:rsid w:val="00796D91"/>
    <w:rsid w:val="00797322"/>
    <w:rsid w:val="007973B6"/>
    <w:rsid w:val="007973DB"/>
    <w:rsid w:val="00797444"/>
    <w:rsid w:val="007977EB"/>
    <w:rsid w:val="00797913"/>
    <w:rsid w:val="00797C62"/>
    <w:rsid w:val="00797D4D"/>
    <w:rsid w:val="00797F7C"/>
    <w:rsid w:val="00797FB8"/>
    <w:rsid w:val="007A03BF"/>
    <w:rsid w:val="007A0BD1"/>
    <w:rsid w:val="007A0C92"/>
    <w:rsid w:val="007A0D47"/>
    <w:rsid w:val="007A1100"/>
    <w:rsid w:val="007A1288"/>
    <w:rsid w:val="007A13E8"/>
    <w:rsid w:val="007A163F"/>
    <w:rsid w:val="007A1657"/>
    <w:rsid w:val="007A1D00"/>
    <w:rsid w:val="007A1DC1"/>
    <w:rsid w:val="007A2219"/>
    <w:rsid w:val="007A25D8"/>
    <w:rsid w:val="007A27B9"/>
    <w:rsid w:val="007A283A"/>
    <w:rsid w:val="007A2921"/>
    <w:rsid w:val="007A29EB"/>
    <w:rsid w:val="007A2DB3"/>
    <w:rsid w:val="007A30C3"/>
    <w:rsid w:val="007A3170"/>
    <w:rsid w:val="007A31C0"/>
    <w:rsid w:val="007A324F"/>
    <w:rsid w:val="007A32BE"/>
    <w:rsid w:val="007A3411"/>
    <w:rsid w:val="007A348D"/>
    <w:rsid w:val="007A3579"/>
    <w:rsid w:val="007A38E4"/>
    <w:rsid w:val="007A3922"/>
    <w:rsid w:val="007A3C72"/>
    <w:rsid w:val="007A3E36"/>
    <w:rsid w:val="007A3EAD"/>
    <w:rsid w:val="007A3FC2"/>
    <w:rsid w:val="007A40AF"/>
    <w:rsid w:val="007A41DF"/>
    <w:rsid w:val="007A4352"/>
    <w:rsid w:val="007A4B35"/>
    <w:rsid w:val="007A4D26"/>
    <w:rsid w:val="007A4DA3"/>
    <w:rsid w:val="007A4EFB"/>
    <w:rsid w:val="007A5001"/>
    <w:rsid w:val="007A51A0"/>
    <w:rsid w:val="007A51D2"/>
    <w:rsid w:val="007A5208"/>
    <w:rsid w:val="007A55C1"/>
    <w:rsid w:val="007A57AD"/>
    <w:rsid w:val="007A5A56"/>
    <w:rsid w:val="007A5EBF"/>
    <w:rsid w:val="007A6046"/>
    <w:rsid w:val="007A6133"/>
    <w:rsid w:val="007A614A"/>
    <w:rsid w:val="007A666A"/>
    <w:rsid w:val="007A6B11"/>
    <w:rsid w:val="007A6F97"/>
    <w:rsid w:val="007A6FB6"/>
    <w:rsid w:val="007A7864"/>
    <w:rsid w:val="007A7A1B"/>
    <w:rsid w:val="007A7A8D"/>
    <w:rsid w:val="007A7BA8"/>
    <w:rsid w:val="007A7C45"/>
    <w:rsid w:val="007A7D8C"/>
    <w:rsid w:val="007A7F35"/>
    <w:rsid w:val="007B00E9"/>
    <w:rsid w:val="007B02E8"/>
    <w:rsid w:val="007B034E"/>
    <w:rsid w:val="007B03EA"/>
    <w:rsid w:val="007B0935"/>
    <w:rsid w:val="007B0A46"/>
    <w:rsid w:val="007B0A8A"/>
    <w:rsid w:val="007B0AE4"/>
    <w:rsid w:val="007B1476"/>
    <w:rsid w:val="007B17C9"/>
    <w:rsid w:val="007B1922"/>
    <w:rsid w:val="007B1BCF"/>
    <w:rsid w:val="007B1C6C"/>
    <w:rsid w:val="007B1CAC"/>
    <w:rsid w:val="007B2063"/>
    <w:rsid w:val="007B221D"/>
    <w:rsid w:val="007B229D"/>
    <w:rsid w:val="007B27B8"/>
    <w:rsid w:val="007B292C"/>
    <w:rsid w:val="007B2ACA"/>
    <w:rsid w:val="007B2FAD"/>
    <w:rsid w:val="007B3230"/>
    <w:rsid w:val="007B32FE"/>
    <w:rsid w:val="007B3363"/>
    <w:rsid w:val="007B347D"/>
    <w:rsid w:val="007B3508"/>
    <w:rsid w:val="007B38DE"/>
    <w:rsid w:val="007B3D1B"/>
    <w:rsid w:val="007B3EA1"/>
    <w:rsid w:val="007B42AF"/>
    <w:rsid w:val="007B43E3"/>
    <w:rsid w:val="007B45C5"/>
    <w:rsid w:val="007B4786"/>
    <w:rsid w:val="007B48F7"/>
    <w:rsid w:val="007B4CBB"/>
    <w:rsid w:val="007B4F20"/>
    <w:rsid w:val="007B4F4D"/>
    <w:rsid w:val="007B558E"/>
    <w:rsid w:val="007B5A58"/>
    <w:rsid w:val="007B5D19"/>
    <w:rsid w:val="007B5D6D"/>
    <w:rsid w:val="007B5F52"/>
    <w:rsid w:val="007B5F9F"/>
    <w:rsid w:val="007B62EC"/>
    <w:rsid w:val="007B6685"/>
    <w:rsid w:val="007B66E0"/>
    <w:rsid w:val="007B672F"/>
    <w:rsid w:val="007B6887"/>
    <w:rsid w:val="007B6F5E"/>
    <w:rsid w:val="007B6FA0"/>
    <w:rsid w:val="007B718D"/>
    <w:rsid w:val="007B729D"/>
    <w:rsid w:val="007B740C"/>
    <w:rsid w:val="007B769C"/>
    <w:rsid w:val="007B76C3"/>
    <w:rsid w:val="007B78D6"/>
    <w:rsid w:val="007B78E8"/>
    <w:rsid w:val="007B79F2"/>
    <w:rsid w:val="007B7A3B"/>
    <w:rsid w:val="007B7CC6"/>
    <w:rsid w:val="007B7D2B"/>
    <w:rsid w:val="007B7F4E"/>
    <w:rsid w:val="007C01A3"/>
    <w:rsid w:val="007C01AB"/>
    <w:rsid w:val="007C02DE"/>
    <w:rsid w:val="007C06FC"/>
    <w:rsid w:val="007C09E7"/>
    <w:rsid w:val="007C0A25"/>
    <w:rsid w:val="007C0F55"/>
    <w:rsid w:val="007C1123"/>
    <w:rsid w:val="007C1426"/>
    <w:rsid w:val="007C1482"/>
    <w:rsid w:val="007C17A2"/>
    <w:rsid w:val="007C1F0F"/>
    <w:rsid w:val="007C2204"/>
    <w:rsid w:val="007C25DC"/>
    <w:rsid w:val="007C272D"/>
    <w:rsid w:val="007C2A8E"/>
    <w:rsid w:val="007C2AA0"/>
    <w:rsid w:val="007C2EC3"/>
    <w:rsid w:val="007C3079"/>
    <w:rsid w:val="007C309B"/>
    <w:rsid w:val="007C3246"/>
    <w:rsid w:val="007C396B"/>
    <w:rsid w:val="007C3F66"/>
    <w:rsid w:val="007C3FEA"/>
    <w:rsid w:val="007C40C0"/>
    <w:rsid w:val="007C43EA"/>
    <w:rsid w:val="007C46A2"/>
    <w:rsid w:val="007C4A00"/>
    <w:rsid w:val="007C4D41"/>
    <w:rsid w:val="007C5197"/>
    <w:rsid w:val="007C53D9"/>
    <w:rsid w:val="007C54B9"/>
    <w:rsid w:val="007C5502"/>
    <w:rsid w:val="007C5856"/>
    <w:rsid w:val="007C58BF"/>
    <w:rsid w:val="007C5ECA"/>
    <w:rsid w:val="007C60BC"/>
    <w:rsid w:val="007C69FC"/>
    <w:rsid w:val="007C6DC6"/>
    <w:rsid w:val="007C6E1E"/>
    <w:rsid w:val="007C721A"/>
    <w:rsid w:val="007C7452"/>
    <w:rsid w:val="007C75C3"/>
    <w:rsid w:val="007C77AA"/>
    <w:rsid w:val="007C77E7"/>
    <w:rsid w:val="007C7BDC"/>
    <w:rsid w:val="007C7C75"/>
    <w:rsid w:val="007C7D95"/>
    <w:rsid w:val="007D00E5"/>
    <w:rsid w:val="007D013D"/>
    <w:rsid w:val="007D0490"/>
    <w:rsid w:val="007D0551"/>
    <w:rsid w:val="007D07CF"/>
    <w:rsid w:val="007D08E8"/>
    <w:rsid w:val="007D1393"/>
    <w:rsid w:val="007D16C5"/>
    <w:rsid w:val="007D18E9"/>
    <w:rsid w:val="007D19E9"/>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BB"/>
    <w:rsid w:val="007D3CCC"/>
    <w:rsid w:val="007D44AD"/>
    <w:rsid w:val="007D4674"/>
    <w:rsid w:val="007D4823"/>
    <w:rsid w:val="007D523F"/>
    <w:rsid w:val="007D53AC"/>
    <w:rsid w:val="007D57A2"/>
    <w:rsid w:val="007D583F"/>
    <w:rsid w:val="007D5B27"/>
    <w:rsid w:val="007D5C6E"/>
    <w:rsid w:val="007D5F64"/>
    <w:rsid w:val="007D60B2"/>
    <w:rsid w:val="007D6119"/>
    <w:rsid w:val="007D61ED"/>
    <w:rsid w:val="007D63FF"/>
    <w:rsid w:val="007D6CEF"/>
    <w:rsid w:val="007D6F8E"/>
    <w:rsid w:val="007D720B"/>
    <w:rsid w:val="007D7551"/>
    <w:rsid w:val="007D76CE"/>
    <w:rsid w:val="007D7F8E"/>
    <w:rsid w:val="007E0069"/>
    <w:rsid w:val="007E0413"/>
    <w:rsid w:val="007E04BE"/>
    <w:rsid w:val="007E0661"/>
    <w:rsid w:val="007E0976"/>
    <w:rsid w:val="007E0A7A"/>
    <w:rsid w:val="007E0B35"/>
    <w:rsid w:val="007E0C9C"/>
    <w:rsid w:val="007E0F62"/>
    <w:rsid w:val="007E1053"/>
    <w:rsid w:val="007E1414"/>
    <w:rsid w:val="007E167D"/>
    <w:rsid w:val="007E16F0"/>
    <w:rsid w:val="007E19A7"/>
    <w:rsid w:val="007E1AE5"/>
    <w:rsid w:val="007E2393"/>
    <w:rsid w:val="007E27B7"/>
    <w:rsid w:val="007E2DB2"/>
    <w:rsid w:val="007E2F4A"/>
    <w:rsid w:val="007E3036"/>
    <w:rsid w:val="007E319F"/>
    <w:rsid w:val="007E36B9"/>
    <w:rsid w:val="007E37B4"/>
    <w:rsid w:val="007E3923"/>
    <w:rsid w:val="007E3C05"/>
    <w:rsid w:val="007E3F08"/>
    <w:rsid w:val="007E4055"/>
    <w:rsid w:val="007E409D"/>
    <w:rsid w:val="007E469B"/>
    <w:rsid w:val="007E4D0B"/>
    <w:rsid w:val="007E504C"/>
    <w:rsid w:val="007E506C"/>
    <w:rsid w:val="007E52D7"/>
    <w:rsid w:val="007E52FF"/>
    <w:rsid w:val="007E53BA"/>
    <w:rsid w:val="007E5B2D"/>
    <w:rsid w:val="007E5C64"/>
    <w:rsid w:val="007E60DB"/>
    <w:rsid w:val="007E6597"/>
    <w:rsid w:val="007E668F"/>
    <w:rsid w:val="007E6698"/>
    <w:rsid w:val="007E67D2"/>
    <w:rsid w:val="007E6CC9"/>
    <w:rsid w:val="007E6F1F"/>
    <w:rsid w:val="007E7241"/>
    <w:rsid w:val="007E72DF"/>
    <w:rsid w:val="007E73E9"/>
    <w:rsid w:val="007E79E8"/>
    <w:rsid w:val="007E7AC1"/>
    <w:rsid w:val="007E7B31"/>
    <w:rsid w:val="007E7CA9"/>
    <w:rsid w:val="007E7EF0"/>
    <w:rsid w:val="007F00E1"/>
    <w:rsid w:val="007F0355"/>
    <w:rsid w:val="007F0376"/>
    <w:rsid w:val="007F0895"/>
    <w:rsid w:val="007F0DFE"/>
    <w:rsid w:val="007F1321"/>
    <w:rsid w:val="007F143F"/>
    <w:rsid w:val="007F160C"/>
    <w:rsid w:val="007F18A9"/>
    <w:rsid w:val="007F1A68"/>
    <w:rsid w:val="007F1B57"/>
    <w:rsid w:val="007F1C00"/>
    <w:rsid w:val="007F1C4F"/>
    <w:rsid w:val="007F21CF"/>
    <w:rsid w:val="007F24F3"/>
    <w:rsid w:val="007F25AE"/>
    <w:rsid w:val="007F2683"/>
    <w:rsid w:val="007F2802"/>
    <w:rsid w:val="007F29A8"/>
    <w:rsid w:val="007F29C0"/>
    <w:rsid w:val="007F2B42"/>
    <w:rsid w:val="007F2B66"/>
    <w:rsid w:val="007F2D7D"/>
    <w:rsid w:val="007F33C4"/>
    <w:rsid w:val="007F33EA"/>
    <w:rsid w:val="007F345D"/>
    <w:rsid w:val="007F362F"/>
    <w:rsid w:val="007F3AD7"/>
    <w:rsid w:val="007F3E58"/>
    <w:rsid w:val="007F3F9E"/>
    <w:rsid w:val="007F4264"/>
    <w:rsid w:val="007F45FD"/>
    <w:rsid w:val="007F46A6"/>
    <w:rsid w:val="007F4741"/>
    <w:rsid w:val="007F497B"/>
    <w:rsid w:val="007F4E2D"/>
    <w:rsid w:val="007F59DB"/>
    <w:rsid w:val="007F5A61"/>
    <w:rsid w:val="007F5BE0"/>
    <w:rsid w:val="007F5C5F"/>
    <w:rsid w:val="007F6019"/>
    <w:rsid w:val="007F6292"/>
    <w:rsid w:val="007F6343"/>
    <w:rsid w:val="007F636E"/>
    <w:rsid w:val="007F669B"/>
    <w:rsid w:val="007F68AC"/>
    <w:rsid w:val="007F6AB0"/>
    <w:rsid w:val="007F6AE3"/>
    <w:rsid w:val="007F6BC7"/>
    <w:rsid w:val="007F6C53"/>
    <w:rsid w:val="007F6F18"/>
    <w:rsid w:val="007F72CF"/>
    <w:rsid w:val="007F770C"/>
    <w:rsid w:val="007F7718"/>
    <w:rsid w:val="007F78EB"/>
    <w:rsid w:val="007F7BBB"/>
    <w:rsid w:val="007F7BEC"/>
    <w:rsid w:val="007F7C56"/>
    <w:rsid w:val="007F7EC7"/>
    <w:rsid w:val="00800140"/>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CB"/>
    <w:rsid w:val="00802739"/>
    <w:rsid w:val="00802AAE"/>
    <w:rsid w:val="00802B1E"/>
    <w:rsid w:val="008038B6"/>
    <w:rsid w:val="0080411A"/>
    <w:rsid w:val="008044BF"/>
    <w:rsid w:val="00804931"/>
    <w:rsid w:val="00804FE2"/>
    <w:rsid w:val="00805420"/>
    <w:rsid w:val="0080587A"/>
    <w:rsid w:val="00805ABF"/>
    <w:rsid w:val="00805C06"/>
    <w:rsid w:val="00806016"/>
    <w:rsid w:val="00806282"/>
    <w:rsid w:val="008067C6"/>
    <w:rsid w:val="00806D41"/>
    <w:rsid w:val="00806DC0"/>
    <w:rsid w:val="00806F53"/>
    <w:rsid w:val="00807102"/>
    <w:rsid w:val="00807658"/>
    <w:rsid w:val="008077DC"/>
    <w:rsid w:val="00807988"/>
    <w:rsid w:val="00807E99"/>
    <w:rsid w:val="008102A5"/>
    <w:rsid w:val="0081072D"/>
    <w:rsid w:val="00810A71"/>
    <w:rsid w:val="00810F88"/>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5D1"/>
    <w:rsid w:val="00813229"/>
    <w:rsid w:val="008135C1"/>
    <w:rsid w:val="008137CC"/>
    <w:rsid w:val="00813AF1"/>
    <w:rsid w:val="00813B53"/>
    <w:rsid w:val="00813ED3"/>
    <w:rsid w:val="00813EEA"/>
    <w:rsid w:val="00813F58"/>
    <w:rsid w:val="00813FA3"/>
    <w:rsid w:val="0081410C"/>
    <w:rsid w:val="00814143"/>
    <w:rsid w:val="00814219"/>
    <w:rsid w:val="0081497E"/>
    <w:rsid w:val="00814B4F"/>
    <w:rsid w:val="00814FD1"/>
    <w:rsid w:val="008150B2"/>
    <w:rsid w:val="00815571"/>
    <w:rsid w:val="0081583D"/>
    <w:rsid w:val="008159DF"/>
    <w:rsid w:val="008159F3"/>
    <w:rsid w:val="00815AAF"/>
    <w:rsid w:val="00815B29"/>
    <w:rsid w:val="00815D08"/>
    <w:rsid w:val="00815DE7"/>
    <w:rsid w:val="00815E51"/>
    <w:rsid w:val="008162E4"/>
    <w:rsid w:val="008164C2"/>
    <w:rsid w:val="008165C4"/>
    <w:rsid w:val="00816982"/>
    <w:rsid w:val="008169D8"/>
    <w:rsid w:val="00816BD7"/>
    <w:rsid w:val="00816E69"/>
    <w:rsid w:val="00816ED3"/>
    <w:rsid w:val="00817163"/>
    <w:rsid w:val="008171ED"/>
    <w:rsid w:val="008172F5"/>
    <w:rsid w:val="008173E9"/>
    <w:rsid w:val="008179AC"/>
    <w:rsid w:val="00817ACD"/>
    <w:rsid w:val="00817BA2"/>
    <w:rsid w:val="00817BFD"/>
    <w:rsid w:val="00817C62"/>
    <w:rsid w:val="00820064"/>
    <w:rsid w:val="008200B7"/>
    <w:rsid w:val="0082031A"/>
    <w:rsid w:val="0082051B"/>
    <w:rsid w:val="008206FC"/>
    <w:rsid w:val="00820A7A"/>
    <w:rsid w:val="00820D5E"/>
    <w:rsid w:val="00820F26"/>
    <w:rsid w:val="008220D7"/>
    <w:rsid w:val="00822119"/>
    <w:rsid w:val="008221B1"/>
    <w:rsid w:val="008221D2"/>
    <w:rsid w:val="008222D0"/>
    <w:rsid w:val="00822473"/>
    <w:rsid w:val="0082252B"/>
    <w:rsid w:val="00822541"/>
    <w:rsid w:val="008225A1"/>
    <w:rsid w:val="00822717"/>
    <w:rsid w:val="00822858"/>
    <w:rsid w:val="008228FB"/>
    <w:rsid w:val="00822995"/>
    <w:rsid w:val="00822B04"/>
    <w:rsid w:val="00822B10"/>
    <w:rsid w:val="00822B7C"/>
    <w:rsid w:val="00822C13"/>
    <w:rsid w:val="00822C1B"/>
    <w:rsid w:val="00822CD8"/>
    <w:rsid w:val="0082361F"/>
    <w:rsid w:val="008236BC"/>
    <w:rsid w:val="008237D5"/>
    <w:rsid w:val="00823BAD"/>
    <w:rsid w:val="00823F7E"/>
    <w:rsid w:val="00824004"/>
    <w:rsid w:val="008243A7"/>
    <w:rsid w:val="00824460"/>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E22"/>
    <w:rsid w:val="008261C3"/>
    <w:rsid w:val="00826214"/>
    <w:rsid w:val="0082665A"/>
    <w:rsid w:val="0082674E"/>
    <w:rsid w:val="00826904"/>
    <w:rsid w:val="0082704B"/>
    <w:rsid w:val="008270D5"/>
    <w:rsid w:val="0082718A"/>
    <w:rsid w:val="008271C9"/>
    <w:rsid w:val="00827705"/>
    <w:rsid w:val="00827BD9"/>
    <w:rsid w:val="00827D25"/>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00"/>
    <w:rsid w:val="00831758"/>
    <w:rsid w:val="00831914"/>
    <w:rsid w:val="00831978"/>
    <w:rsid w:val="00831B24"/>
    <w:rsid w:val="00831BAA"/>
    <w:rsid w:val="00831C25"/>
    <w:rsid w:val="00831CAA"/>
    <w:rsid w:val="00831FD6"/>
    <w:rsid w:val="0083228C"/>
    <w:rsid w:val="008324D6"/>
    <w:rsid w:val="00832BB1"/>
    <w:rsid w:val="00832D50"/>
    <w:rsid w:val="008331A5"/>
    <w:rsid w:val="00833208"/>
    <w:rsid w:val="0083373A"/>
    <w:rsid w:val="00833983"/>
    <w:rsid w:val="00833BC7"/>
    <w:rsid w:val="00833CD4"/>
    <w:rsid w:val="00833DC4"/>
    <w:rsid w:val="00833E6F"/>
    <w:rsid w:val="00834082"/>
    <w:rsid w:val="008342E5"/>
    <w:rsid w:val="0083433A"/>
    <w:rsid w:val="008344FB"/>
    <w:rsid w:val="00834601"/>
    <w:rsid w:val="008346E6"/>
    <w:rsid w:val="008347C5"/>
    <w:rsid w:val="00834A51"/>
    <w:rsid w:val="00834E89"/>
    <w:rsid w:val="008351B4"/>
    <w:rsid w:val="00835211"/>
    <w:rsid w:val="008354E4"/>
    <w:rsid w:val="008355FA"/>
    <w:rsid w:val="008359B7"/>
    <w:rsid w:val="00835A13"/>
    <w:rsid w:val="00835CA8"/>
    <w:rsid w:val="00835DC7"/>
    <w:rsid w:val="00836041"/>
    <w:rsid w:val="00836332"/>
    <w:rsid w:val="00836AC3"/>
    <w:rsid w:val="00836B5C"/>
    <w:rsid w:val="00836BE4"/>
    <w:rsid w:val="00836CA1"/>
    <w:rsid w:val="00836EC9"/>
    <w:rsid w:val="0083727C"/>
    <w:rsid w:val="008376AB"/>
    <w:rsid w:val="008379FD"/>
    <w:rsid w:val="00837AA8"/>
    <w:rsid w:val="00837E6C"/>
    <w:rsid w:val="008401E8"/>
    <w:rsid w:val="00840287"/>
    <w:rsid w:val="00840552"/>
    <w:rsid w:val="008407EB"/>
    <w:rsid w:val="00840823"/>
    <w:rsid w:val="00840B83"/>
    <w:rsid w:val="00840C4D"/>
    <w:rsid w:val="00840F2E"/>
    <w:rsid w:val="00841156"/>
    <w:rsid w:val="008412B4"/>
    <w:rsid w:val="008414B1"/>
    <w:rsid w:val="008414C9"/>
    <w:rsid w:val="008419F5"/>
    <w:rsid w:val="008419FA"/>
    <w:rsid w:val="00841F8E"/>
    <w:rsid w:val="00842043"/>
    <w:rsid w:val="00842179"/>
    <w:rsid w:val="008427B8"/>
    <w:rsid w:val="00842A3B"/>
    <w:rsid w:val="00842B70"/>
    <w:rsid w:val="00842F46"/>
    <w:rsid w:val="00842F62"/>
    <w:rsid w:val="008430D1"/>
    <w:rsid w:val="008431A4"/>
    <w:rsid w:val="0084356E"/>
    <w:rsid w:val="008436F2"/>
    <w:rsid w:val="0084395C"/>
    <w:rsid w:val="008439DC"/>
    <w:rsid w:val="00843E0B"/>
    <w:rsid w:val="00843F4F"/>
    <w:rsid w:val="008440E6"/>
    <w:rsid w:val="00844355"/>
    <w:rsid w:val="0084441F"/>
    <w:rsid w:val="008447AC"/>
    <w:rsid w:val="008447BB"/>
    <w:rsid w:val="00844A14"/>
    <w:rsid w:val="00844AB9"/>
    <w:rsid w:val="00844C42"/>
    <w:rsid w:val="00845011"/>
    <w:rsid w:val="00845200"/>
    <w:rsid w:val="00845356"/>
    <w:rsid w:val="008453AC"/>
    <w:rsid w:val="0084555F"/>
    <w:rsid w:val="00845FD4"/>
    <w:rsid w:val="0084640F"/>
    <w:rsid w:val="008464B3"/>
    <w:rsid w:val="00846587"/>
    <w:rsid w:val="0084668E"/>
    <w:rsid w:val="008468F9"/>
    <w:rsid w:val="00846997"/>
    <w:rsid w:val="00846BDB"/>
    <w:rsid w:val="00846EF0"/>
    <w:rsid w:val="0084706F"/>
    <w:rsid w:val="008472FF"/>
    <w:rsid w:val="0084741E"/>
    <w:rsid w:val="00847EC8"/>
    <w:rsid w:val="00847F5B"/>
    <w:rsid w:val="0085001D"/>
    <w:rsid w:val="00850153"/>
    <w:rsid w:val="00850273"/>
    <w:rsid w:val="00850428"/>
    <w:rsid w:val="008504FE"/>
    <w:rsid w:val="008505A1"/>
    <w:rsid w:val="00850664"/>
    <w:rsid w:val="0085068B"/>
    <w:rsid w:val="00850A32"/>
    <w:rsid w:val="00850A4F"/>
    <w:rsid w:val="00850C47"/>
    <w:rsid w:val="00850FE4"/>
    <w:rsid w:val="008513DE"/>
    <w:rsid w:val="00851574"/>
    <w:rsid w:val="00851668"/>
    <w:rsid w:val="00851C92"/>
    <w:rsid w:val="0085221A"/>
    <w:rsid w:val="0085235A"/>
    <w:rsid w:val="0085274D"/>
    <w:rsid w:val="008530A1"/>
    <w:rsid w:val="00853277"/>
    <w:rsid w:val="0085336C"/>
    <w:rsid w:val="00853395"/>
    <w:rsid w:val="00853743"/>
    <w:rsid w:val="008537E7"/>
    <w:rsid w:val="00853DCF"/>
    <w:rsid w:val="00853E13"/>
    <w:rsid w:val="00853F4E"/>
    <w:rsid w:val="008543D5"/>
    <w:rsid w:val="00854445"/>
    <w:rsid w:val="008545B3"/>
    <w:rsid w:val="008546D0"/>
    <w:rsid w:val="008549CA"/>
    <w:rsid w:val="00854D00"/>
    <w:rsid w:val="00854F63"/>
    <w:rsid w:val="00855136"/>
    <w:rsid w:val="00855145"/>
    <w:rsid w:val="0085517B"/>
    <w:rsid w:val="0085560C"/>
    <w:rsid w:val="00855880"/>
    <w:rsid w:val="00855904"/>
    <w:rsid w:val="008559C5"/>
    <w:rsid w:val="008564F4"/>
    <w:rsid w:val="00856687"/>
    <w:rsid w:val="008567C9"/>
    <w:rsid w:val="008568A1"/>
    <w:rsid w:val="00856E21"/>
    <w:rsid w:val="008573BA"/>
    <w:rsid w:val="008573C5"/>
    <w:rsid w:val="0085772B"/>
    <w:rsid w:val="00857755"/>
    <w:rsid w:val="0085793F"/>
    <w:rsid w:val="00857B1E"/>
    <w:rsid w:val="00857BB4"/>
    <w:rsid w:val="00857E06"/>
    <w:rsid w:val="00857E2D"/>
    <w:rsid w:val="00857FEE"/>
    <w:rsid w:val="00857FFC"/>
    <w:rsid w:val="008600E8"/>
    <w:rsid w:val="0086019F"/>
    <w:rsid w:val="008604D9"/>
    <w:rsid w:val="00860656"/>
    <w:rsid w:val="00860688"/>
    <w:rsid w:val="0086133A"/>
    <w:rsid w:val="00861570"/>
    <w:rsid w:val="0086165D"/>
    <w:rsid w:val="008617FB"/>
    <w:rsid w:val="00861919"/>
    <w:rsid w:val="00861AEA"/>
    <w:rsid w:val="00861BA6"/>
    <w:rsid w:val="00861CF0"/>
    <w:rsid w:val="00861FF6"/>
    <w:rsid w:val="00862518"/>
    <w:rsid w:val="00862B01"/>
    <w:rsid w:val="00862B54"/>
    <w:rsid w:val="00862E82"/>
    <w:rsid w:val="008631C3"/>
    <w:rsid w:val="00863338"/>
    <w:rsid w:val="0086355E"/>
    <w:rsid w:val="008635BF"/>
    <w:rsid w:val="008639D1"/>
    <w:rsid w:val="00863D44"/>
    <w:rsid w:val="00863F25"/>
    <w:rsid w:val="00864178"/>
    <w:rsid w:val="00864405"/>
    <w:rsid w:val="00864508"/>
    <w:rsid w:val="00864FB8"/>
    <w:rsid w:val="0086511D"/>
    <w:rsid w:val="00865971"/>
    <w:rsid w:val="00865E42"/>
    <w:rsid w:val="00865F18"/>
    <w:rsid w:val="00866453"/>
    <w:rsid w:val="00866579"/>
    <w:rsid w:val="008666CD"/>
    <w:rsid w:val="008667D1"/>
    <w:rsid w:val="00866860"/>
    <w:rsid w:val="00866E2A"/>
    <w:rsid w:val="00866EA4"/>
    <w:rsid w:val="00867065"/>
    <w:rsid w:val="00867204"/>
    <w:rsid w:val="0086752E"/>
    <w:rsid w:val="00867BCA"/>
    <w:rsid w:val="00867D9C"/>
    <w:rsid w:val="008706EB"/>
    <w:rsid w:val="0087085C"/>
    <w:rsid w:val="008714C6"/>
    <w:rsid w:val="00871747"/>
    <w:rsid w:val="00871919"/>
    <w:rsid w:val="00871B32"/>
    <w:rsid w:val="00871C1D"/>
    <w:rsid w:val="00871EA2"/>
    <w:rsid w:val="008724D3"/>
    <w:rsid w:val="00873041"/>
    <w:rsid w:val="008731FF"/>
    <w:rsid w:val="008735BA"/>
    <w:rsid w:val="0087381C"/>
    <w:rsid w:val="008738F8"/>
    <w:rsid w:val="0087397C"/>
    <w:rsid w:val="00873A10"/>
    <w:rsid w:val="00873AD7"/>
    <w:rsid w:val="00873B48"/>
    <w:rsid w:val="00873D6B"/>
    <w:rsid w:val="00873F53"/>
    <w:rsid w:val="00873FA2"/>
    <w:rsid w:val="00874157"/>
    <w:rsid w:val="00874248"/>
    <w:rsid w:val="008742FA"/>
    <w:rsid w:val="00874840"/>
    <w:rsid w:val="00874B49"/>
    <w:rsid w:val="00874BA7"/>
    <w:rsid w:val="00874E5C"/>
    <w:rsid w:val="00875091"/>
    <w:rsid w:val="00875123"/>
    <w:rsid w:val="0087532E"/>
    <w:rsid w:val="00875431"/>
    <w:rsid w:val="0087553A"/>
    <w:rsid w:val="00875AFA"/>
    <w:rsid w:val="00875F0D"/>
    <w:rsid w:val="00875F8E"/>
    <w:rsid w:val="0087609F"/>
    <w:rsid w:val="0087644A"/>
    <w:rsid w:val="008768DD"/>
    <w:rsid w:val="00876A07"/>
    <w:rsid w:val="00876C4B"/>
    <w:rsid w:val="00876D68"/>
    <w:rsid w:val="00876E53"/>
    <w:rsid w:val="008777DA"/>
    <w:rsid w:val="008777EC"/>
    <w:rsid w:val="00877974"/>
    <w:rsid w:val="00877ACA"/>
    <w:rsid w:val="00877B2F"/>
    <w:rsid w:val="00877B5E"/>
    <w:rsid w:val="00877EEB"/>
    <w:rsid w:val="00877F9C"/>
    <w:rsid w:val="00880018"/>
    <w:rsid w:val="00880C3B"/>
    <w:rsid w:val="00881109"/>
    <w:rsid w:val="00881226"/>
    <w:rsid w:val="0088150A"/>
    <w:rsid w:val="00881786"/>
    <w:rsid w:val="00881C5D"/>
    <w:rsid w:val="00881E4E"/>
    <w:rsid w:val="00882255"/>
    <w:rsid w:val="008823E4"/>
    <w:rsid w:val="00882A4C"/>
    <w:rsid w:val="00882CF5"/>
    <w:rsid w:val="00882F22"/>
    <w:rsid w:val="00882F44"/>
    <w:rsid w:val="0088319F"/>
    <w:rsid w:val="00883335"/>
    <w:rsid w:val="00883478"/>
    <w:rsid w:val="00883498"/>
    <w:rsid w:val="00883659"/>
    <w:rsid w:val="0088375F"/>
    <w:rsid w:val="008837A7"/>
    <w:rsid w:val="00883A0F"/>
    <w:rsid w:val="00883EAA"/>
    <w:rsid w:val="00884731"/>
    <w:rsid w:val="00884A5C"/>
    <w:rsid w:val="00884F4F"/>
    <w:rsid w:val="00884F7E"/>
    <w:rsid w:val="008851F6"/>
    <w:rsid w:val="00885243"/>
    <w:rsid w:val="0088531C"/>
    <w:rsid w:val="00885635"/>
    <w:rsid w:val="00885699"/>
    <w:rsid w:val="00885847"/>
    <w:rsid w:val="00885A2F"/>
    <w:rsid w:val="00885B16"/>
    <w:rsid w:val="00885E99"/>
    <w:rsid w:val="0088604A"/>
    <w:rsid w:val="00886159"/>
    <w:rsid w:val="0088648C"/>
    <w:rsid w:val="0088661C"/>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CC3"/>
    <w:rsid w:val="00887D1E"/>
    <w:rsid w:val="00887F70"/>
    <w:rsid w:val="00887F80"/>
    <w:rsid w:val="008900D9"/>
    <w:rsid w:val="00890367"/>
    <w:rsid w:val="008903CE"/>
    <w:rsid w:val="0089040D"/>
    <w:rsid w:val="008904A3"/>
    <w:rsid w:val="008904B0"/>
    <w:rsid w:val="00890526"/>
    <w:rsid w:val="008908AB"/>
    <w:rsid w:val="00890C20"/>
    <w:rsid w:val="00890C44"/>
    <w:rsid w:val="00890ECF"/>
    <w:rsid w:val="0089119D"/>
    <w:rsid w:val="008915D7"/>
    <w:rsid w:val="008916FE"/>
    <w:rsid w:val="00891A40"/>
    <w:rsid w:val="00891AC9"/>
    <w:rsid w:val="00891B4A"/>
    <w:rsid w:val="00891BA5"/>
    <w:rsid w:val="00891E28"/>
    <w:rsid w:val="00891E9A"/>
    <w:rsid w:val="00892F01"/>
    <w:rsid w:val="00893137"/>
    <w:rsid w:val="00893341"/>
    <w:rsid w:val="0089353A"/>
    <w:rsid w:val="0089364E"/>
    <w:rsid w:val="008938AD"/>
    <w:rsid w:val="00893F73"/>
    <w:rsid w:val="00893FB4"/>
    <w:rsid w:val="00894030"/>
    <w:rsid w:val="0089444A"/>
    <w:rsid w:val="00894668"/>
    <w:rsid w:val="008949B0"/>
    <w:rsid w:val="00894C4B"/>
    <w:rsid w:val="00894DAE"/>
    <w:rsid w:val="00895116"/>
    <w:rsid w:val="00895404"/>
    <w:rsid w:val="008954F7"/>
    <w:rsid w:val="00895654"/>
    <w:rsid w:val="008957E8"/>
    <w:rsid w:val="00895A67"/>
    <w:rsid w:val="00895A91"/>
    <w:rsid w:val="00895E61"/>
    <w:rsid w:val="0089615E"/>
    <w:rsid w:val="008961A9"/>
    <w:rsid w:val="008964C6"/>
    <w:rsid w:val="00896612"/>
    <w:rsid w:val="00896883"/>
    <w:rsid w:val="00896A4E"/>
    <w:rsid w:val="00896C23"/>
    <w:rsid w:val="00896DB2"/>
    <w:rsid w:val="00896DD4"/>
    <w:rsid w:val="00896FEC"/>
    <w:rsid w:val="008971A0"/>
    <w:rsid w:val="00897203"/>
    <w:rsid w:val="00897289"/>
    <w:rsid w:val="00897F0C"/>
    <w:rsid w:val="008A082B"/>
    <w:rsid w:val="008A0FE6"/>
    <w:rsid w:val="008A1040"/>
    <w:rsid w:val="008A1053"/>
    <w:rsid w:val="008A106C"/>
    <w:rsid w:val="008A107D"/>
    <w:rsid w:val="008A151D"/>
    <w:rsid w:val="008A1C32"/>
    <w:rsid w:val="008A1FF1"/>
    <w:rsid w:val="008A20E7"/>
    <w:rsid w:val="008A224E"/>
    <w:rsid w:val="008A237B"/>
    <w:rsid w:val="008A2715"/>
    <w:rsid w:val="008A290B"/>
    <w:rsid w:val="008A2E93"/>
    <w:rsid w:val="008A2F3B"/>
    <w:rsid w:val="008A3160"/>
    <w:rsid w:val="008A3480"/>
    <w:rsid w:val="008A3ABE"/>
    <w:rsid w:val="008A3E98"/>
    <w:rsid w:val="008A4082"/>
    <w:rsid w:val="008A44BE"/>
    <w:rsid w:val="008A4A18"/>
    <w:rsid w:val="008A4A6E"/>
    <w:rsid w:val="008A4AA9"/>
    <w:rsid w:val="008A4D7E"/>
    <w:rsid w:val="008A547C"/>
    <w:rsid w:val="008A576E"/>
    <w:rsid w:val="008A5A52"/>
    <w:rsid w:val="008A5D88"/>
    <w:rsid w:val="008A6A42"/>
    <w:rsid w:val="008A6A5D"/>
    <w:rsid w:val="008A6B7D"/>
    <w:rsid w:val="008A6CD8"/>
    <w:rsid w:val="008A6CDB"/>
    <w:rsid w:val="008A6E71"/>
    <w:rsid w:val="008A6F42"/>
    <w:rsid w:val="008A7262"/>
    <w:rsid w:val="008A72DB"/>
    <w:rsid w:val="008A7B53"/>
    <w:rsid w:val="008A7CD2"/>
    <w:rsid w:val="008A7CDE"/>
    <w:rsid w:val="008B041D"/>
    <w:rsid w:val="008B04B6"/>
    <w:rsid w:val="008B11AF"/>
    <w:rsid w:val="008B12AA"/>
    <w:rsid w:val="008B136B"/>
    <w:rsid w:val="008B1397"/>
    <w:rsid w:val="008B15CC"/>
    <w:rsid w:val="008B1C4B"/>
    <w:rsid w:val="008B245C"/>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B28"/>
    <w:rsid w:val="008B4B56"/>
    <w:rsid w:val="008B4DC8"/>
    <w:rsid w:val="008B52E3"/>
    <w:rsid w:val="008B53E2"/>
    <w:rsid w:val="008B59B4"/>
    <w:rsid w:val="008B6262"/>
    <w:rsid w:val="008B64F0"/>
    <w:rsid w:val="008B75E5"/>
    <w:rsid w:val="008B7A06"/>
    <w:rsid w:val="008B7AF3"/>
    <w:rsid w:val="008B7C49"/>
    <w:rsid w:val="008B7E44"/>
    <w:rsid w:val="008B7E8D"/>
    <w:rsid w:val="008B7EC4"/>
    <w:rsid w:val="008C0092"/>
    <w:rsid w:val="008C01B2"/>
    <w:rsid w:val="008C0597"/>
    <w:rsid w:val="008C08BE"/>
    <w:rsid w:val="008C099A"/>
    <w:rsid w:val="008C0B88"/>
    <w:rsid w:val="008C1042"/>
    <w:rsid w:val="008C1134"/>
    <w:rsid w:val="008C1670"/>
    <w:rsid w:val="008C225D"/>
    <w:rsid w:val="008C2435"/>
    <w:rsid w:val="008C247D"/>
    <w:rsid w:val="008C273C"/>
    <w:rsid w:val="008C2B59"/>
    <w:rsid w:val="008C322F"/>
    <w:rsid w:val="008C3577"/>
    <w:rsid w:val="008C3AA4"/>
    <w:rsid w:val="008C3C3F"/>
    <w:rsid w:val="008C4283"/>
    <w:rsid w:val="008C4687"/>
    <w:rsid w:val="008C48E8"/>
    <w:rsid w:val="008C4B6F"/>
    <w:rsid w:val="008C4FD7"/>
    <w:rsid w:val="008C523D"/>
    <w:rsid w:val="008C53D3"/>
    <w:rsid w:val="008C59CE"/>
    <w:rsid w:val="008C5D0B"/>
    <w:rsid w:val="008C5E14"/>
    <w:rsid w:val="008C60E5"/>
    <w:rsid w:val="008C6154"/>
    <w:rsid w:val="008C6255"/>
    <w:rsid w:val="008C650C"/>
    <w:rsid w:val="008C6695"/>
    <w:rsid w:val="008C6832"/>
    <w:rsid w:val="008C6A7E"/>
    <w:rsid w:val="008C6D92"/>
    <w:rsid w:val="008C7107"/>
    <w:rsid w:val="008C723A"/>
    <w:rsid w:val="008C784D"/>
    <w:rsid w:val="008C79D7"/>
    <w:rsid w:val="008C7B5E"/>
    <w:rsid w:val="008C7FC3"/>
    <w:rsid w:val="008D0078"/>
    <w:rsid w:val="008D01D2"/>
    <w:rsid w:val="008D0531"/>
    <w:rsid w:val="008D0705"/>
    <w:rsid w:val="008D070A"/>
    <w:rsid w:val="008D09F6"/>
    <w:rsid w:val="008D0AA2"/>
    <w:rsid w:val="008D0D0B"/>
    <w:rsid w:val="008D0FDA"/>
    <w:rsid w:val="008D10FF"/>
    <w:rsid w:val="008D1100"/>
    <w:rsid w:val="008D124D"/>
    <w:rsid w:val="008D12F8"/>
    <w:rsid w:val="008D13A1"/>
    <w:rsid w:val="008D1578"/>
    <w:rsid w:val="008D1710"/>
    <w:rsid w:val="008D2179"/>
    <w:rsid w:val="008D25A1"/>
    <w:rsid w:val="008D2709"/>
    <w:rsid w:val="008D28DF"/>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A75"/>
    <w:rsid w:val="008D4EDB"/>
    <w:rsid w:val="008D588E"/>
    <w:rsid w:val="008D59C6"/>
    <w:rsid w:val="008D5D71"/>
    <w:rsid w:val="008D5ED6"/>
    <w:rsid w:val="008D61A1"/>
    <w:rsid w:val="008D67BC"/>
    <w:rsid w:val="008D67D6"/>
    <w:rsid w:val="008D699B"/>
    <w:rsid w:val="008D6B07"/>
    <w:rsid w:val="008D6B84"/>
    <w:rsid w:val="008D6CF7"/>
    <w:rsid w:val="008D6DF5"/>
    <w:rsid w:val="008D6E06"/>
    <w:rsid w:val="008D75CC"/>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3427"/>
    <w:rsid w:val="008E366F"/>
    <w:rsid w:val="008E37FF"/>
    <w:rsid w:val="008E383D"/>
    <w:rsid w:val="008E3D18"/>
    <w:rsid w:val="008E3D2B"/>
    <w:rsid w:val="008E3DA8"/>
    <w:rsid w:val="008E4009"/>
    <w:rsid w:val="008E42F4"/>
    <w:rsid w:val="008E43FB"/>
    <w:rsid w:val="008E4990"/>
    <w:rsid w:val="008E4C32"/>
    <w:rsid w:val="008E4C4F"/>
    <w:rsid w:val="008E4E6E"/>
    <w:rsid w:val="008E4F2A"/>
    <w:rsid w:val="008E56DB"/>
    <w:rsid w:val="008E5987"/>
    <w:rsid w:val="008E5DC1"/>
    <w:rsid w:val="008E628D"/>
    <w:rsid w:val="008E663E"/>
    <w:rsid w:val="008E6C96"/>
    <w:rsid w:val="008E71F2"/>
    <w:rsid w:val="008E7436"/>
    <w:rsid w:val="008E779B"/>
    <w:rsid w:val="008E796E"/>
    <w:rsid w:val="008E7A08"/>
    <w:rsid w:val="008F006A"/>
    <w:rsid w:val="008F03E9"/>
    <w:rsid w:val="008F04B6"/>
    <w:rsid w:val="008F0615"/>
    <w:rsid w:val="008F06AF"/>
    <w:rsid w:val="008F0CB6"/>
    <w:rsid w:val="008F1154"/>
    <w:rsid w:val="008F16CD"/>
    <w:rsid w:val="008F1D57"/>
    <w:rsid w:val="008F2928"/>
    <w:rsid w:val="008F29E1"/>
    <w:rsid w:val="008F2A12"/>
    <w:rsid w:val="008F2C8A"/>
    <w:rsid w:val="008F32D0"/>
    <w:rsid w:val="008F33D5"/>
    <w:rsid w:val="008F3623"/>
    <w:rsid w:val="008F3DFB"/>
    <w:rsid w:val="008F3EAA"/>
    <w:rsid w:val="008F4005"/>
    <w:rsid w:val="008F43F9"/>
    <w:rsid w:val="008F47D7"/>
    <w:rsid w:val="008F4DE0"/>
    <w:rsid w:val="008F5088"/>
    <w:rsid w:val="008F51AF"/>
    <w:rsid w:val="008F5361"/>
    <w:rsid w:val="008F5A79"/>
    <w:rsid w:val="008F5C30"/>
    <w:rsid w:val="008F5CCD"/>
    <w:rsid w:val="008F5CD5"/>
    <w:rsid w:val="008F5FC8"/>
    <w:rsid w:val="008F60EA"/>
    <w:rsid w:val="008F657E"/>
    <w:rsid w:val="008F65BA"/>
    <w:rsid w:val="008F68CD"/>
    <w:rsid w:val="008F6BA5"/>
    <w:rsid w:val="008F6F24"/>
    <w:rsid w:val="008F6F77"/>
    <w:rsid w:val="008F7E1C"/>
    <w:rsid w:val="00900128"/>
    <w:rsid w:val="00900373"/>
    <w:rsid w:val="00900A57"/>
    <w:rsid w:val="00900D42"/>
    <w:rsid w:val="00900D8E"/>
    <w:rsid w:val="00900F0D"/>
    <w:rsid w:val="009015B7"/>
    <w:rsid w:val="009016A6"/>
    <w:rsid w:val="00901807"/>
    <w:rsid w:val="009018D1"/>
    <w:rsid w:val="00901A06"/>
    <w:rsid w:val="009020A9"/>
    <w:rsid w:val="00902137"/>
    <w:rsid w:val="00902546"/>
    <w:rsid w:val="00902829"/>
    <w:rsid w:val="00902961"/>
    <w:rsid w:val="009029C8"/>
    <w:rsid w:val="00902A0F"/>
    <w:rsid w:val="00902A55"/>
    <w:rsid w:val="00903331"/>
    <w:rsid w:val="00903408"/>
    <w:rsid w:val="00903B31"/>
    <w:rsid w:val="00903CC1"/>
    <w:rsid w:val="0090402D"/>
    <w:rsid w:val="009040CD"/>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BDB"/>
    <w:rsid w:val="00906F7D"/>
    <w:rsid w:val="00907556"/>
    <w:rsid w:val="0090761D"/>
    <w:rsid w:val="00907803"/>
    <w:rsid w:val="00907A92"/>
    <w:rsid w:val="00907F0B"/>
    <w:rsid w:val="009102A6"/>
    <w:rsid w:val="009107DE"/>
    <w:rsid w:val="009111AB"/>
    <w:rsid w:val="00911349"/>
    <w:rsid w:val="009113E1"/>
    <w:rsid w:val="009113EE"/>
    <w:rsid w:val="009119EF"/>
    <w:rsid w:val="00911AD6"/>
    <w:rsid w:val="00911F01"/>
    <w:rsid w:val="009120DC"/>
    <w:rsid w:val="00912166"/>
    <w:rsid w:val="009123DD"/>
    <w:rsid w:val="0091271A"/>
    <w:rsid w:val="009128E2"/>
    <w:rsid w:val="009133B0"/>
    <w:rsid w:val="009135CD"/>
    <w:rsid w:val="00913836"/>
    <w:rsid w:val="009138D8"/>
    <w:rsid w:val="009138ED"/>
    <w:rsid w:val="0091430D"/>
    <w:rsid w:val="00914357"/>
    <w:rsid w:val="00914515"/>
    <w:rsid w:val="00914FDF"/>
    <w:rsid w:val="009151C1"/>
    <w:rsid w:val="00915441"/>
    <w:rsid w:val="00915613"/>
    <w:rsid w:val="009156FA"/>
    <w:rsid w:val="00915851"/>
    <w:rsid w:val="00915B0D"/>
    <w:rsid w:val="00915C34"/>
    <w:rsid w:val="00915F15"/>
    <w:rsid w:val="00915FF3"/>
    <w:rsid w:val="0091645B"/>
    <w:rsid w:val="0091672B"/>
    <w:rsid w:val="009169AC"/>
    <w:rsid w:val="00916A2C"/>
    <w:rsid w:val="00917017"/>
    <w:rsid w:val="00917189"/>
    <w:rsid w:val="009176CC"/>
    <w:rsid w:val="00917839"/>
    <w:rsid w:val="009200A3"/>
    <w:rsid w:val="009200E4"/>
    <w:rsid w:val="0092086A"/>
    <w:rsid w:val="00920962"/>
    <w:rsid w:val="00920989"/>
    <w:rsid w:val="00920A27"/>
    <w:rsid w:val="009212C8"/>
    <w:rsid w:val="009215C7"/>
    <w:rsid w:val="009216E9"/>
    <w:rsid w:val="00921809"/>
    <w:rsid w:val="009219A6"/>
    <w:rsid w:val="00921A16"/>
    <w:rsid w:val="00921A23"/>
    <w:rsid w:val="00921AE0"/>
    <w:rsid w:val="00921FA6"/>
    <w:rsid w:val="0092222A"/>
    <w:rsid w:val="00922452"/>
    <w:rsid w:val="009225F8"/>
    <w:rsid w:val="00922693"/>
    <w:rsid w:val="009226B5"/>
    <w:rsid w:val="009228D5"/>
    <w:rsid w:val="00922C1F"/>
    <w:rsid w:val="00922D73"/>
    <w:rsid w:val="009232A0"/>
    <w:rsid w:val="009232F0"/>
    <w:rsid w:val="009235C1"/>
    <w:rsid w:val="009239BC"/>
    <w:rsid w:val="00923C3F"/>
    <w:rsid w:val="00923CA7"/>
    <w:rsid w:val="00923CD4"/>
    <w:rsid w:val="00923DCE"/>
    <w:rsid w:val="00923E4F"/>
    <w:rsid w:val="00923E9B"/>
    <w:rsid w:val="00924151"/>
    <w:rsid w:val="009246AB"/>
    <w:rsid w:val="00924B20"/>
    <w:rsid w:val="00924C8A"/>
    <w:rsid w:val="00924D2E"/>
    <w:rsid w:val="00925484"/>
    <w:rsid w:val="00925530"/>
    <w:rsid w:val="0092585E"/>
    <w:rsid w:val="009258E9"/>
    <w:rsid w:val="00925B55"/>
    <w:rsid w:val="00925CC4"/>
    <w:rsid w:val="00925E3E"/>
    <w:rsid w:val="00926035"/>
    <w:rsid w:val="009260B1"/>
    <w:rsid w:val="0092632C"/>
    <w:rsid w:val="00926359"/>
    <w:rsid w:val="00926563"/>
    <w:rsid w:val="009266C7"/>
    <w:rsid w:val="009267FC"/>
    <w:rsid w:val="00926838"/>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2000"/>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E8"/>
    <w:rsid w:val="009345A1"/>
    <w:rsid w:val="00934703"/>
    <w:rsid w:val="00934715"/>
    <w:rsid w:val="009348BF"/>
    <w:rsid w:val="00934A52"/>
    <w:rsid w:val="00934CCF"/>
    <w:rsid w:val="00935ED9"/>
    <w:rsid w:val="00936013"/>
    <w:rsid w:val="0093617A"/>
    <w:rsid w:val="009361E6"/>
    <w:rsid w:val="00936282"/>
    <w:rsid w:val="00936430"/>
    <w:rsid w:val="00936AF2"/>
    <w:rsid w:val="00936F19"/>
    <w:rsid w:val="0093712C"/>
    <w:rsid w:val="009376AB"/>
    <w:rsid w:val="0093791A"/>
    <w:rsid w:val="00937E38"/>
    <w:rsid w:val="0094029C"/>
    <w:rsid w:val="009404EF"/>
    <w:rsid w:val="0094050B"/>
    <w:rsid w:val="00940977"/>
    <w:rsid w:val="00940A03"/>
    <w:rsid w:val="00940B34"/>
    <w:rsid w:val="00940FE5"/>
    <w:rsid w:val="00941171"/>
    <w:rsid w:val="0094136D"/>
    <w:rsid w:val="0094164E"/>
    <w:rsid w:val="00941E4E"/>
    <w:rsid w:val="009420FD"/>
    <w:rsid w:val="00942B48"/>
    <w:rsid w:val="0094316B"/>
    <w:rsid w:val="009433D3"/>
    <w:rsid w:val="009433F2"/>
    <w:rsid w:val="0094392F"/>
    <w:rsid w:val="00943A66"/>
    <w:rsid w:val="00943AFE"/>
    <w:rsid w:val="00943B3B"/>
    <w:rsid w:val="00943BBD"/>
    <w:rsid w:val="00943E73"/>
    <w:rsid w:val="00944356"/>
    <w:rsid w:val="00944668"/>
    <w:rsid w:val="0094495C"/>
    <w:rsid w:val="00944C2F"/>
    <w:rsid w:val="00944E20"/>
    <w:rsid w:val="00944E30"/>
    <w:rsid w:val="00945091"/>
    <w:rsid w:val="00945596"/>
    <w:rsid w:val="00945916"/>
    <w:rsid w:val="00945A79"/>
    <w:rsid w:val="00945C70"/>
    <w:rsid w:val="00945D65"/>
    <w:rsid w:val="009471B4"/>
    <w:rsid w:val="009472B3"/>
    <w:rsid w:val="0094752C"/>
    <w:rsid w:val="00947951"/>
    <w:rsid w:val="00947CDE"/>
    <w:rsid w:val="00947F50"/>
    <w:rsid w:val="00950004"/>
    <w:rsid w:val="00950223"/>
    <w:rsid w:val="0095078E"/>
    <w:rsid w:val="00950826"/>
    <w:rsid w:val="00950841"/>
    <w:rsid w:val="009508F5"/>
    <w:rsid w:val="009510F2"/>
    <w:rsid w:val="009511A6"/>
    <w:rsid w:val="00951334"/>
    <w:rsid w:val="00951A7C"/>
    <w:rsid w:val="00951BE1"/>
    <w:rsid w:val="00951C82"/>
    <w:rsid w:val="00952095"/>
    <w:rsid w:val="00952101"/>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DEB"/>
    <w:rsid w:val="00955EE7"/>
    <w:rsid w:val="00956199"/>
    <w:rsid w:val="00956465"/>
    <w:rsid w:val="00956745"/>
    <w:rsid w:val="00956E3B"/>
    <w:rsid w:val="0095733F"/>
    <w:rsid w:val="0095795F"/>
    <w:rsid w:val="00957FDC"/>
    <w:rsid w:val="009600B1"/>
    <w:rsid w:val="009604B7"/>
    <w:rsid w:val="00960533"/>
    <w:rsid w:val="00960621"/>
    <w:rsid w:val="009606D2"/>
    <w:rsid w:val="00960A0B"/>
    <w:rsid w:val="00960A14"/>
    <w:rsid w:val="00960AF4"/>
    <w:rsid w:val="00960C58"/>
    <w:rsid w:val="00960CE7"/>
    <w:rsid w:val="00960D64"/>
    <w:rsid w:val="00961004"/>
    <w:rsid w:val="00961FE1"/>
    <w:rsid w:val="009624C3"/>
    <w:rsid w:val="00962625"/>
    <w:rsid w:val="00962850"/>
    <w:rsid w:val="00962C34"/>
    <w:rsid w:val="00963031"/>
    <w:rsid w:val="0096306F"/>
    <w:rsid w:val="0096320B"/>
    <w:rsid w:val="00963A9A"/>
    <w:rsid w:val="00963B58"/>
    <w:rsid w:val="009644AF"/>
    <w:rsid w:val="009646C2"/>
    <w:rsid w:val="0096487D"/>
    <w:rsid w:val="0096492C"/>
    <w:rsid w:val="00964C4F"/>
    <w:rsid w:val="009652F9"/>
    <w:rsid w:val="009658EC"/>
    <w:rsid w:val="00965E22"/>
    <w:rsid w:val="00965F3D"/>
    <w:rsid w:val="0096624D"/>
    <w:rsid w:val="009663DC"/>
    <w:rsid w:val="009663F2"/>
    <w:rsid w:val="0096640E"/>
    <w:rsid w:val="00966643"/>
    <w:rsid w:val="009666FA"/>
    <w:rsid w:val="00966A0B"/>
    <w:rsid w:val="00966A29"/>
    <w:rsid w:val="00966C92"/>
    <w:rsid w:val="00966C9E"/>
    <w:rsid w:val="00967019"/>
    <w:rsid w:val="009671D3"/>
    <w:rsid w:val="00967418"/>
    <w:rsid w:val="00967598"/>
    <w:rsid w:val="00967668"/>
    <w:rsid w:val="009678F8"/>
    <w:rsid w:val="00967CAA"/>
    <w:rsid w:val="00967D86"/>
    <w:rsid w:val="009700BD"/>
    <w:rsid w:val="009700DE"/>
    <w:rsid w:val="0097045F"/>
    <w:rsid w:val="00970598"/>
    <w:rsid w:val="0097073F"/>
    <w:rsid w:val="00970823"/>
    <w:rsid w:val="00970F4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DC5"/>
    <w:rsid w:val="00974504"/>
    <w:rsid w:val="0097485B"/>
    <w:rsid w:val="009748C7"/>
    <w:rsid w:val="009749F0"/>
    <w:rsid w:val="009749F2"/>
    <w:rsid w:val="00974A6A"/>
    <w:rsid w:val="00974BC0"/>
    <w:rsid w:val="00974F2A"/>
    <w:rsid w:val="009756F9"/>
    <w:rsid w:val="00975FE3"/>
    <w:rsid w:val="009761F8"/>
    <w:rsid w:val="00976C82"/>
    <w:rsid w:val="00976E1C"/>
    <w:rsid w:val="0097717C"/>
    <w:rsid w:val="0097746D"/>
    <w:rsid w:val="009774F8"/>
    <w:rsid w:val="0097777F"/>
    <w:rsid w:val="0097788D"/>
    <w:rsid w:val="00977893"/>
    <w:rsid w:val="00977B57"/>
    <w:rsid w:val="009803BD"/>
    <w:rsid w:val="00980483"/>
    <w:rsid w:val="0098058F"/>
    <w:rsid w:val="0098084D"/>
    <w:rsid w:val="0098099C"/>
    <w:rsid w:val="00980B12"/>
    <w:rsid w:val="00980CE1"/>
    <w:rsid w:val="00980DA2"/>
    <w:rsid w:val="00980ECE"/>
    <w:rsid w:val="00981044"/>
    <w:rsid w:val="00981314"/>
    <w:rsid w:val="009813C9"/>
    <w:rsid w:val="0098147C"/>
    <w:rsid w:val="00981489"/>
    <w:rsid w:val="00981826"/>
    <w:rsid w:val="00981D0F"/>
    <w:rsid w:val="00981E4E"/>
    <w:rsid w:val="009825C3"/>
    <w:rsid w:val="009828CF"/>
    <w:rsid w:val="009828FD"/>
    <w:rsid w:val="00982A3B"/>
    <w:rsid w:val="00982B58"/>
    <w:rsid w:val="00982D5C"/>
    <w:rsid w:val="00982DDB"/>
    <w:rsid w:val="00982F12"/>
    <w:rsid w:val="00982FAF"/>
    <w:rsid w:val="0098316D"/>
    <w:rsid w:val="00983234"/>
    <w:rsid w:val="00983927"/>
    <w:rsid w:val="00983A52"/>
    <w:rsid w:val="0098405E"/>
    <w:rsid w:val="00984124"/>
    <w:rsid w:val="00984281"/>
    <w:rsid w:val="00984416"/>
    <w:rsid w:val="0098441D"/>
    <w:rsid w:val="0098489C"/>
    <w:rsid w:val="009849FB"/>
    <w:rsid w:val="00984A04"/>
    <w:rsid w:val="00984A75"/>
    <w:rsid w:val="00984B7E"/>
    <w:rsid w:val="00984C98"/>
    <w:rsid w:val="00984F47"/>
    <w:rsid w:val="0098503B"/>
    <w:rsid w:val="009851FB"/>
    <w:rsid w:val="009852F5"/>
    <w:rsid w:val="00985630"/>
    <w:rsid w:val="0098583F"/>
    <w:rsid w:val="0098590B"/>
    <w:rsid w:val="00985A94"/>
    <w:rsid w:val="00985D4C"/>
    <w:rsid w:val="00985D95"/>
    <w:rsid w:val="00985E14"/>
    <w:rsid w:val="00985E4B"/>
    <w:rsid w:val="00985FB9"/>
    <w:rsid w:val="0098610E"/>
    <w:rsid w:val="00986221"/>
    <w:rsid w:val="009863EB"/>
    <w:rsid w:val="0098675C"/>
    <w:rsid w:val="00986773"/>
    <w:rsid w:val="009868FB"/>
    <w:rsid w:val="00986AAB"/>
    <w:rsid w:val="00986C31"/>
    <w:rsid w:val="00986CAE"/>
    <w:rsid w:val="0098710F"/>
    <w:rsid w:val="0098732B"/>
    <w:rsid w:val="009875E7"/>
    <w:rsid w:val="009877E6"/>
    <w:rsid w:val="00987BD9"/>
    <w:rsid w:val="00987ED2"/>
    <w:rsid w:val="00987FE1"/>
    <w:rsid w:val="00990086"/>
    <w:rsid w:val="00990241"/>
    <w:rsid w:val="0099027A"/>
    <w:rsid w:val="00990898"/>
    <w:rsid w:val="00990972"/>
    <w:rsid w:val="00990A05"/>
    <w:rsid w:val="00990A4A"/>
    <w:rsid w:val="00990A71"/>
    <w:rsid w:val="00990F6B"/>
    <w:rsid w:val="009913DE"/>
    <w:rsid w:val="00991649"/>
    <w:rsid w:val="00991AFE"/>
    <w:rsid w:val="00991BD1"/>
    <w:rsid w:val="00991FA3"/>
    <w:rsid w:val="0099215E"/>
    <w:rsid w:val="009923FD"/>
    <w:rsid w:val="0099270D"/>
    <w:rsid w:val="00992AEC"/>
    <w:rsid w:val="00992BDA"/>
    <w:rsid w:val="00992EFF"/>
    <w:rsid w:val="0099346A"/>
    <w:rsid w:val="00993880"/>
    <w:rsid w:val="009938A7"/>
    <w:rsid w:val="00993B14"/>
    <w:rsid w:val="00993D24"/>
    <w:rsid w:val="00993DCB"/>
    <w:rsid w:val="00994673"/>
    <w:rsid w:val="00994804"/>
    <w:rsid w:val="009948A5"/>
    <w:rsid w:val="00994BC3"/>
    <w:rsid w:val="00994C94"/>
    <w:rsid w:val="00994D3C"/>
    <w:rsid w:val="00994D5C"/>
    <w:rsid w:val="00995008"/>
    <w:rsid w:val="009950A1"/>
    <w:rsid w:val="00995359"/>
    <w:rsid w:val="0099546A"/>
    <w:rsid w:val="00995990"/>
    <w:rsid w:val="00995C1D"/>
    <w:rsid w:val="00995F90"/>
    <w:rsid w:val="00996084"/>
    <w:rsid w:val="009966BA"/>
    <w:rsid w:val="00996714"/>
    <w:rsid w:val="00996868"/>
    <w:rsid w:val="00996AA1"/>
    <w:rsid w:val="00997649"/>
    <w:rsid w:val="009977B5"/>
    <w:rsid w:val="009979D6"/>
    <w:rsid w:val="009A017D"/>
    <w:rsid w:val="009A0223"/>
    <w:rsid w:val="009A0624"/>
    <w:rsid w:val="009A083B"/>
    <w:rsid w:val="009A099C"/>
    <w:rsid w:val="009A0A3D"/>
    <w:rsid w:val="009A0C22"/>
    <w:rsid w:val="009A0E71"/>
    <w:rsid w:val="009A11CB"/>
    <w:rsid w:val="009A1325"/>
    <w:rsid w:val="009A1569"/>
    <w:rsid w:val="009A16E4"/>
    <w:rsid w:val="009A1B05"/>
    <w:rsid w:val="009A1DA0"/>
    <w:rsid w:val="009A1FDF"/>
    <w:rsid w:val="009A256B"/>
    <w:rsid w:val="009A25CE"/>
    <w:rsid w:val="009A2A11"/>
    <w:rsid w:val="009A2C45"/>
    <w:rsid w:val="009A36FD"/>
    <w:rsid w:val="009A39B9"/>
    <w:rsid w:val="009A3A34"/>
    <w:rsid w:val="009A3E52"/>
    <w:rsid w:val="009A438C"/>
    <w:rsid w:val="009A4543"/>
    <w:rsid w:val="009A470B"/>
    <w:rsid w:val="009A507B"/>
    <w:rsid w:val="009A51F2"/>
    <w:rsid w:val="009A536D"/>
    <w:rsid w:val="009A53FC"/>
    <w:rsid w:val="009A5802"/>
    <w:rsid w:val="009A58AE"/>
    <w:rsid w:val="009A6028"/>
    <w:rsid w:val="009A60A6"/>
    <w:rsid w:val="009A615C"/>
    <w:rsid w:val="009A6537"/>
    <w:rsid w:val="009A66F7"/>
    <w:rsid w:val="009A6D48"/>
    <w:rsid w:val="009A7B22"/>
    <w:rsid w:val="009A7B92"/>
    <w:rsid w:val="009A7D4A"/>
    <w:rsid w:val="009B0038"/>
    <w:rsid w:val="009B01D8"/>
    <w:rsid w:val="009B0386"/>
    <w:rsid w:val="009B0557"/>
    <w:rsid w:val="009B072B"/>
    <w:rsid w:val="009B08D1"/>
    <w:rsid w:val="009B09A1"/>
    <w:rsid w:val="009B15E9"/>
    <w:rsid w:val="009B171E"/>
    <w:rsid w:val="009B18EB"/>
    <w:rsid w:val="009B1C48"/>
    <w:rsid w:val="009B1DC5"/>
    <w:rsid w:val="009B1E9E"/>
    <w:rsid w:val="009B2467"/>
    <w:rsid w:val="009B257D"/>
    <w:rsid w:val="009B2B60"/>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94E"/>
    <w:rsid w:val="009B623D"/>
    <w:rsid w:val="009B6386"/>
    <w:rsid w:val="009B6E30"/>
    <w:rsid w:val="009B73A6"/>
    <w:rsid w:val="009C0281"/>
    <w:rsid w:val="009C0438"/>
    <w:rsid w:val="009C05F3"/>
    <w:rsid w:val="009C0618"/>
    <w:rsid w:val="009C0BD7"/>
    <w:rsid w:val="009C0BF2"/>
    <w:rsid w:val="009C14AB"/>
    <w:rsid w:val="009C1719"/>
    <w:rsid w:val="009C187F"/>
    <w:rsid w:val="009C18B2"/>
    <w:rsid w:val="009C18EE"/>
    <w:rsid w:val="009C193C"/>
    <w:rsid w:val="009C2001"/>
    <w:rsid w:val="009C2163"/>
    <w:rsid w:val="009C2389"/>
    <w:rsid w:val="009C242D"/>
    <w:rsid w:val="009C29DB"/>
    <w:rsid w:val="009C2B68"/>
    <w:rsid w:val="009C2CA1"/>
    <w:rsid w:val="009C2DCA"/>
    <w:rsid w:val="009C31F2"/>
    <w:rsid w:val="009C330E"/>
    <w:rsid w:val="009C351E"/>
    <w:rsid w:val="009C3A32"/>
    <w:rsid w:val="009C3A8F"/>
    <w:rsid w:val="009C3EF1"/>
    <w:rsid w:val="009C458D"/>
    <w:rsid w:val="009C49A5"/>
    <w:rsid w:val="009C4AFE"/>
    <w:rsid w:val="009C4B27"/>
    <w:rsid w:val="009C4B81"/>
    <w:rsid w:val="009C4C0C"/>
    <w:rsid w:val="009C4D92"/>
    <w:rsid w:val="009C523C"/>
    <w:rsid w:val="009C53D8"/>
    <w:rsid w:val="009C542B"/>
    <w:rsid w:val="009C56FB"/>
    <w:rsid w:val="009C58BC"/>
    <w:rsid w:val="009C59B1"/>
    <w:rsid w:val="009C5BB1"/>
    <w:rsid w:val="009C5BB4"/>
    <w:rsid w:val="009C5C1C"/>
    <w:rsid w:val="009C6001"/>
    <w:rsid w:val="009C63F7"/>
    <w:rsid w:val="009C64AD"/>
    <w:rsid w:val="009C6577"/>
    <w:rsid w:val="009C68E7"/>
    <w:rsid w:val="009C6B0A"/>
    <w:rsid w:val="009C6BA5"/>
    <w:rsid w:val="009C6C48"/>
    <w:rsid w:val="009C6CA8"/>
    <w:rsid w:val="009C71A7"/>
    <w:rsid w:val="009C71DB"/>
    <w:rsid w:val="009C7293"/>
    <w:rsid w:val="009C72A5"/>
    <w:rsid w:val="009C7732"/>
    <w:rsid w:val="009C7967"/>
    <w:rsid w:val="009C7FF6"/>
    <w:rsid w:val="009D01FD"/>
    <w:rsid w:val="009D0288"/>
    <w:rsid w:val="009D0BFE"/>
    <w:rsid w:val="009D0CB2"/>
    <w:rsid w:val="009D0D64"/>
    <w:rsid w:val="009D0F6D"/>
    <w:rsid w:val="009D1043"/>
    <w:rsid w:val="009D18A0"/>
    <w:rsid w:val="009D19A2"/>
    <w:rsid w:val="009D1F14"/>
    <w:rsid w:val="009D1FB1"/>
    <w:rsid w:val="009D2232"/>
    <w:rsid w:val="009D25A6"/>
    <w:rsid w:val="009D2867"/>
    <w:rsid w:val="009D31B5"/>
    <w:rsid w:val="009D3440"/>
    <w:rsid w:val="009D3787"/>
    <w:rsid w:val="009D3A52"/>
    <w:rsid w:val="009D3B47"/>
    <w:rsid w:val="009D3D9A"/>
    <w:rsid w:val="009D3E79"/>
    <w:rsid w:val="009D4055"/>
    <w:rsid w:val="009D4943"/>
    <w:rsid w:val="009D4FDA"/>
    <w:rsid w:val="009D5861"/>
    <w:rsid w:val="009D5EF0"/>
    <w:rsid w:val="009D5F15"/>
    <w:rsid w:val="009D6520"/>
    <w:rsid w:val="009D664A"/>
    <w:rsid w:val="009D6C60"/>
    <w:rsid w:val="009D6EEF"/>
    <w:rsid w:val="009D7115"/>
    <w:rsid w:val="009D7648"/>
    <w:rsid w:val="009D7878"/>
    <w:rsid w:val="009D7D5C"/>
    <w:rsid w:val="009D7D88"/>
    <w:rsid w:val="009D7DCB"/>
    <w:rsid w:val="009D7EAD"/>
    <w:rsid w:val="009D7FD7"/>
    <w:rsid w:val="009E038D"/>
    <w:rsid w:val="009E05A0"/>
    <w:rsid w:val="009E0A5A"/>
    <w:rsid w:val="009E0CFB"/>
    <w:rsid w:val="009E1692"/>
    <w:rsid w:val="009E1840"/>
    <w:rsid w:val="009E1858"/>
    <w:rsid w:val="009E187E"/>
    <w:rsid w:val="009E206D"/>
    <w:rsid w:val="009E2303"/>
    <w:rsid w:val="009E27B5"/>
    <w:rsid w:val="009E2930"/>
    <w:rsid w:val="009E2A46"/>
    <w:rsid w:val="009E2A66"/>
    <w:rsid w:val="009E2AB4"/>
    <w:rsid w:val="009E2B15"/>
    <w:rsid w:val="009E30B7"/>
    <w:rsid w:val="009E3287"/>
    <w:rsid w:val="009E34C4"/>
    <w:rsid w:val="009E35E3"/>
    <w:rsid w:val="009E3796"/>
    <w:rsid w:val="009E3A13"/>
    <w:rsid w:val="009E3B74"/>
    <w:rsid w:val="009E3E9B"/>
    <w:rsid w:val="009E44A2"/>
    <w:rsid w:val="009E45E6"/>
    <w:rsid w:val="009E4839"/>
    <w:rsid w:val="009E5342"/>
    <w:rsid w:val="009E5813"/>
    <w:rsid w:val="009E5AF9"/>
    <w:rsid w:val="009E5D36"/>
    <w:rsid w:val="009E5E6B"/>
    <w:rsid w:val="009E5FAA"/>
    <w:rsid w:val="009E6020"/>
    <w:rsid w:val="009E6499"/>
    <w:rsid w:val="009E65E5"/>
    <w:rsid w:val="009E65FB"/>
    <w:rsid w:val="009E66D3"/>
    <w:rsid w:val="009E6701"/>
    <w:rsid w:val="009E67A7"/>
    <w:rsid w:val="009E6872"/>
    <w:rsid w:val="009E689C"/>
    <w:rsid w:val="009E68BF"/>
    <w:rsid w:val="009E69E1"/>
    <w:rsid w:val="009E6A44"/>
    <w:rsid w:val="009E7127"/>
    <w:rsid w:val="009E7192"/>
    <w:rsid w:val="009E71C0"/>
    <w:rsid w:val="009E7418"/>
    <w:rsid w:val="009E7443"/>
    <w:rsid w:val="009F01DB"/>
    <w:rsid w:val="009F05CA"/>
    <w:rsid w:val="009F06DE"/>
    <w:rsid w:val="009F07AC"/>
    <w:rsid w:val="009F0834"/>
    <w:rsid w:val="009F0A3D"/>
    <w:rsid w:val="009F0CF2"/>
    <w:rsid w:val="009F0D76"/>
    <w:rsid w:val="009F0D90"/>
    <w:rsid w:val="009F1218"/>
    <w:rsid w:val="009F1807"/>
    <w:rsid w:val="009F1978"/>
    <w:rsid w:val="009F1EB0"/>
    <w:rsid w:val="009F23EE"/>
    <w:rsid w:val="009F258C"/>
    <w:rsid w:val="009F27FE"/>
    <w:rsid w:val="009F2D03"/>
    <w:rsid w:val="009F2D37"/>
    <w:rsid w:val="009F3165"/>
    <w:rsid w:val="009F3267"/>
    <w:rsid w:val="009F3496"/>
    <w:rsid w:val="009F38AD"/>
    <w:rsid w:val="009F3DD1"/>
    <w:rsid w:val="009F3FD6"/>
    <w:rsid w:val="009F41AA"/>
    <w:rsid w:val="009F43DF"/>
    <w:rsid w:val="009F442A"/>
    <w:rsid w:val="009F451F"/>
    <w:rsid w:val="009F46D6"/>
    <w:rsid w:val="009F4A74"/>
    <w:rsid w:val="009F512A"/>
    <w:rsid w:val="009F5178"/>
    <w:rsid w:val="009F525C"/>
    <w:rsid w:val="009F5628"/>
    <w:rsid w:val="009F5B6E"/>
    <w:rsid w:val="009F5BD1"/>
    <w:rsid w:val="009F5C5C"/>
    <w:rsid w:val="009F5D9F"/>
    <w:rsid w:val="009F64EB"/>
    <w:rsid w:val="009F6703"/>
    <w:rsid w:val="009F6AA2"/>
    <w:rsid w:val="009F6C73"/>
    <w:rsid w:val="009F6FBB"/>
    <w:rsid w:val="009F6FF8"/>
    <w:rsid w:val="009F700E"/>
    <w:rsid w:val="009F7027"/>
    <w:rsid w:val="009F70CE"/>
    <w:rsid w:val="009F7177"/>
    <w:rsid w:val="009F7557"/>
    <w:rsid w:val="009F780A"/>
    <w:rsid w:val="009F7B50"/>
    <w:rsid w:val="009F7C21"/>
    <w:rsid w:val="00A00027"/>
    <w:rsid w:val="00A005D4"/>
    <w:rsid w:val="00A00ACC"/>
    <w:rsid w:val="00A00C0A"/>
    <w:rsid w:val="00A00C7C"/>
    <w:rsid w:val="00A00CA5"/>
    <w:rsid w:val="00A00D62"/>
    <w:rsid w:val="00A00F3F"/>
    <w:rsid w:val="00A00F95"/>
    <w:rsid w:val="00A01AED"/>
    <w:rsid w:val="00A01C63"/>
    <w:rsid w:val="00A01C69"/>
    <w:rsid w:val="00A01DDE"/>
    <w:rsid w:val="00A020C3"/>
    <w:rsid w:val="00A023D4"/>
    <w:rsid w:val="00A02568"/>
    <w:rsid w:val="00A025B2"/>
    <w:rsid w:val="00A02BF4"/>
    <w:rsid w:val="00A02FB9"/>
    <w:rsid w:val="00A031FA"/>
    <w:rsid w:val="00A03210"/>
    <w:rsid w:val="00A03246"/>
    <w:rsid w:val="00A034C5"/>
    <w:rsid w:val="00A034C7"/>
    <w:rsid w:val="00A03AFE"/>
    <w:rsid w:val="00A03BDC"/>
    <w:rsid w:val="00A03D1A"/>
    <w:rsid w:val="00A03EA3"/>
    <w:rsid w:val="00A03FF7"/>
    <w:rsid w:val="00A04210"/>
    <w:rsid w:val="00A04245"/>
    <w:rsid w:val="00A04623"/>
    <w:rsid w:val="00A04649"/>
    <w:rsid w:val="00A04822"/>
    <w:rsid w:val="00A04E18"/>
    <w:rsid w:val="00A04E90"/>
    <w:rsid w:val="00A05107"/>
    <w:rsid w:val="00A051EE"/>
    <w:rsid w:val="00A0574E"/>
    <w:rsid w:val="00A05A4E"/>
    <w:rsid w:val="00A05EEC"/>
    <w:rsid w:val="00A0630A"/>
    <w:rsid w:val="00A0653A"/>
    <w:rsid w:val="00A066FB"/>
    <w:rsid w:val="00A06832"/>
    <w:rsid w:val="00A068CB"/>
    <w:rsid w:val="00A06B62"/>
    <w:rsid w:val="00A06BAD"/>
    <w:rsid w:val="00A06C4B"/>
    <w:rsid w:val="00A06CBC"/>
    <w:rsid w:val="00A06DDD"/>
    <w:rsid w:val="00A06E49"/>
    <w:rsid w:val="00A07116"/>
    <w:rsid w:val="00A072B1"/>
    <w:rsid w:val="00A074EE"/>
    <w:rsid w:val="00A0753F"/>
    <w:rsid w:val="00A075AD"/>
    <w:rsid w:val="00A075F0"/>
    <w:rsid w:val="00A07F07"/>
    <w:rsid w:val="00A10003"/>
    <w:rsid w:val="00A10178"/>
    <w:rsid w:val="00A10363"/>
    <w:rsid w:val="00A10967"/>
    <w:rsid w:val="00A109AC"/>
    <w:rsid w:val="00A10AC3"/>
    <w:rsid w:val="00A10BBF"/>
    <w:rsid w:val="00A1120A"/>
    <w:rsid w:val="00A11247"/>
    <w:rsid w:val="00A1147E"/>
    <w:rsid w:val="00A118E1"/>
    <w:rsid w:val="00A11CDD"/>
    <w:rsid w:val="00A11DE0"/>
    <w:rsid w:val="00A126B9"/>
    <w:rsid w:val="00A12934"/>
    <w:rsid w:val="00A129F8"/>
    <w:rsid w:val="00A131F2"/>
    <w:rsid w:val="00A13373"/>
    <w:rsid w:val="00A1377D"/>
    <w:rsid w:val="00A13858"/>
    <w:rsid w:val="00A13C5F"/>
    <w:rsid w:val="00A13FE0"/>
    <w:rsid w:val="00A14203"/>
    <w:rsid w:val="00A14249"/>
    <w:rsid w:val="00A14637"/>
    <w:rsid w:val="00A147DE"/>
    <w:rsid w:val="00A14A4A"/>
    <w:rsid w:val="00A14C9E"/>
    <w:rsid w:val="00A1505F"/>
    <w:rsid w:val="00A15145"/>
    <w:rsid w:val="00A153A5"/>
    <w:rsid w:val="00A154EE"/>
    <w:rsid w:val="00A155AA"/>
    <w:rsid w:val="00A15787"/>
    <w:rsid w:val="00A15A63"/>
    <w:rsid w:val="00A15B8D"/>
    <w:rsid w:val="00A15C6E"/>
    <w:rsid w:val="00A15FA6"/>
    <w:rsid w:val="00A16095"/>
    <w:rsid w:val="00A16387"/>
    <w:rsid w:val="00A163E0"/>
    <w:rsid w:val="00A1688C"/>
    <w:rsid w:val="00A16D44"/>
    <w:rsid w:val="00A1708D"/>
    <w:rsid w:val="00A1779C"/>
    <w:rsid w:val="00A17993"/>
    <w:rsid w:val="00A17AA2"/>
    <w:rsid w:val="00A17C4D"/>
    <w:rsid w:val="00A20121"/>
    <w:rsid w:val="00A201CF"/>
    <w:rsid w:val="00A2022A"/>
    <w:rsid w:val="00A206A2"/>
    <w:rsid w:val="00A20777"/>
    <w:rsid w:val="00A20C5C"/>
    <w:rsid w:val="00A20FBD"/>
    <w:rsid w:val="00A2110A"/>
    <w:rsid w:val="00A2113B"/>
    <w:rsid w:val="00A2115E"/>
    <w:rsid w:val="00A21898"/>
    <w:rsid w:val="00A219F1"/>
    <w:rsid w:val="00A21B8F"/>
    <w:rsid w:val="00A21C60"/>
    <w:rsid w:val="00A21D7C"/>
    <w:rsid w:val="00A21E0A"/>
    <w:rsid w:val="00A221C3"/>
    <w:rsid w:val="00A222FA"/>
    <w:rsid w:val="00A22490"/>
    <w:rsid w:val="00A2297C"/>
    <w:rsid w:val="00A22B28"/>
    <w:rsid w:val="00A22C88"/>
    <w:rsid w:val="00A22E59"/>
    <w:rsid w:val="00A23246"/>
    <w:rsid w:val="00A233C1"/>
    <w:rsid w:val="00A23A63"/>
    <w:rsid w:val="00A23D36"/>
    <w:rsid w:val="00A23DB5"/>
    <w:rsid w:val="00A23DFF"/>
    <w:rsid w:val="00A2408A"/>
    <w:rsid w:val="00A242D3"/>
    <w:rsid w:val="00A24F2B"/>
    <w:rsid w:val="00A251C8"/>
    <w:rsid w:val="00A25247"/>
    <w:rsid w:val="00A257CB"/>
    <w:rsid w:val="00A257FC"/>
    <w:rsid w:val="00A25B7B"/>
    <w:rsid w:val="00A25D80"/>
    <w:rsid w:val="00A25EA4"/>
    <w:rsid w:val="00A2649C"/>
    <w:rsid w:val="00A26687"/>
    <w:rsid w:val="00A26746"/>
    <w:rsid w:val="00A2699F"/>
    <w:rsid w:val="00A26D18"/>
    <w:rsid w:val="00A272B1"/>
    <w:rsid w:val="00A27583"/>
    <w:rsid w:val="00A27AC3"/>
    <w:rsid w:val="00A27EC6"/>
    <w:rsid w:val="00A27F78"/>
    <w:rsid w:val="00A3025C"/>
    <w:rsid w:val="00A3036C"/>
    <w:rsid w:val="00A304D7"/>
    <w:rsid w:val="00A30E1A"/>
    <w:rsid w:val="00A30ED0"/>
    <w:rsid w:val="00A31166"/>
    <w:rsid w:val="00A312CE"/>
    <w:rsid w:val="00A313B3"/>
    <w:rsid w:val="00A314EB"/>
    <w:rsid w:val="00A319EE"/>
    <w:rsid w:val="00A31C49"/>
    <w:rsid w:val="00A31FAD"/>
    <w:rsid w:val="00A32034"/>
    <w:rsid w:val="00A3224D"/>
    <w:rsid w:val="00A3254F"/>
    <w:rsid w:val="00A32918"/>
    <w:rsid w:val="00A329C1"/>
    <w:rsid w:val="00A32AE3"/>
    <w:rsid w:val="00A32B37"/>
    <w:rsid w:val="00A332C5"/>
    <w:rsid w:val="00A332D6"/>
    <w:rsid w:val="00A3357F"/>
    <w:rsid w:val="00A33626"/>
    <w:rsid w:val="00A338A8"/>
    <w:rsid w:val="00A33F13"/>
    <w:rsid w:val="00A34865"/>
    <w:rsid w:val="00A34B9F"/>
    <w:rsid w:val="00A34C7D"/>
    <w:rsid w:val="00A34EF4"/>
    <w:rsid w:val="00A35147"/>
    <w:rsid w:val="00A3521F"/>
    <w:rsid w:val="00A35A95"/>
    <w:rsid w:val="00A361B5"/>
    <w:rsid w:val="00A36595"/>
    <w:rsid w:val="00A36662"/>
    <w:rsid w:val="00A36E9A"/>
    <w:rsid w:val="00A372E3"/>
    <w:rsid w:val="00A37B13"/>
    <w:rsid w:val="00A37C31"/>
    <w:rsid w:val="00A37E19"/>
    <w:rsid w:val="00A40288"/>
    <w:rsid w:val="00A403B8"/>
    <w:rsid w:val="00A40B49"/>
    <w:rsid w:val="00A40BE2"/>
    <w:rsid w:val="00A41075"/>
    <w:rsid w:val="00A411B0"/>
    <w:rsid w:val="00A4128A"/>
    <w:rsid w:val="00A4151E"/>
    <w:rsid w:val="00A417DB"/>
    <w:rsid w:val="00A4180E"/>
    <w:rsid w:val="00A418B1"/>
    <w:rsid w:val="00A41931"/>
    <w:rsid w:val="00A41AEF"/>
    <w:rsid w:val="00A41BDC"/>
    <w:rsid w:val="00A41ED6"/>
    <w:rsid w:val="00A41F88"/>
    <w:rsid w:val="00A41F96"/>
    <w:rsid w:val="00A41FE9"/>
    <w:rsid w:val="00A421AD"/>
    <w:rsid w:val="00A42510"/>
    <w:rsid w:val="00A426BE"/>
    <w:rsid w:val="00A428B5"/>
    <w:rsid w:val="00A42BAC"/>
    <w:rsid w:val="00A430EB"/>
    <w:rsid w:val="00A43433"/>
    <w:rsid w:val="00A43631"/>
    <w:rsid w:val="00A43982"/>
    <w:rsid w:val="00A43AB8"/>
    <w:rsid w:val="00A43D02"/>
    <w:rsid w:val="00A43D0E"/>
    <w:rsid w:val="00A43D66"/>
    <w:rsid w:val="00A43F07"/>
    <w:rsid w:val="00A440E1"/>
    <w:rsid w:val="00A441BB"/>
    <w:rsid w:val="00A44489"/>
    <w:rsid w:val="00A445F9"/>
    <w:rsid w:val="00A447C9"/>
    <w:rsid w:val="00A44A96"/>
    <w:rsid w:val="00A450D3"/>
    <w:rsid w:val="00A45494"/>
    <w:rsid w:val="00A4558C"/>
    <w:rsid w:val="00A4576B"/>
    <w:rsid w:val="00A458DB"/>
    <w:rsid w:val="00A45BE0"/>
    <w:rsid w:val="00A45F54"/>
    <w:rsid w:val="00A46006"/>
    <w:rsid w:val="00A461D3"/>
    <w:rsid w:val="00A4638C"/>
    <w:rsid w:val="00A46B3B"/>
    <w:rsid w:val="00A46D0E"/>
    <w:rsid w:val="00A46EAB"/>
    <w:rsid w:val="00A46F07"/>
    <w:rsid w:val="00A4724C"/>
    <w:rsid w:val="00A472B8"/>
    <w:rsid w:val="00A472E6"/>
    <w:rsid w:val="00A4733A"/>
    <w:rsid w:val="00A475FC"/>
    <w:rsid w:val="00A4764D"/>
    <w:rsid w:val="00A47D5A"/>
    <w:rsid w:val="00A47E73"/>
    <w:rsid w:val="00A47F5D"/>
    <w:rsid w:val="00A50507"/>
    <w:rsid w:val="00A5065E"/>
    <w:rsid w:val="00A508B0"/>
    <w:rsid w:val="00A508C4"/>
    <w:rsid w:val="00A509CD"/>
    <w:rsid w:val="00A512EA"/>
    <w:rsid w:val="00A51654"/>
    <w:rsid w:val="00A51772"/>
    <w:rsid w:val="00A51C42"/>
    <w:rsid w:val="00A51C64"/>
    <w:rsid w:val="00A51C95"/>
    <w:rsid w:val="00A539E6"/>
    <w:rsid w:val="00A53E8A"/>
    <w:rsid w:val="00A53F52"/>
    <w:rsid w:val="00A54182"/>
    <w:rsid w:val="00A541B2"/>
    <w:rsid w:val="00A543F9"/>
    <w:rsid w:val="00A54736"/>
    <w:rsid w:val="00A54920"/>
    <w:rsid w:val="00A5496B"/>
    <w:rsid w:val="00A54F68"/>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402"/>
    <w:rsid w:val="00A6069B"/>
    <w:rsid w:val="00A60749"/>
    <w:rsid w:val="00A60984"/>
    <w:rsid w:val="00A60E69"/>
    <w:rsid w:val="00A60EC8"/>
    <w:rsid w:val="00A6127E"/>
    <w:rsid w:val="00A61504"/>
    <w:rsid w:val="00A619F5"/>
    <w:rsid w:val="00A61C58"/>
    <w:rsid w:val="00A61CE7"/>
    <w:rsid w:val="00A61DF2"/>
    <w:rsid w:val="00A61E3C"/>
    <w:rsid w:val="00A61F99"/>
    <w:rsid w:val="00A62161"/>
    <w:rsid w:val="00A62178"/>
    <w:rsid w:val="00A629D5"/>
    <w:rsid w:val="00A62AB9"/>
    <w:rsid w:val="00A62B02"/>
    <w:rsid w:val="00A62D24"/>
    <w:rsid w:val="00A62E7F"/>
    <w:rsid w:val="00A62F29"/>
    <w:rsid w:val="00A634A1"/>
    <w:rsid w:val="00A634BF"/>
    <w:rsid w:val="00A635B3"/>
    <w:rsid w:val="00A635B4"/>
    <w:rsid w:val="00A6377A"/>
    <w:rsid w:val="00A6398F"/>
    <w:rsid w:val="00A63F83"/>
    <w:rsid w:val="00A64340"/>
    <w:rsid w:val="00A64401"/>
    <w:rsid w:val="00A6494A"/>
    <w:rsid w:val="00A6496E"/>
    <w:rsid w:val="00A64A01"/>
    <w:rsid w:val="00A64A7A"/>
    <w:rsid w:val="00A64C09"/>
    <w:rsid w:val="00A64D79"/>
    <w:rsid w:val="00A64F12"/>
    <w:rsid w:val="00A6506A"/>
    <w:rsid w:val="00A6535D"/>
    <w:rsid w:val="00A658AF"/>
    <w:rsid w:val="00A6592D"/>
    <w:rsid w:val="00A65AB8"/>
    <w:rsid w:val="00A65B23"/>
    <w:rsid w:val="00A65D04"/>
    <w:rsid w:val="00A65F03"/>
    <w:rsid w:val="00A6669C"/>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331"/>
    <w:rsid w:val="00A70DFA"/>
    <w:rsid w:val="00A70EE6"/>
    <w:rsid w:val="00A715F2"/>
    <w:rsid w:val="00A71897"/>
    <w:rsid w:val="00A71C14"/>
    <w:rsid w:val="00A720E8"/>
    <w:rsid w:val="00A72166"/>
    <w:rsid w:val="00A7239C"/>
    <w:rsid w:val="00A723DB"/>
    <w:rsid w:val="00A72820"/>
    <w:rsid w:val="00A72882"/>
    <w:rsid w:val="00A728F9"/>
    <w:rsid w:val="00A72A1C"/>
    <w:rsid w:val="00A72EA5"/>
    <w:rsid w:val="00A72FF7"/>
    <w:rsid w:val="00A730B3"/>
    <w:rsid w:val="00A730CC"/>
    <w:rsid w:val="00A73711"/>
    <w:rsid w:val="00A737C6"/>
    <w:rsid w:val="00A7390A"/>
    <w:rsid w:val="00A741C9"/>
    <w:rsid w:val="00A741E9"/>
    <w:rsid w:val="00A7427D"/>
    <w:rsid w:val="00A7432D"/>
    <w:rsid w:val="00A7460A"/>
    <w:rsid w:val="00A75066"/>
    <w:rsid w:val="00A750CF"/>
    <w:rsid w:val="00A75258"/>
    <w:rsid w:val="00A75467"/>
    <w:rsid w:val="00A75865"/>
    <w:rsid w:val="00A75AFC"/>
    <w:rsid w:val="00A75AFE"/>
    <w:rsid w:val="00A76116"/>
    <w:rsid w:val="00A765AE"/>
    <w:rsid w:val="00A76627"/>
    <w:rsid w:val="00A76ED2"/>
    <w:rsid w:val="00A7713F"/>
    <w:rsid w:val="00A77192"/>
    <w:rsid w:val="00A776EE"/>
    <w:rsid w:val="00A77799"/>
    <w:rsid w:val="00A77D2E"/>
    <w:rsid w:val="00A77E0F"/>
    <w:rsid w:val="00A80014"/>
    <w:rsid w:val="00A80530"/>
    <w:rsid w:val="00A80A17"/>
    <w:rsid w:val="00A80FB0"/>
    <w:rsid w:val="00A8103F"/>
    <w:rsid w:val="00A81199"/>
    <w:rsid w:val="00A812AD"/>
    <w:rsid w:val="00A81307"/>
    <w:rsid w:val="00A817C1"/>
    <w:rsid w:val="00A81B38"/>
    <w:rsid w:val="00A81F1C"/>
    <w:rsid w:val="00A81FEF"/>
    <w:rsid w:val="00A8201D"/>
    <w:rsid w:val="00A820C1"/>
    <w:rsid w:val="00A82272"/>
    <w:rsid w:val="00A82F4D"/>
    <w:rsid w:val="00A833ED"/>
    <w:rsid w:val="00A839AC"/>
    <w:rsid w:val="00A84006"/>
    <w:rsid w:val="00A8454B"/>
    <w:rsid w:val="00A845BF"/>
    <w:rsid w:val="00A846D4"/>
    <w:rsid w:val="00A84A46"/>
    <w:rsid w:val="00A84A91"/>
    <w:rsid w:val="00A84DD0"/>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9AB"/>
    <w:rsid w:val="00A87B64"/>
    <w:rsid w:val="00A87F0A"/>
    <w:rsid w:val="00A87F25"/>
    <w:rsid w:val="00A87F98"/>
    <w:rsid w:val="00A904D0"/>
    <w:rsid w:val="00A9067E"/>
    <w:rsid w:val="00A9091E"/>
    <w:rsid w:val="00A909F1"/>
    <w:rsid w:val="00A90B61"/>
    <w:rsid w:val="00A91002"/>
    <w:rsid w:val="00A91064"/>
    <w:rsid w:val="00A910C8"/>
    <w:rsid w:val="00A911A0"/>
    <w:rsid w:val="00A913EF"/>
    <w:rsid w:val="00A916F5"/>
    <w:rsid w:val="00A9184F"/>
    <w:rsid w:val="00A9187D"/>
    <w:rsid w:val="00A9189B"/>
    <w:rsid w:val="00A91F47"/>
    <w:rsid w:val="00A91F61"/>
    <w:rsid w:val="00A920BE"/>
    <w:rsid w:val="00A923DB"/>
    <w:rsid w:val="00A92526"/>
    <w:rsid w:val="00A9296A"/>
    <w:rsid w:val="00A92A6E"/>
    <w:rsid w:val="00A92B00"/>
    <w:rsid w:val="00A92C55"/>
    <w:rsid w:val="00A92F18"/>
    <w:rsid w:val="00A93050"/>
    <w:rsid w:val="00A9391A"/>
    <w:rsid w:val="00A93A8E"/>
    <w:rsid w:val="00A93D05"/>
    <w:rsid w:val="00A93D71"/>
    <w:rsid w:val="00A93E51"/>
    <w:rsid w:val="00A93EE1"/>
    <w:rsid w:val="00A93F83"/>
    <w:rsid w:val="00A94196"/>
    <w:rsid w:val="00A94857"/>
    <w:rsid w:val="00A94B60"/>
    <w:rsid w:val="00A94EE4"/>
    <w:rsid w:val="00A94FDB"/>
    <w:rsid w:val="00A954B4"/>
    <w:rsid w:val="00A9587F"/>
    <w:rsid w:val="00A9590D"/>
    <w:rsid w:val="00A959C9"/>
    <w:rsid w:val="00A95B44"/>
    <w:rsid w:val="00A96220"/>
    <w:rsid w:val="00A96466"/>
    <w:rsid w:val="00A9659E"/>
    <w:rsid w:val="00A9670C"/>
    <w:rsid w:val="00A96814"/>
    <w:rsid w:val="00A97131"/>
    <w:rsid w:val="00A97193"/>
    <w:rsid w:val="00A971E4"/>
    <w:rsid w:val="00A97279"/>
    <w:rsid w:val="00A974D7"/>
    <w:rsid w:val="00A97C19"/>
    <w:rsid w:val="00A97D25"/>
    <w:rsid w:val="00A97ED3"/>
    <w:rsid w:val="00AA002B"/>
    <w:rsid w:val="00AA00A1"/>
    <w:rsid w:val="00AA023A"/>
    <w:rsid w:val="00AA0521"/>
    <w:rsid w:val="00AA0524"/>
    <w:rsid w:val="00AA0DC3"/>
    <w:rsid w:val="00AA0F08"/>
    <w:rsid w:val="00AA11AC"/>
    <w:rsid w:val="00AA1299"/>
    <w:rsid w:val="00AA1603"/>
    <w:rsid w:val="00AA17C0"/>
    <w:rsid w:val="00AA2163"/>
    <w:rsid w:val="00AA2349"/>
    <w:rsid w:val="00AA23D4"/>
    <w:rsid w:val="00AA26A8"/>
    <w:rsid w:val="00AA26C6"/>
    <w:rsid w:val="00AA2972"/>
    <w:rsid w:val="00AA2C32"/>
    <w:rsid w:val="00AA2EDB"/>
    <w:rsid w:val="00AA2F60"/>
    <w:rsid w:val="00AA305A"/>
    <w:rsid w:val="00AA3421"/>
    <w:rsid w:val="00AA34EB"/>
    <w:rsid w:val="00AA37A9"/>
    <w:rsid w:val="00AA37E3"/>
    <w:rsid w:val="00AA38B9"/>
    <w:rsid w:val="00AA3E4E"/>
    <w:rsid w:val="00AA425B"/>
    <w:rsid w:val="00AA4446"/>
    <w:rsid w:val="00AA44B4"/>
    <w:rsid w:val="00AA473D"/>
    <w:rsid w:val="00AA478A"/>
    <w:rsid w:val="00AA4A7A"/>
    <w:rsid w:val="00AA4B01"/>
    <w:rsid w:val="00AA4CF7"/>
    <w:rsid w:val="00AA4F6E"/>
    <w:rsid w:val="00AA52BE"/>
    <w:rsid w:val="00AA53AD"/>
    <w:rsid w:val="00AA545A"/>
    <w:rsid w:val="00AA5559"/>
    <w:rsid w:val="00AA59E4"/>
    <w:rsid w:val="00AA5A6E"/>
    <w:rsid w:val="00AA5FD1"/>
    <w:rsid w:val="00AA603D"/>
    <w:rsid w:val="00AA6150"/>
    <w:rsid w:val="00AA6292"/>
    <w:rsid w:val="00AA6BA9"/>
    <w:rsid w:val="00AA6BD6"/>
    <w:rsid w:val="00AA727E"/>
    <w:rsid w:val="00AA73D4"/>
    <w:rsid w:val="00AA772B"/>
    <w:rsid w:val="00AA7AF4"/>
    <w:rsid w:val="00AA7B02"/>
    <w:rsid w:val="00AB016F"/>
    <w:rsid w:val="00AB040D"/>
    <w:rsid w:val="00AB0411"/>
    <w:rsid w:val="00AB0524"/>
    <w:rsid w:val="00AB06C2"/>
    <w:rsid w:val="00AB079E"/>
    <w:rsid w:val="00AB0C4C"/>
    <w:rsid w:val="00AB0E23"/>
    <w:rsid w:val="00AB0FEF"/>
    <w:rsid w:val="00AB143C"/>
    <w:rsid w:val="00AB167F"/>
    <w:rsid w:val="00AB17E6"/>
    <w:rsid w:val="00AB1833"/>
    <w:rsid w:val="00AB19E8"/>
    <w:rsid w:val="00AB1A7C"/>
    <w:rsid w:val="00AB1BC3"/>
    <w:rsid w:val="00AB1DDD"/>
    <w:rsid w:val="00AB20B0"/>
    <w:rsid w:val="00AB21A1"/>
    <w:rsid w:val="00AB27FC"/>
    <w:rsid w:val="00AB28BB"/>
    <w:rsid w:val="00AB2B98"/>
    <w:rsid w:val="00AB2BE4"/>
    <w:rsid w:val="00AB2CCA"/>
    <w:rsid w:val="00AB32E6"/>
    <w:rsid w:val="00AB38D0"/>
    <w:rsid w:val="00AB3A91"/>
    <w:rsid w:val="00AB3C15"/>
    <w:rsid w:val="00AB40ED"/>
    <w:rsid w:val="00AB445C"/>
    <w:rsid w:val="00AB44EA"/>
    <w:rsid w:val="00AB4510"/>
    <w:rsid w:val="00AB4737"/>
    <w:rsid w:val="00AB474A"/>
    <w:rsid w:val="00AB4869"/>
    <w:rsid w:val="00AB4911"/>
    <w:rsid w:val="00AB4A22"/>
    <w:rsid w:val="00AB4E2C"/>
    <w:rsid w:val="00AB4F9F"/>
    <w:rsid w:val="00AB505B"/>
    <w:rsid w:val="00AB505E"/>
    <w:rsid w:val="00AB506E"/>
    <w:rsid w:val="00AB555A"/>
    <w:rsid w:val="00AB56AF"/>
    <w:rsid w:val="00AB584C"/>
    <w:rsid w:val="00AB59C4"/>
    <w:rsid w:val="00AB5A10"/>
    <w:rsid w:val="00AB5C72"/>
    <w:rsid w:val="00AB5E6D"/>
    <w:rsid w:val="00AB5EC2"/>
    <w:rsid w:val="00AB625D"/>
    <w:rsid w:val="00AB6399"/>
    <w:rsid w:val="00AB644B"/>
    <w:rsid w:val="00AB65BF"/>
    <w:rsid w:val="00AB67C0"/>
    <w:rsid w:val="00AB687D"/>
    <w:rsid w:val="00AB6B8D"/>
    <w:rsid w:val="00AB7476"/>
    <w:rsid w:val="00AB7561"/>
    <w:rsid w:val="00AB7596"/>
    <w:rsid w:val="00AB7940"/>
    <w:rsid w:val="00AC00CF"/>
    <w:rsid w:val="00AC00FB"/>
    <w:rsid w:val="00AC02C2"/>
    <w:rsid w:val="00AC0402"/>
    <w:rsid w:val="00AC040A"/>
    <w:rsid w:val="00AC06E1"/>
    <w:rsid w:val="00AC07F0"/>
    <w:rsid w:val="00AC08DF"/>
    <w:rsid w:val="00AC0F1D"/>
    <w:rsid w:val="00AC115A"/>
    <w:rsid w:val="00AC15ED"/>
    <w:rsid w:val="00AC1619"/>
    <w:rsid w:val="00AC162F"/>
    <w:rsid w:val="00AC1812"/>
    <w:rsid w:val="00AC19BF"/>
    <w:rsid w:val="00AC1B24"/>
    <w:rsid w:val="00AC1E93"/>
    <w:rsid w:val="00AC27F3"/>
    <w:rsid w:val="00AC28A9"/>
    <w:rsid w:val="00AC29D5"/>
    <w:rsid w:val="00AC2B04"/>
    <w:rsid w:val="00AC2C0B"/>
    <w:rsid w:val="00AC2C1F"/>
    <w:rsid w:val="00AC31D0"/>
    <w:rsid w:val="00AC3815"/>
    <w:rsid w:val="00AC3857"/>
    <w:rsid w:val="00AC38B0"/>
    <w:rsid w:val="00AC397E"/>
    <w:rsid w:val="00AC3AB6"/>
    <w:rsid w:val="00AC3CBD"/>
    <w:rsid w:val="00AC3D60"/>
    <w:rsid w:val="00AC3E73"/>
    <w:rsid w:val="00AC45D5"/>
    <w:rsid w:val="00AC486E"/>
    <w:rsid w:val="00AC4D29"/>
    <w:rsid w:val="00AC4DDD"/>
    <w:rsid w:val="00AC4E6C"/>
    <w:rsid w:val="00AC4FC3"/>
    <w:rsid w:val="00AC50F5"/>
    <w:rsid w:val="00AC534A"/>
    <w:rsid w:val="00AC58BA"/>
    <w:rsid w:val="00AC5A31"/>
    <w:rsid w:val="00AC5F52"/>
    <w:rsid w:val="00AC6265"/>
    <w:rsid w:val="00AC64DB"/>
    <w:rsid w:val="00AC6DEC"/>
    <w:rsid w:val="00AC72B7"/>
    <w:rsid w:val="00AC7650"/>
    <w:rsid w:val="00AC79FB"/>
    <w:rsid w:val="00AC7C8A"/>
    <w:rsid w:val="00AC7D70"/>
    <w:rsid w:val="00AD0027"/>
    <w:rsid w:val="00AD0812"/>
    <w:rsid w:val="00AD09F5"/>
    <w:rsid w:val="00AD0A68"/>
    <w:rsid w:val="00AD0AB7"/>
    <w:rsid w:val="00AD0F03"/>
    <w:rsid w:val="00AD1031"/>
    <w:rsid w:val="00AD10F1"/>
    <w:rsid w:val="00AD121B"/>
    <w:rsid w:val="00AD124A"/>
    <w:rsid w:val="00AD1261"/>
    <w:rsid w:val="00AD13D4"/>
    <w:rsid w:val="00AD16DF"/>
    <w:rsid w:val="00AD1837"/>
    <w:rsid w:val="00AD1AD3"/>
    <w:rsid w:val="00AD1C78"/>
    <w:rsid w:val="00AD25FD"/>
    <w:rsid w:val="00AD2625"/>
    <w:rsid w:val="00AD26C5"/>
    <w:rsid w:val="00AD26ED"/>
    <w:rsid w:val="00AD2791"/>
    <w:rsid w:val="00AD2BB9"/>
    <w:rsid w:val="00AD2BCA"/>
    <w:rsid w:val="00AD2C48"/>
    <w:rsid w:val="00AD2E3C"/>
    <w:rsid w:val="00AD32F4"/>
    <w:rsid w:val="00AD3852"/>
    <w:rsid w:val="00AD395F"/>
    <w:rsid w:val="00AD3E15"/>
    <w:rsid w:val="00AD3E31"/>
    <w:rsid w:val="00AD4272"/>
    <w:rsid w:val="00AD48B3"/>
    <w:rsid w:val="00AD493F"/>
    <w:rsid w:val="00AD4954"/>
    <w:rsid w:val="00AD4BDC"/>
    <w:rsid w:val="00AD5610"/>
    <w:rsid w:val="00AD5A98"/>
    <w:rsid w:val="00AD5E6F"/>
    <w:rsid w:val="00AD5F68"/>
    <w:rsid w:val="00AD6A12"/>
    <w:rsid w:val="00AD6DA3"/>
    <w:rsid w:val="00AD701B"/>
    <w:rsid w:val="00AD7A2F"/>
    <w:rsid w:val="00AD7CDE"/>
    <w:rsid w:val="00AD7D19"/>
    <w:rsid w:val="00AD7E54"/>
    <w:rsid w:val="00AE0119"/>
    <w:rsid w:val="00AE06AC"/>
    <w:rsid w:val="00AE07F8"/>
    <w:rsid w:val="00AE0856"/>
    <w:rsid w:val="00AE08CD"/>
    <w:rsid w:val="00AE0B39"/>
    <w:rsid w:val="00AE0C21"/>
    <w:rsid w:val="00AE0CA4"/>
    <w:rsid w:val="00AE10D3"/>
    <w:rsid w:val="00AE1135"/>
    <w:rsid w:val="00AE1354"/>
    <w:rsid w:val="00AE1C13"/>
    <w:rsid w:val="00AE1C2B"/>
    <w:rsid w:val="00AE1FA9"/>
    <w:rsid w:val="00AE26F1"/>
    <w:rsid w:val="00AE27FC"/>
    <w:rsid w:val="00AE28E8"/>
    <w:rsid w:val="00AE29B7"/>
    <w:rsid w:val="00AE2AAA"/>
    <w:rsid w:val="00AE2C6D"/>
    <w:rsid w:val="00AE2D69"/>
    <w:rsid w:val="00AE315B"/>
    <w:rsid w:val="00AE3213"/>
    <w:rsid w:val="00AE32B0"/>
    <w:rsid w:val="00AE34B6"/>
    <w:rsid w:val="00AE35BB"/>
    <w:rsid w:val="00AE3729"/>
    <w:rsid w:val="00AE3AD0"/>
    <w:rsid w:val="00AE4031"/>
    <w:rsid w:val="00AE40D1"/>
    <w:rsid w:val="00AE41A7"/>
    <w:rsid w:val="00AE41DD"/>
    <w:rsid w:val="00AE4413"/>
    <w:rsid w:val="00AE47D7"/>
    <w:rsid w:val="00AE4944"/>
    <w:rsid w:val="00AE4C7E"/>
    <w:rsid w:val="00AE5237"/>
    <w:rsid w:val="00AE5364"/>
    <w:rsid w:val="00AE53D5"/>
    <w:rsid w:val="00AE571E"/>
    <w:rsid w:val="00AE5794"/>
    <w:rsid w:val="00AE5CC5"/>
    <w:rsid w:val="00AE5F62"/>
    <w:rsid w:val="00AE666C"/>
    <w:rsid w:val="00AE6730"/>
    <w:rsid w:val="00AE67B2"/>
    <w:rsid w:val="00AE6ED9"/>
    <w:rsid w:val="00AE6FC9"/>
    <w:rsid w:val="00AE708E"/>
    <w:rsid w:val="00AE71BA"/>
    <w:rsid w:val="00AE7A17"/>
    <w:rsid w:val="00AE7CD9"/>
    <w:rsid w:val="00AF01F4"/>
    <w:rsid w:val="00AF0751"/>
    <w:rsid w:val="00AF076A"/>
    <w:rsid w:val="00AF0A39"/>
    <w:rsid w:val="00AF0ACA"/>
    <w:rsid w:val="00AF12C2"/>
    <w:rsid w:val="00AF14E9"/>
    <w:rsid w:val="00AF1586"/>
    <w:rsid w:val="00AF19A8"/>
    <w:rsid w:val="00AF19EF"/>
    <w:rsid w:val="00AF1A98"/>
    <w:rsid w:val="00AF1BCE"/>
    <w:rsid w:val="00AF1C93"/>
    <w:rsid w:val="00AF1FF4"/>
    <w:rsid w:val="00AF2147"/>
    <w:rsid w:val="00AF21F4"/>
    <w:rsid w:val="00AF2224"/>
    <w:rsid w:val="00AF286D"/>
    <w:rsid w:val="00AF2DC2"/>
    <w:rsid w:val="00AF3B71"/>
    <w:rsid w:val="00AF3D74"/>
    <w:rsid w:val="00AF3DE5"/>
    <w:rsid w:val="00AF4285"/>
    <w:rsid w:val="00AF42DA"/>
    <w:rsid w:val="00AF4350"/>
    <w:rsid w:val="00AF46E7"/>
    <w:rsid w:val="00AF46F4"/>
    <w:rsid w:val="00AF497E"/>
    <w:rsid w:val="00AF4D4E"/>
    <w:rsid w:val="00AF4F60"/>
    <w:rsid w:val="00AF5255"/>
    <w:rsid w:val="00AF5B1A"/>
    <w:rsid w:val="00AF5BCC"/>
    <w:rsid w:val="00AF5DF3"/>
    <w:rsid w:val="00AF5DFB"/>
    <w:rsid w:val="00AF5E0C"/>
    <w:rsid w:val="00AF5FEA"/>
    <w:rsid w:val="00AF6069"/>
    <w:rsid w:val="00AF6734"/>
    <w:rsid w:val="00AF684B"/>
    <w:rsid w:val="00AF6C41"/>
    <w:rsid w:val="00AF7228"/>
    <w:rsid w:val="00AF7805"/>
    <w:rsid w:val="00AF78E2"/>
    <w:rsid w:val="00AF7BD0"/>
    <w:rsid w:val="00AF7DA0"/>
    <w:rsid w:val="00AF7E60"/>
    <w:rsid w:val="00AF7F32"/>
    <w:rsid w:val="00AF7FB1"/>
    <w:rsid w:val="00B001CC"/>
    <w:rsid w:val="00B0050C"/>
    <w:rsid w:val="00B00695"/>
    <w:rsid w:val="00B007F9"/>
    <w:rsid w:val="00B0093A"/>
    <w:rsid w:val="00B009F7"/>
    <w:rsid w:val="00B00A0A"/>
    <w:rsid w:val="00B01005"/>
    <w:rsid w:val="00B012BE"/>
    <w:rsid w:val="00B01309"/>
    <w:rsid w:val="00B014E2"/>
    <w:rsid w:val="00B01530"/>
    <w:rsid w:val="00B01DEE"/>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427B"/>
    <w:rsid w:val="00B046DB"/>
    <w:rsid w:val="00B04F1F"/>
    <w:rsid w:val="00B04F68"/>
    <w:rsid w:val="00B04FC9"/>
    <w:rsid w:val="00B05561"/>
    <w:rsid w:val="00B055A6"/>
    <w:rsid w:val="00B057D9"/>
    <w:rsid w:val="00B05A44"/>
    <w:rsid w:val="00B05A47"/>
    <w:rsid w:val="00B05AE8"/>
    <w:rsid w:val="00B05EB6"/>
    <w:rsid w:val="00B05EE6"/>
    <w:rsid w:val="00B05F90"/>
    <w:rsid w:val="00B06340"/>
    <w:rsid w:val="00B06438"/>
    <w:rsid w:val="00B0647E"/>
    <w:rsid w:val="00B0655D"/>
    <w:rsid w:val="00B065FC"/>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782"/>
    <w:rsid w:val="00B10B35"/>
    <w:rsid w:val="00B10C90"/>
    <w:rsid w:val="00B10E58"/>
    <w:rsid w:val="00B11081"/>
    <w:rsid w:val="00B11189"/>
    <w:rsid w:val="00B113E9"/>
    <w:rsid w:val="00B11743"/>
    <w:rsid w:val="00B11A4A"/>
    <w:rsid w:val="00B11AC5"/>
    <w:rsid w:val="00B11E37"/>
    <w:rsid w:val="00B122D6"/>
    <w:rsid w:val="00B12311"/>
    <w:rsid w:val="00B12736"/>
    <w:rsid w:val="00B1275F"/>
    <w:rsid w:val="00B127B3"/>
    <w:rsid w:val="00B12B05"/>
    <w:rsid w:val="00B12CC4"/>
    <w:rsid w:val="00B12EA5"/>
    <w:rsid w:val="00B12EF7"/>
    <w:rsid w:val="00B1338B"/>
    <w:rsid w:val="00B13606"/>
    <w:rsid w:val="00B13810"/>
    <w:rsid w:val="00B13A46"/>
    <w:rsid w:val="00B13AF8"/>
    <w:rsid w:val="00B13C0D"/>
    <w:rsid w:val="00B14318"/>
    <w:rsid w:val="00B14348"/>
    <w:rsid w:val="00B1448F"/>
    <w:rsid w:val="00B1465E"/>
    <w:rsid w:val="00B14E02"/>
    <w:rsid w:val="00B14EBE"/>
    <w:rsid w:val="00B155A4"/>
    <w:rsid w:val="00B15644"/>
    <w:rsid w:val="00B157E0"/>
    <w:rsid w:val="00B1593D"/>
    <w:rsid w:val="00B15A80"/>
    <w:rsid w:val="00B15D53"/>
    <w:rsid w:val="00B16058"/>
    <w:rsid w:val="00B16211"/>
    <w:rsid w:val="00B16746"/>
    <w:rsid w:val="00B1687E"/>
    <w:rsid w:val="00B16AA0"/>
    <w:rsid w:val="00B16E01"/>
    <w:rsid w:val="00B17014"/>
    <w:rsid w:val="00B173BD"/>
    <w:rsid w:val="00B174AD"/>
    <w:rsid w:val="00B1763D"/>
    <w:rsid w:val="00B178D5"/>
    <w:rsid w:val="00B179E2"/>
    <w:rsid w:val="00B17A6F"/>
    <w:rsid w:val="00B17F33"/>
    <w:rsid w:val="00B17F9C"/>
    <w:rsid w:val="00B200CF"/>
    <w:rsid w:val="00B20600"/>
    <w:rsid w:val="00B20780"/>
    <w:rsid w:val="00B20AF8"/>
    <w:rsid w:val="00B20DAD"/>
    <w:rsid w:val="00B20E08"/>
    <w:rsid w:val="00B212E7"/>
    <w:rsid w:val="00B2155C"/>
    <w:rsid w:val="00B21764"/>
    <w:rsid w:val="00B217FC"/>
    <w:rsid w:val="00B22346"/>
    <w:rsid w:val="00B22CAD"/>
    <w:rsid w:val="00B22F4E"/>
    <w:rsid w:val="00B23284"/>
    <w:rsid w:val="00B23470"/>
    <w:rsid w:val="00B234A0"/>
    <w:rsid w:val="00B23824"/>
    <w:rsid w:val="00B238B6"/>
    <w:rsid w:val="00B23927"/>
    <w:rsid w:val="00B24812"/>
    <w:rsid w:val="00B2488E"/>
    <w:rsid w:val="00B2498C"/>
    <w:rsid w:val="00B24FCC"/>
    <w:rsid w:val="00B24FD6"/>
    <w:rsid w:val="00B25292"/>
    <w:rsid w:val="00B25324"/>
    <w:rsid w:val="00B2542D"/>
    <w:rsid w:val="00B25952"/>
    <w:rsid w:val="00B25A44"/>
    <w:rsid w:val="00B26197"/>
    <w:rsid w:val="00B261F0"/>
    <w:rsid w:val="00B26533"/>
    <w:rsid w:val="00B26705"/>
    <w:rsid w:val="00B26988"/>
    <w:rsid w:val="00B26D8A"/>
    <w:rsid w:val="00B26F2B"/>
    <w:rsid w:val="00B2779C"/>
    <w:rsid w:val="00B277D5"/>
    <w:rsid w:val="00B27A73"/>
    <w:rsid w:val="00B27FC7"/>
    <w:rsid w:val="00B303E2"/>
    <w:rsid w:val="00B3044C"/>
    <w:rsid w:val="00B304C9"/>
    <w:rsid w:val="00B30EEB"/>
    <w:rsid w:val="00B31159"/>
    <w:rsid w:val="00B31407"/>
    <w:rsid w:val="00B31468"/>
    <w:rsid w:val="00B31577"/>
    <w:rsid w:val="00B318DA"/>
    <w:rsid w:val="00B319A5"/>
    <w:rsid w:val="00B321F7"/>
    <w:rsid w:val="00B3246D"/>
    <w:rsid w:val="00B32751"/>
    <w:rsid w:val="00B32AC6"/>
    <w:rsid w:val="00B32B2E"/>
    <w:rsid w:val="00B32B86"/>
    <w:rsid w:val="00B32C45"/>
    <w:rsid w:val="00B331D2"/>
    <w:rsid w:val="00B333AD"/>
    <w:rsid w:val="00B33552"/>
    <w:rsid w:val="00B33930"/>
    <w:rsid w:val="00B339AB"/>
    <w:rsid w:val="00B33F51"/>
    <w:rsid w:val="00B33F53"/>
    <w:rsid w:val="00B340BF"/>
    <w:rsid w:val="00B341DA"/>
    <w:rsid w:val="00B34ABB"/>
    <w:rsid w:val="00B34AC6"/>
    <w:rsid w:val="00B34B45"/>
    <w:rsid w:val="00B34C3E"/>
    <w:rsid w:val="00B350CB"/>
    <w:rsid w:val="00B3544C"/>
    <w:rsid w:val="00B35607"/>
    <w:rsid w:val="00B3560E"/>
    <w:rsid w:val="00B35773"/>
    <w:rsid w:val="00B35D51"/>
    <w:rsid w:val="00B35E1B"/>
    <w:rsid w:val="00B35F7D"/>
    <w:rsid w:val="00B36645"/>
    <w:rsid w:val="00B368A8"/>
    <w:rsid w:val="00B368B0"/>
    <w:rsid w:val="00B36C77"/>
    <w:rsid w:val="00B36EE9"/>
    <w:rsid w:val="00B36F7F"/>
    <w:rsid w:val="00B37062"/>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1228"/>
    <w:rsid w:val="00B413FA"/>
    <w:rsid w:val="00B417E7"/>
    <w:rsid w:val="00B41FED"/>
    <w:rsid w:val="00B42061"/>
    <w:rsid w:val="00B420F2"/>
    <w:rsid w:val="00B4293C"/>
    <w:rsid w:val="00B42AEC"/>
    <w:rsid w:val="00B42FED"/>
    <w:rsid w:val="00B4312F"/>
    <w:rsid w:val="00B43769"/>
    <w:rsid w:val="00B439F3"/>
    <w:rsid w:val="00B43B14"/>
    <w:rsid w:val="00B43BCD"/>
    <w:rsid w:val="00B43BFD"/>
    <w:rsid w:val="00B44090"/>
    <w:rsid w:val="00B441A9"/>
    <w:rsid w:val="00B4449A"/>
    <w:rsid w:val="00B44583"/>
    <w:rsid w:val="00B44728"/>
    <w:rsid w:val="00B44AFF"/>
    <w:rsid w:val="00B44B40"/>
    <w:rsid w:val="00B45289"/>
    <w:rsid w:val="00B452CA"/>
    <w:rsid w:val="00B45554"/>
    <w:rsid w:val="00B456A0"/>
    <w:rsid w:val="00B458BF"/>
    <w:rsid w:val="00B45B43"/>
    <w:rsid w:val="00B45C31"/>
    <w:rsid w:val="00B4610B"/>
    <w:rsid w:val="00B4631A"/>
    <w:rsid w:val="00B46774"/>
    <w:rsid w:val="00B46ABB"/>
    <w:rsid w:val="00B46C70"/>
    <w:rsid w:val="00B46CF2"/>
    <w:rsid w:val="00B46DB5"/>
    <w:rsid w:val="00B47175"/>
    <w:rsid w:val="00B4767C"/>
    <w:rsid w:val="00B476BA"/>
    <w:rsid w:val="00B47701"/>
    <w:rsid w:val="00B4775B"/>
    <w:rsid w:val="00B47988"/>
    <w:rsid w:val="00B47A09"/>
    <w:rsid w:val="00B50709"/>
    <w:rsid w:val="00B51279"/>
    <w:rsid w:val="00B51364"/>
    <w:rsid w:val="00B51374"/>
    <w:rsid w:val="00B5140A"/>
    <w:rsid w:val="00B516B8"/>
    <w:rsid w:val="00B51879"/>
    <w:rsid w:val="00B51A6E"/>
    <w:rsid w:val="00B51F2F"/>
    <w:rsid w:val="00B5229E"/>
    <w:rsid w:val="00B5236A"/>
    <w:rsid w:val="00B52533"/>
    <w:rsid w:val="00B52573"/>
    <w:rsid w:val="00B525AF"/>
    <w:rsid w:val="00B526B7"/>
    <w:rsid w:val="00B528A1"/>
    <w:rsid w:val="00B52E68"/>
    <w:rsid w:val="00B52FFB"/>
    <w:rsid w:val="00B533FF"/>
    <w:rsid w:val="00B53B4E"/>
    <w:rsid w:val="00B53E38"/>
    <w:rsid w:val="00B53E5D"/>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67F7"/>
    <w:rsid w:val="00B5738D"/>
    <w:rsid w:val="00B574E3"/>
    <w:rsid w:val="00B57582"/>
    <w:rsid w:val="00B575CF"/>
    <w:rsid w:val="00B576CB"/>
    <w:rsid w:val="00B57930"/>
    <w:rsid w:val="00B57B56"/>
    <w:rsid w:val="00B6012E"/>
    <w:rsid w:val="00B602B6"/>
    <w:rsid w:val="00B60371"/>
    <w:rsid w:val="00B610DC"/>
    <w:rsid w:val="00B612BE"/>
    <w:rsid w:val="00B6158E"/>
    <w:rsid w:val="00B619C0"/>
    <w:rsid w:val="00B61C13"/>
    <w:rsid w:val="00B61C85"/>
    <w:rsid w:val="00B61F49"/>
    <w:rsid w:val="00B62425"/>
    <w:rsid w:val="00B624CB"/>
    <w:rsid w:val="00B62576"/>
    <w:rsid w:val="00B62B99"/>
    <w:rsid w:val="00B64172"/>
    <w:rsid w:val="00B64334"/>
    <w:rsid w:val="00B64C81"/>
    <w:rsid w:val="00B650CC"/>
    <w:rsid w:val="00B6516E"/>
    <w:rsid w:val="00B6521C"/>
    <w:rsid w:val="00B6540C"/>
    <w:rsid w:val="00B655EE"/>
    <w:rsid w:val="00B657EA"/>
    <w:rsid w:val="00B6587E"/>
    <w:rsid w:val="00B65C76"/>
    <w:rsid w:val="00B65CF2"/>
    <w:rsid w:val="00B65E0D"/>
    <w:rsid w:val="00B660FB"/>
    <w:rsid w:val="00B66215"/>
    <w:rsid w:val="00B669C1"/>
    <w:rsid w:val="00B66C0C"/>
    <w:rsid w:val="00B67437"/>
    <w:rsid w:val="00B674D9"/>
    <w:rsid w:val="00B6750B"/>
    <w:rsid w:val="00B67A7C"/>
    <w:rsid w:val="00B67C69"/>
    <w:rsid w:val="00B70055"/>
    <w:rsid w:val="00B7027C"/>
    <w:rsid w:val="00B706F8"/>
    <w:rsid w:val="00B709A7"/>
    <w:rsid w:val="00B70B87"/>
    <w:rsid w:val="00B70DD0"/>
    <w:rsid w:val="00B70EA9"/>
    <w:rsid w:val="00B70F79"/>
    <w:rsid w:val="00B7138B"/>
    <w:rsid w:val="00B71494"/>
    <w:rsid w:val="00B71573"/>
    <w:rsid w:val="00B715A2"/>
    <w:rsid w:val="00B71B35"/>
    <w:rsid w:val="00B71D19"/>
    <w:rsid w:val="00B71EB1"/>
    <w:rsid w:val="00B7294C"/>
    <w:rsid w:val="00B72C0B"/>
    <w:rsid w:val="00B72C81"/>
    <w:rsid w:val="00B72E45"/>
    <w:rsid w:val="00B72F4D"/>
    <w:rsid w:val="00B72FE5"/>
    <w:rsid w:val="00B73718"/>
    <w:rsid w:val="00B73CAF"/>
    <w:rsid w:val="00B73D7C"/>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5B66"/>
    <w:rsid w:val="00B760E3"/>
    <w:rsid w:val="00B763D2"/>
    <w:rsid w:val="00B76C9D"/>
    <w:rsid w:val="00B76E96"/>
    <w:rsid w:val="00B76F29"/>
    <w:rsid w:val="00B77138"/>
    <w:rsid w:val="00B77277"/>
    <w:rsid w:val="00B77CB4"/>
    <w:rsid w:val="00B77D39"/>
    <w:rsid w:val="00B80338"/>
    <w:rsid w:val="00B805A8"/>
    <w:rsid w:val="00B80775"/>
    <w:rsid w:val="00B80A30"/>
    <w:rsid w:val="00B80BA0"/>
    <w:rsid w:val="00B80CBD"/>
    <w:rsid w:val="00B80DB6"/>
    <w:rsid w:val="00B813AF"/>
    <w:rsid w:val="00B81580"/>
    <w:rsid w:val="00B816C5"/>
    <w:rsid w:val="00B81737"/>
    <w:rsid w:val="00B8184D"/>
    <w:rsid w:val="00B81B0A"/>
    <w:rsid w:val="00B81C85"/>
    <w:rsid w:val="00B81D15"/>
    <w:rsid w:val="00B81DEC"/>
    <w:rsid w:val="00B82383"/>
    <w:rsid w:val="00B823DD"/>
    <w:rsid w:val="00B8242C"/>
    <w:rsid w:val="00B82561"/>
    <w:rsid w:val="00B826E3"/>
    <w:rsid w:val="00B827E5"/>
    <w:rsid w:val="00B82DB4"/>
    <w:rsid w:val="00B82E2A"/>
    <w:rsid w:val="00B82E5F"/>
    <w:rsid w:val="00B82ECF"/>
    <w:rsid w:val="00B82F24"/>
    <w:rsid w:val="00B832EF"/>
    <w:rsid w:val="00B83798"/>
    <w:rsid w:val="00B83D01"/>
    <w:rsid w:val="00B84066"/>
    <w:rsid w:val="00B84610"/>
    <w:rsid w:val="00B846C9"/>
    <w:rsid w:val="00B84710"/>
    <w:rsid w:val="00B84852"/>
    <w:rsid w:val="00B84B31"/>
    <w:rsid w:val="00B84E80"/>
    <w:rsid w:val="00B84FB2"/>
    <w:rsid w:val="00B852E3"/>
    <w:rsid w:val="00B85301"/>
    <w:rsid w:val="00B85415"/>
    <w:rsid w:val="00B85508"/>
    <w:rsid w:val="00B856FD"/>
    <w:rsid w:val="00B85EE9"/>
    <w:rsid w:val="00B85F21"/>
    <w:rsid w:val="00B86D06"/>
    <w:rsid w:val="00B86D26"/>
    <w:rsid w:val="00B86EA4"/>
    <w:rsid w:val="00B8741E"/>
    <w:rsid w:val="00B87ABE"/>
    <w:rsid w:val="00B87D67"/>
    <w:rsid w:val="00B9032A"/>
    <w:rsid w:val="00B90615"/>
    <w:rsid w:val="00B906C4"/>
    <w:rsid w:val="00B909B2"/>
    <w:rsid w:val="00B909CD"/>
    <w:rsid w:val="00B90D00"/>
    <w:rsid w:val="00B91315"/>
    <w:rsid w:val="00B9136A"/>
    <w:rsid w:val="00B913DB"/>
    <w:rsid w:val="00B91475"/>
    <w:rsid w:val="00B91809"/>
    <w:rsid w:val="00B91876"/>
    <w:rsid w:val="00B91D0B"/>
    <w:rsid w:val="00B91E5A"/>
    <w:rsid w:val="00B921CD"/>
    <w:rsid w:val="00B92752"/>
    <w:rsid w:val="00B9284C"/>
    <w:rsid w:val="00B928BC"/>
    <w:rsid w:val="00B92AFA"/>
    <w:rsid w:val="00B92BE9"/>
    <w:rsid w:val="00B930D4"/>
    <w:rsid w:val="00B931FD"/>
    <w:rsid w:val="00B934A1"/>
    <w:rsid w:val="00B93563"/>
    <w:rsid w:val="00B93867"/>
    <w:rsid w:val="00B93F68"/>
    <w:rsid w:val="00B94348"/>
    <w:rsid w:val="00B9438E"/>
    <w:rsid w:val="00B94399"/>
    <w:rsid w:val="00B946B6"/>
    <w:rsid w:val="00B9479C"/>
    <w:rsid w:val="00B94FEA"/>
    <w:rsid w:val="00B952C1"/>
    <w:rsid w:val="00B95304"/>
    <w:rsid w:val="00B95478"/>
    <w:rsid w:val="00B955F2"/>
    <w:rsid w:val="00B9568A"/>
    <w:rsid w:val="00B956B8"/>
    <w:rsid w:val="00B957FC"/>
    <w:rsid w:val="00B95AE7"/>
    <w:rsid w:val="00B962F2"/>
    <w:rsid w:val="00B969EB"/>
    <w:rsid w:val="00B96A0C"/>
    <w:rsid w:val="00B96D1C"/>
    <w:rsid w:val="00B96F37"/>
    <w:rsid w:val="00B974B9"/>
    <w:rsid w:val="00B97901"/>
    <w:rsid w:val="00B97B34"/>
    <w:rsid w:val="00B97C36"/>
    <w:rsid w:val="00BA0684"/>
    <w:rsid w:val="00BA0B59"/>
    <w:rsid w:val="00BA0BF8"/>
    <w:rsid w:val="00BA108A"/>
    <w:rsid w:val="00BA1686"/>
    <w:rsid w:val="00BA16BB"/>
    <w:rsid w:val="00BA1981"/>
    <w:rsid w:val="00BA1C13"/>
    <w:rsid w:val="00BA1D16"/>
    <w:rsid w:val="00BA202F"/>
    <w:rsid w:val="00BA26C0"/>
    <w:rsid w:val="00BA2A42"/>
    <w:rsid w:val="00BA2F97"/>
    <w:rsid w:val="00BA3056"/>
    <w:rsid w:val="00BA314A"/>
    <w:rsid w:val="00BA32A4"/>
    <w:rsid w:val="00BA32FE"/>
    <w:rsid w:val="00BA351C"/>
    <w:rsid w:val="00BA3B49"/>
    <w:rsid w:val="00BA3B7C"/>
    <w:rsid w:val="00BA3C7C"/>
    <w:rsid w:val="00BA440B"/>
    <w:rsid w:val="00BA47C7"/>
    <w:rsid w:val="00BA49D0"/>
    <w:rsid w:val="00BA4ACE"/>
    <w:rsid w:val="00BA4F50"/>
    <w:rsid w:val="00BA503F"/>
    <w:rsid w:val="00BA56A2"/>
    <w:rsid w:val="00BA583F"/>
    <w:rsid w:val="00BA5C45"/>
    <w:rsid w:val="00BA5CE0"/>
    <w:rsid w:val="00BA5CEA"/>
    <w:rsid w:val="00BA5E21"/>
    <w:rsid w:val="00BA5F90"/>
    <w:rsid w:val="00BA62E2"/>
    <w:rsid w:val="00BA6BE4"/>
    <w:rsid w:val="00BA6D36"/>
    <w:rsid w:val="00BA6DE5"/>
    <w:rsid w:val="00BA6F94"/>
    <w:rsid w:val="00BA724D"/>
    <w:rsid w:val="00BA74D9"/>
    <w:rsid w:val="00BA76DB"/>
    <w:rsid w:val="00BA7A1D"/>
    <w:rsid w:val="00BA7B84"/>
    <w:rsid w:val="00BA7DBA"/>
    <w:rsid w:val="00BA7E5C"/>
    <w:rsid w:val="00BA7F43"/>
    <w:rsid w:val="00BA7FD4"/>
    <w:rsid w:val="00BB04D0"/>
    <w:rsid w:val="00BB0776"/>
    <w:rsid w:val="00BB0788"/>
    <w:rsid w:val="00BB07F8"/>
    <w:rsid w:val="00BB0E57"/>
    <w:rsid w:val="00BB0EDA"/>
    <w:rsid w:val="00BB0F4B"/>
    <w:rsid w:val="00BB140F"/>
    <w:rsid w:val="00BB143B"/>
    <w:rsid w:val="00BB177E"/>
    <w:rsid w:val="00BB1A47"/>
    <w:rsid w:val="00BB2201"/>
    <w:rsid w:val="00BB2845"/>
    <w:rsid w:val="00BB2942"/>
    <w:rsid w:val="00BB2BA5"/>
    <w:rsid w:val="00BB3048"/>
    <w:rsid w:val="00BB32AB"/>
    <w:rsid w:val="00BB32DD"/>
    <w:rsid w:val="00BB3979"/>
    <w:rsid w:val="00BB3B88"/>
    <w:rsid w:val="00BB3D39"/>
    <w:rsid w:val="00BB3EDA"/>
    <w:rsid w:val="00BB413F"/>
    <w:rsid w:val="00BB41EE"/>
    <w:rsid w:val="00BB425E"/>
    <w:rsid w:val="00BB48D2"/>
    <w:rsid w:val="00BB49D5"/>
    <w:rsid w:val="00BB4A1E"/>
    <w:rsid w:val="00BB4AA4"/>
    <w:rsid w:val="00BB4AD3"/>
    <w:rsid w:val="00BB4D9F"/>
    <w:rsid w:val="00BB4EC2"/>
    <w:rsid w:val="00BB5193"/>
    <w:rsid w:val="00BB5240"/>
    <w:rsid w:val="00BB5403"/>
    <w:rsid w:val="00BB5578"/>
    <w:rsid w:val="00BB58AC"/>
    <w:rsid w:val="00BB59F8"/>
    <w:rsid w:val="00BB5D4D"/>
    <w:rsid w:val="00BB5F31"/>
    <w:rsid w:val="00BB670D"/>
    <w:rsid w:val="00BB682A"/>
    <w:rsid w:val="00BB6BCE"/>
    <w:rsid w:val="00BB7127"/>
    <w:rsid w:val="00BB72B7"/>
    <w:rsid w:val="00BB79E1"/>
    <w:rsid w:val="00BB7A39"/>
    <w:rsid w:val="00BB7C45"/>
    <w:rsid w:val="00BB7D8A"/>
    <w:rsid w:val="00BC0572"/>
    <w:rsid w:val="00BC06EC"/>
    <w:rsid w:val="00BC08F6"/>
    <w:rsid w:val="00BC0A12"/>
    <w:rsid w:val="00BC0ABC"/>
    <w:rsid w:val="00BC0D8F"/>
    <w:rsid w:val="00BC0DD7"/>
    <w:rsid w:val="00BC0E30"/>
    <w:rsid w:val="00BC13C5"/>
    <w:rsid w:val="00BC147F"/>
    <w:rsid w:val="00BC1BAD"/>
    <w:rsid w:val="00BC266C"/>
    <w:rsid w:val="00BC2A99"/>
    <w:rsid w:val="00BC2D0E"/>
    <w:rsid w:val="00BC2EC4"/>
    <w:rsid w:val="00BC31E9"/>
    <w:rsid w:val="00BC3663"/>
    <w:rsid w:val="00BC36DA"/>
    <w:rsid w:val="00BC38F4"/>
    <w:rsid w:val="00BC3D95"/>
    <w:rsid w:val="00BC4BA4"/>
    <w:rsid w:val="00BC4CE8"/>
    <w:rsid w:val="00BC50C7"/>
    <w:rsid w:val="00BC52EB"/>
    <w:rsid w:val="00BC559B"/>
    <w:rsid w:val="00BC5779"/>
    <w:rsid w:val="00BC59E7"/>
    <w:rsid w:val="00BC5D20"/>
    <w:rsid w:val="00BC600E"/>
    <w:rsid w:val="00BC6390"/>
    <w:rsid w:val="00BC6669"/>
    <w:rsid w:val="00BC6A08"/>
    <w:rsid w:val="00BC6CA4"/>
    <w:rsid w:val="00BC6D0A"/>
    <w:rsid w:val="00BC6D2E"/>
    <w:rsid w:val="00BC6DB0"/>
    <w:rsid w:val="00BC6EED"/>
    <w:rsid w:val="00BC7094"/>
    <w:rsid w:val="00BC70C9"/>
    <w:rsid w:val="00BC73ED"/>
    <w:rsid w:val="00BC75CB"/>
    <w:rsid w:val="00BC7688"/>
    <w:rsid w:val="00BC7791"/>
    <w:rsid w:val="00BC7B2F"/>
    <w:rsid w:val="00BC7C8C"/>
    <w:rsid w:val="00BD0471"/>
    <w:rsid w:val="00BD094B"/>
    <w:rsid w:val="00BD094E"/>
    <w:rsid w:val="00BD107D"/>
    <w:rsid w:val="00BD128B"/>
    <w:rsid w:val="00BD12CA"/>
    <w:rsid w:val="00BD12CC"/>
    <w:rsid w:val="00BD164A"/>
    <w:rsid w:val="00BD166D"/>
    <w:rsid w:val="00BD16FF"/>
    <w:rsid w:val="00BD1890"/>
    <w:rsid w:val="00BD19AB"/>
    <w:rsid w:val="00BD1A36"/>
    <w:rsid w:val="00BD1C11"/>
    <w:rsid w:val="00BD209C"/>
    <w:rsid w:val="00BD20C6"/>
    <w:rsid w:val="00BD2218"/>
    <w:rsid w:val="00BD2555"/>
    <w:rsid w:val="00BD2594"/>
    <w:rsid w:val="00BD284B"/>
    <w:rsid w:val="00BD287A"/>
    <w:rsid w:val="00BD2946"/>
    <w:rsid w:val="00BD2980"/>
    <w:rsid w:val="00BD2BF0"/>
    <w:rsid w:val="00BD2CF9"/>
    <w:rsid w:val="00BD2CFE"/>
    <w:rsid w:val="00BD2DDB"/>
    <w:rsid w:val="00BD31F8"/>
    <w:rsid w:val="00BD32E5"/>
    <w:rsid w:val="00BD33B4"/>
    <w:rsid w:val="00BD3530"/>
    <w:rsid w:val="00BD3687"/>
    <w:rsid w:val="00BD375D"/>
    <w:rsid w:val="00BD390A"/>
    <w:rsid w:val="00BD3E0E"/>
    <w:rsid w:val="00BD3ED6"/>
    <w:rsid w:val="00BD3F42"/>
    <w:rsid w:val="00BD42FF"/>
    <w:rsid w:val="00BD446A"/>
    <w:rsid w:val="00BD46E0"/>
    <w:rsid w:val="00BD4994"/>
    <w:rsid w:val="00BD49B7"/>
    <w:rsid w:val="00BD4A85"/>
    <w:rsid w:val="00BD4E6B"/>
    <w:rsid w:val="00BD4E7E"/>
    <w:rsid w:val="00BD4FF3"/>
    <w:rsid w:val="00BD51D5"/>
    <w:rsid w:val="00BD53F0"/>
    <w:rsid w:val="00BD55CA"/>
    <w:rsid w:val="00BD5916"/>
    <w:rsid w:val="00BD5DF6"/>
    <w:rsid w:val="00BD604B"/>
    <w:rsid w:val="00BD65DF"/>
    <w:rsid w:val="00BD6A45"/>
    <w:rsid w:val="00BD6CC0"/>
    <w:rsid w:val="00BD6CDF"/>
    <w:rsid w:val="00BD6ECC"/>
    <w:rsid w:val="00BD6F2D"/>
    <w:rsid w:val="00BD70C0"/>
    <w:rsid w:val="00BD7536"/>
    <w:rsid w:val="00BD7C74"/>
    <w:rsid w:val="00BE01D7"/>
    <w:rsid w:val="00BE026C"/>
    <w:rsid w:val="00BE054B"/>
    <w:rsid w:val="00BE07DC"/>
    <w:rsid w:val="00BE095C"/>
    <w:rsid w:val="00BE09FA"/>
    <w:rsid w:val="00BE0F6D"/>
    <w:rsid w:val="00BE1426"/>
    <w:rsid w:val="00BE157C"/>
    <w:rsid w:val="00BE187C"/>
    <w:rsid w:val="00BE1AF3"/>
    <w:rsid w:val="00BE1BF6"/>
    <w:rsid w:val="00BE1F7C"/>
    <w:rsid w:val="00BE2262"/>
    <w:rsid w:val="00BE248D"/>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D81"/>
    <w:rsid w:val="00BE4EAF"/>
    <w:rsid w:val="00BE500B"/>
    <w:rsid w:val="00BE518B"/>
    <w:rsid w:val="00BE51E0"/>
    <w:rsid w:val="00BE5426"/>
    <w:rsid w:val="00BE54A4"/>
    <w:rsid w:val="00BE562B"/>
    <w:rsid w:val="00BE56D2"/>
    <w:rsid w:val="00BE58C4"/>
    <w:rsid w:val="00BE5CDC"/>
    <w:rsid w:val="00BE62FF"/>
    <w:rsid w:val="00BE6425"/>
    <w:rsid w:val="00BE64FC"/>
    <w:rsid w:val="00BE6569"/>
    <w:rsid w:val="00BE6A76"/>
    <w:rsid w:val="00BE6ADB"/>
    <w:rsid w:val="00BE6BEF"/>
    <w:rsid w:val="00BE6E01"/>
    <w:rsid w:val="00BE7488"/>
    <w:rsid w:val="00BE7628"/>
    <w:rsid w:val="00BE767F"/>
    <w:rsid w:val="00BE76A0"/>
    <w:rsid w:val="00BE78AB"/>
    <w:rsid w:val="00BF023E"/>
    <w:rsid w:val="00BF03CE"/>
    <w:rsid w:val="00BF041A"/>
    <w:rsid w:val="00BF070D"/>
    <w:rsid w:val="00BF0792"/>
    <w:rsid w:val="00BF105C"/>
    <w:rsid w:val="00BF1595"/>
    <w:rsid w:val="00BF1845"/>
    <w:rsid w:val="00BF1A76"/>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603"/>
    <w:rsid w:val="00BF36A4"/>
    <w:rsid w:val="00BF3A9F"/>
    <w:rsid w:val="00BF3CE2"/>
    <w:rsid w:val="00BF3F9B"/>
    <w:rsid w:val="00BF41FE"/>
    <w:rsid w:val="00BF48C3"/>
    <w:rsid w:val="00BF48EF"/>
    <w:rsid w:val="00BF534E"/>
    <w:rsid w:val="00BF5AA7"/>
    <w:rsid w:val="00BF5D4C"/>
    <w:rsid w:val="00BF5F5C"/>
    <w:rsid w:val="00BF6130"/>
    <w:rsid w:val="00BF6A13"/>
    <w:rsid w:val="00BF6A2C"/>
    <w:rsid w:val="00BF6CAD"/>
    <w:rsid w:val="00BF7300"/>
    <w:rsid w:val="00BF73C9"/>
    <w:rsid w:val="00BF73EA"/>
    <w:rsid w:val="00BF7899"/>
    <w:rsid w:val="00BF7AAD"/>
    <w:rsid w:val="00BF7C19"/>
    <w:rsid w:val="00BF7C53"/>
    <w:rsid w:val="00BF7E70"/>
    <w:rsid w:val="00BF7F1C"/>
    <w:rsid w:val="00C0052D"/>
    <w:rsid w:val="00C005AE"/>
    <w:rsid w:val="00C00678"/>
    <w:rsid w:val="00C00C91"/>
    <w:rsid w:val="00C00E39"/>
    <w:rsid w:val="00C00F2E"/>
    <w:rsid w:val="00C00F8A"/>
    <w:rsid w:val="00C0127C"/>
    <w:rsid w:val="00C01372"/>
    <w:rsid w:val="00C01593"/>
    <w:rsid w:val="00C01817"/>
    <w:rsid w:val="00C01B1A"/>
    <w:rsid w:val="00C028E2"/>
    <w:rsid w:val="00C0291B"/>
    <w:rsid w:val="00C02B1C"/>
    <w:rsid w:val="00C02B66"/>
    <w:rsid w:val="00C02F42"/>
    <w:rsid w:val="00C030A4"/>
    <w:rsid w:val="00C0327B"/>
    <w:rsid w:val="00C0341B"/>
    <w:rsid w:val="00C037F1"/>
    <w:rsid w:val="00C03F72"/>
    <w:rsid w:val="00C0401E"/>
    <w:rsid w:val="00C042CC"/>
    <w:rsid w:val="00C044CF"/>
    <w:rsid w:val="00C04671"/>
    <w:rsid w:val="00C04739"/>
    <w:rsid w:val="00C04898"/>
    <w:rsid w:val="00C04B25"/>
    <w:rsid w:val="00C04BD1"/>
    <w:rsid w:val="00C04C9B"/>
    <w:rsid w:val="00C054F9"/>
    <w:rsid w:val="00C05529"/>
    <w:rsid w:val="00C05838"/>
    <w:rsid w:val="00C05E33"/>
    <w:rsid w:val="00C060C9"/>
    <w:rsid w:val="00C06129"/>
    <w:rsid w:val="00C06132"/>
    <w:rsid w:val="00C06792"/>
    <w:rsid w:val="00C06C63"/>
    <w:rsid w:val="00C06C76"/>
    <w:rsid w:val="00C06CB3"/>
    <w:rsid w:val="00C07424"/>
    <w:rsid w:val="00C076C1"/>
    <w:rsid w:val="00C07E7C"/>
    <w:rsid w:val="00C10914"/>
    <w:rsid w:val="00C10A24"/>
    <w:rsid w:val="00C10A74"/>
    <w:rsid w:val="00C10EE2"/>
    <w:rsid w:val="00C10FC8"/>
    <w:rsid w:val="00C117AC"/>
    <w:rsid w:val="00C117B9"/>
    <w:rsid w:val="00C1224C"/>
    <w:rsid w:val="00C122CF"/>
    <w:rsid w:val="00C125E4"/>
    <w:rsid w:val="00C125FB"/>
    <w:rsid w:val="00C1261A"/>
    <w:rsid w:val="00C1263C"/>
    <w:rsid w:val="00C1342C"/>
    <w:rsid w:val="00C13580"/>
    <w:rsid w:val="00C139DE"/>
    <w:rsid w:val="00C13AF4"/>
    <w:rsid w:val="00C13B96"/>
    <w:rsid w:val="00C13BE7"/>
    <w:rsid w:val="00C13FCD"/>
    <w:rsid w:val="00C141A6"/>
    <w:rsid w:val="00C143D8"/>
    <w:rsid w:val="00C1519C"/>
    <w:rsid w:val="00C151ED"/>
    <w:rsid w:val="00C155C8"/>
    <w:rsid w:val="00C15655"/>
    <w:rsid w:val="00C15CE9"/>
    <w:rsid w:val="00C1668D"/>
    <w:rsid w:val="00C16BE1"/>
    <w:rsid w:val="00C16EB4"/>
    <w:rsid w:val="00C17157"/>
    <w:rsid w:val="00C17188"/>
    <w:rsid w:val="00C177C4"/>
    <w:rsid w:val="00C177E8"/>
    <w:rsid w:val="00C17B3E"/>
    <w:rsid w:val="00C17BF0"/>
    <w:rsid w:val="00C20C5E"/>
    <w:rsid w:val="00C20CBA"/>
    <w:rsid w:val="00C20F0C"/>
    <w:rsid w:val="00C21050"/>
    <w:rsid w:val="00C2141D"/>
    <w:rsid w:val="00C21CEA"/>
    <w:rsid w:val="00C21D68"/>
    <w:rsid w:val="00C21DEB"/>
    <w:rsid w:val="00C21E13"/>
    <w:rsid w:val="00C21F2E"/>
    <w:rsid w:val="00C21F5A"/>
    <w:rsid w:val="00C2215B"/>
    <w:rsid w:val="00C223AF"/>
    <w:rsid w:val="00C225ED"/>
    <w:rsid w:val="00C226F9"/>
    <w:rsid w:val="00C227A9"/>
    <w:rsid w:val="00C228D1"/>
    <w:rsid w:val="00C228E4"/>
    <w:rsid w:val="00C22C80"/>
    <w:rsid w:val="00C22E4A"/>
    <w:rsid w:val="00C22F13"/>
    <w:rsid w:val="00C230A4"/>
    <w:rsid w:val="00C23339"/>
    <w:rsid w:val="00C235A9"/>
    <w:rsid w:val="00C2369C"/>
    <w:rsid w:val="00C23B37"/>
    <w:rsid w:val="00C23CD2"/>
    <w:rsid w:val="00C242BC"/>
    <w:rsid w:val="00C243BD"/>
    <w:rsid w:val="00C24D12"/>
    <w:rsid w:val="00C24E22"/>
    <w:rsid w:val="00C25194"/>
    <w:rsid w:val="00C25897"/>
    <w:rsid w:val="00C25A4B"/>
    <w:rsid w:val="00C25C3F"/>
    <w:rsid w:val="00C25DD2"/>
    <w:rsid w:val="00C25DEB"/>
    <w:rsid w:val="00C263FD"/>
    <w:rsid w:val="00C2679F"/>
    <w:rsid w:val="00C268E6"/>
    <w:rsid w:val="00C26A02"/>
    <w:rsid w:val="00C27008"/>
    <w:rsid w:val="00C27323"/>
    <w:rsid w:val="00C27727"/>
    <w:rsid w:val="00C27BDE"/>
    <w:rsid w:val="00C27F93"/>
    <w:rsid w:val="00C3020A"/>
    <w:rsid w:val="00C3043D"/>
    <w:rsid w:val="00C30534"/>
    <w:rsid w:val="00C30794"/>
    <w:rsid w:val="00C308CB"/>
    <w:rsid w:val="00C3090B"/>
    <w:rsid w:val="00C30AA4"/>
    <w:rsid w:val="00C30B5F"/>
    <w:rsid w:val="00C30DDB"/>
    <w:rsid w:val="00C30FEE"/>
    <w:rsid w:val="00C30FF7"/>
    <w:rsid w:val="00C3135D"/>
    <w:rsid w:val="00C313E1"/>
    <w:rsid w:val="00C314A9"/>
    <w:rsid w:val="00C31678"/>
    <w:rsid w:val="00C316DB"/>
    <w:rsid w:val="00C31919"/>
    <w:rsid w:val="00C31A0D"/>
    <w:rsid w:val="00C31A49"/>
    <w:rsid w:val="00C31FA0"/>
    <w:rsid w:val="00C323F7"/>
    <w:rsid w:val="00C32F69"/>
    <w:rsid w:val="00C33164"/>
    <w:rsid w:val="00C332CD"/>
    <w:rsid w:val="00C335ED"/>
    <w:rsid w:val="00C337BD"/>
    <w:rsid w:val="00C33960"/>
    <w:rsid w:val="00C346BB"/>
    <w:rsid w:val="00C34AE6"/>
    <w:rsid w:val="00C34C81"/>
    <w:rsid w:val="00C34DCE"/>
    <w:rsid w:val="00C34E0B"/>
    <w:rsid w:val="00C35177"/>
    <w:rsid w:val="00C35372"/>
    <w:rsid w:val="00C35531"/>
    <w:rsid w:val="00C355B9"/>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C6"/>
    <w:rsid w:val="00C37819"/>
    <w:rsid w:val="00C37962"/>
    <w:rsid w:val="00C40263"/>
    <w:rsid w:val="00C403A5"/>
    <w:rsid w:val="00C40442"/>
    <w:rsid w:val="00C404BC"/>
    <w:rsid w:val="00C40A6B"/>
    <w:rsid w:val="00C40BDC"/>
    <w:rsid w:val="00C40F16"/>
    <w:rsid w:val="00C410C5"/>
    <w:rsid w:val="00C41571"/>
    <w:rsid w:val="00C4165E"/>
    <w:rsid w:val="00C419C1"/>
    <w:rsid w:val="00C41B02"/>
    <w:rsid w:val="00C42343"/>
    <w:rsid w:val="00C423FC"/>
    <w:rsid w:val="00C42570"/>
    <w:rsid w:val="00C42A44"/>
    <w:rsid w:val="00C42B4B"/>
    <w:rsid w:val="00C42FE1"/>
    <w:rsid w:val="00C43018"/>
    <w:rsid w:val="00C43113"/>
    <w:rsid w:val="00C431BD"/>
    <w:rsid w:val="00C432EB"/>
    <w:rsid w:val="00C433E1"/>
    <w:rsid w:val="00C4359E"/>
    <w:rsid w:val="00C4362D"/>
    <w:rsid w:val="00C436AD"/>
    <w:rsid w:val="00C445E4"/>
    <w:rsid w:val="00C4495A"/>
    <w:rsid w:val="00C44C84"/>
    <w:rsid w:val="00C44F35"/>
    <w:rsid w:val="00C4524E"/>
    <w:rsid w:val="00C456CB"/>
    <w:rsid w:val="00C457A8"/>
    <w:rsid w:val="00C45852"/>
    <w:rsid w:val="00C45967"/>
    <w:rsid w:val="00C45B35"/>
    <w:rsid w:val="00C45CCE"/>
    <w:rsid w:val="00C45DB5"/>
    <w:rsid w:val="00C45DE3"/>
    <w:rsid w:val="00C45E5D"/>
    <w:rsid w:val="00C460DB"/>
    <w:rsid w:val="00C4627D"/>
    <w:rsid w:val="00C465E9"/>
    <w:rsid w:val="00C46BDB"/>
    <w:rsid w:val="00C46E2C"/>
    <w:rsid w:val="00C470C1"/>
    <w:rsid w:val="00C47224"/>
    <w:rsid w:val="00C47328"/>
    <w:rsid w:val="00C476AA"/>
    <w:rsid w:val="00C478FB"/>
    <w:rsid w:val="00C47B79"/>
    <w:rsid w:val="00C47BA1"/>
    <w:rsid w:val="00C47C20"/>
    <w:rsid w:val="00C47F3A"/>
    <w:rsid w:val="00C47FE9"/>
    <w:rsid w:val="00C5054D"/>
    <w:rsid w:val="00C5059C"/>
    <w:rsid w:val="00C5075F"/>
    <w:rsid w:val="00C508BA"/>
    <w:rsid w:val="00C50B25"/>
    <w:rsid w:val="00C50C92"/>
    <w:rsid w:val="00C512AE"/>
    <w:rsid w:val="00C51574"/>
    <w:rsid w:val="00C51F8E"/>
    <w:rsid w:val="00C51FFD"/>
    <w:rsid w:val="00C5215D"/>
    <w:rsid w:val="00C523AB"/>
    <w:rsid w:val="00C529C0"/>
    <w:rsid w:val="00C52A60"/>
    <w:rsid w:val="00C52C01"/>
    <w:rsid w:val="00C5303D"/>
    <w:rsid w:val="00C53AC5"/>
    <w:rsid w:val="00C53AEC"/>
    <w:rsid w:val="00C53D21"/>
    <w:rsid w:val="00C53DAD"/>
    <w:rsid w:val="00C53E7B"/>
    <w:rsid w:val="00C541DC"/>
    <w:rsid w:val="00C543FA"/>
    <w:rsid w:val="00C544C0"/>
    <w:rsid w:val="00C545A7"/>
    <w:rsid w:val="00C548A7"/>
    <w:rsid w:val="00C54971"/>
    <w:rsid w:val="00C54A57"/>
    <w:rsid w:val="00C54B13"/>
    <w:rsid w:val="00C54B3A"/>
    <w:rsid w:val="00C54E05"/>
    <w:rsid w:val="00C54E34"/>
    <w:rsid w:val="00C54E51"/>
    <w:rsid w:val="00C54FAB"/>
    <w:rsid w:val="00C55053"/>
    <w:rsid w:val="00C552EA"/>
    <w:rsid w:val="00C556A5"/>
    <w:rsid w:val="00C564E4"/>
    <w:rsid w:val="00C56A6D"/>
    <w:rsid w:val="00C56B34"/>
    <w:rsid w:val="00C56C20"/>
    <w:rsid w:val="00C56CA9"/>
    <w:rsid w:val="00C56CF1"/>
    <w:rsid w:val="00C56E61"/>
    <w:rsid w:val="00C56F41"/>
    <w:rsid w:val="00C570A6"/>
    <w:rsid w:val="00C57245"/>
    <w:rsid w:val="00C5753B"/>
    <w:rsid w:val="00C575F9"/>
    <w:rsid w:val="00C57852"/>
    <w:rsid w:val="00C57D6A"/>
    <w:rsid w:val="00C57FCC"/>
    <w:rsid w:val="00C60C6E"/>
    <w:rsid w:val="00C60CFA"/>
    <w:rsid w:val="00C60E47"/>
    <w:rsid w:val="00C60E9B"/>
    <w:rsid w:val="00C60EAC"/>
    <w:rsid w:val="00C60EDE"/>
    <w:rsid w:val="00C60F19"/>
    <w:rsid w:val="00C61927"/>
    <w:rsid w:val="00C61945"/>
    <w:rsid w:val="00C61D83"/>
    <w:rsid w:val="00C61F5A"/>
    <w:rsid w:val="00C62060"/>
    <w:rsid w:val="00C62095"/>
    <w:rsid w:val="00C623FA"/>
    <w:rsid w:val="00C626B8"/>
    <w:rsid w:val="00C6272D"/>
    <w:rsid w:val="00C6290F"/>
    <w:rsid w:val="00C62C88"/>
    <w:rsid w:val="00C630A6"/>
    <w:rsid w:val="00C63139"/>
    <w:rsid w:val="00C63208"/>
    <w:rsid w:val="00C6323D"/>
    <w:rsid w:val="00C632B4"/>
    <w:rsid w:val="00C63792"/>
    <w:rsid w:val="00C638C3"/>
    <w:rsid w:val="00C63E6C"/>
    <w:rsid w:val="00C641F0"/>
    <w:rsid w:val="00C64237"/>
    <w:rsid w:val="00C642D9"/>
    <w:rsid w:val="00C6450D"/>
    <w:rsid w:val="00C649F4"/>
    <w:rsid w:val="00C6500D"/>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B38"/>
    <w:rsid w:val="00C67FB0"/>
    <w:rsid w:val="00C7043A"/>
    <w:rsid w:val="00C70751"/>
    <w:rsid w:val="00C707CB"/>
    <w:rsid w:val="00C708CE"/>
    <w:rsid w:val="00C70C62"/>
    <w:rsid w:val="00C70D26"/>
    <w:rsid w:val="00C70D38"/>
    <w:rsid w:val="00C70EA6"/>
    <w:rsid w:val="00C70F0D"/>
    <w:rsid w:val="00C7114E"/>
    <w:rsid w:val="00C71244"/>
    <w:rsid w:val="00C71322"/>
    <w:rsid w:val="00C71366"/>
    <w:rsid w:val="00C71D0C"/>
    <w:rsid w:val="00C71E22"/>
    <w:rsid w:val="00C71ECA"/>
    <w:rsid w:val="00C7206F"/>
    <w:rsid w:val="00C72206"/>
    <w:rsid w:val="00C7258E"/>
    <w:rsid w:val="00C7266A"/>
    <w:rsid w:val="00C72779"/>
    <w:rsid w:val="00C72E28"/>
    <w:rsid w:val="00C73555"/>
    <w:rsid w:val="00C73561"/>
    <w:rsid w:val="00C73576"/>
    <w:rsid w:val="00C73645"/>
    <w:rsid w:val="00C73994"/>
    <w:rsid w:val="00C739BC"/>
    <w:rsid w:val="00C73CDC"/>
    <w:rsid w:val="00C73E31"/>
    <w:rsid w:val="00C73E38"/>
    <w:rsid w:val="00C74360"/>
    <w:rsid w:val="00C74526"/>
    <w:rsid w:val="00C7468B"/>
    <w:rsid w:val="00C74B41"/>
    <w:rsid w:val="00C74BB3"/>
    <w:rsid w:val="00C74C00"/>
    <w:rsid w:val="00C74E07"/>
    <w:rsid w:val="00C7503C"/>
    <w:rsid w:val="00C7561C"/>
    <w:rsid w:val="00C75622"/>
    <w:rsid w:val="00C7577B"/>
    <w:rsid w:val="00C75847"/>
    <w:rsid w:val="00C75B94"/>
    <w:rsid w:val="00C75E28"/>
    <w:rsid w:val="00C76E0F"/>
    <w:rsid w:val="00C76E12"/>
    <w:rsid w:val="00C76F48"/>
    <w:rsid w:val="00C77116"/>
    <w:rsid w:val="00C77694"/>
    <w:rsid w:val="00C77E48"/>
    <w:rsid w:val="00C80006"/>
    <w:rsid w:val="00C8012F"/>
    <w:rsid w:val="00C8031F"/>
    <w:rsid w:val="00C80454"/>
    <w:rsid w:val="00C80478"/>
    <w:rsid w:val="00C8095A"/>
    <w:rsid w:val="00C80A15"/>
    <w:rsid w:val="00C817CE"/>
    <w:rsid w:val="00C817FE"/>
    <w:rsid w:val="00C8191C"/>
    <w:rsid w:val="00C820A5"/>
    <w:rsid w:val="00C826FB"/>
    <w:rsid w:val="00C82A53"/>
    <w:rsid w:val="00C82BFB"/>
    <w:rsid w:val="00C82E87"/>
    <w:rsid w:val="00C83023"/>
    <w:rsid w:val="00C83800"/>
    <w:rsid w:val="00C83980"/>
    <w:rsid w:val="00C83A63"/>
    <w:rsid w:val="00C83BAF"/>
    <w:rsid w:val="00C83C13"/>
    <w:rsid w:val="00C8456A"/>
    <w:rsid w:val="00C84688"/>
    <w:rsid w:val="00C84EA4"/>
    <w:rsid w:val="00C850E4"/>
    <w:rsid w:val="00C85143"/>
    <w:rsid w:val="00C851AC"/>
    <w:rsid w:val="00C85332"/>
    <w:rsid w:val="00C85716"/>
    <w:rsid w:val="00C85B72"/>
    <w:rsid w:val="00C85E9F"/>
    <w:rsid w:val="00C8664B"/>
    <w:rsid w:val="00C87366"/>
    <w:rsid w:val="00C8764B"/>
    <w:rsid w:val="00C87962"/>
    <w:rsid w:val="00C87AA6"/>
    <w:rsid w:val="00C87B7E"/>
    <w:rsid w:val="00C90525"/>
    <w:rsid w:val="00C90680"/>
    <w:rsid w:val="00C909BC"/>
    <w:rsid w:val="00C90ECB"/>
    <w:rsid w:val="00C9100D"/>
    <w:rsid w:val="00C9122A"/>
    <w:rsid w:val="00C9197D"/>
    <w:rsid w:val="00C91A9E"/>
    <w:rsid w:val="00C91D97"/>
    <w:rsid w:val="00C91EF9"/>
    <w:rsid w:val="00C92299"/>
    <w:rsid w:val="00C92716"/>
    <w:rsid w:val="00C93315"/>
    <w:rsid w:val="00C9331B"/>
    <w:rsid w:val="00C9382C"/>
    <w:rsid w:val="00C93920"/>
    <w:rsid w:val="00C9393E"/>
    <w:rsid w:val="00C93B44"/>
    <w:rsid w:val="00C93E2B"/>
    <w:rsid w:val="00C94312"/>
    <w:rsid w:val="00C94332"/>
    <w:rsid w:val="00C948C6"/>
    <w:rsid w:val="00C949E7"/>
    <w:rsid w:val="00C94ACD"/>
    <w:rsid w:val="00C94D88"/>
    <w:rsid w:val="00C9520A"/>
    <w:rsid w:val="00C954B8"/>
    <w:rsid w:val="00C9552F"/>
    <w:rsid w:val="00C956FC"/>
    <w:rsid w:val="00C95BE6"/>
    <w:rsid w:val="00C95EB1"/>
    <w:rsid w:val="00C96054"/>
    <w:rsid w:val="00C96235"/>
    <w:rsid w:val="00C9635C"/>
    <w:rsid w:val="00C963C2"/>
    <w:rsid w:val="00C963F6"/>
    <w:rsid w:val="00C9645A"/>
    <w:rsid w:val="00C9688B"/>
    <w:rsid w:val="00C96E6C"/>
    <w:rsid w:val="00C9746E"/>
    <w:rsid w:val="00C97595"/>
    <w:rsid w:val="00CA007F"/>
    <w:rsid w:val="00CA01C9"/>
    <w:rsid w:val="00CA041D"/>
    <w:rsid w:val="00CA0476"/>
    <w:rsid w:val="00CA04D6"/>
    <w:rsid w:val="00CA07D5"/>
    <w:rsid w:val="00CA0948"/>
    <w:rsid w:val="00CA0C6A"/>
    <w:rsid w:val="00CA0DC8"/>
    <w:rsid w:val="00CA0E58"/>
    <w:rsid w:val="00CA0F65"/>
    <w:rsid w:val="00CA105D"/>
    <w:rsid w:val="00CA1091"/>
    <w:rsid w:val="00CA1474"/>
    <w:rsid w:val="00CA1D99"/>
    <w:rsid w:val="00CA1DBB"/>
    <w:rsid w:val="00CA1FD5"/>
    <w:rsid w:val="00CA20D9"/>
    <w:rsid w:val="00CA24E8"/>
    <w:rsid w:val="00CA2B37"/>
    <w:rsid w:val="00CA2F70"/>
    <w:rsid w:val="00CA31F6"/>
    <w:rsid w:val="00CA32DE"/>
    <w:rsid w:val="00CA33B1"/>
    <w:rsid w:val="00CA3666"/>
    <w:rsid w:val="00CA39F3"/>
    <w:rsid w:val="00CA3ACB"/>
    <w:rsid w:val="00CA3C49"/>
    <w:rsid w:val="00CA3D79"/>
    <w:rsid w:val="00CA437E"/>
    <w:rsid w:val="00CA48CE"/>
    <w:rsid w:val="00CA4F84"/>
    <w:rsid w:val="00CA5221"/>
    <w:rsid w:val="00CA590A"/>
    <w:rsid w:val="00CA5CB5"/>
    <w:rsid w:val="00CA5EF0"/>
    <w:rsid w:val="00CA5F67"/>
    <w:rsid w:val="00CA62CC"/>
    <w:rsid w:val="00CA6697"/>
    <w:rsid w:val="00CA6734"/>
    <w:rsid w:val="00CA691B"/>
    <w:rsid w:val="00CA69B1"/>
    <w:rsid w:val="00CA6A42"/>
    <w:rsid w:val="00CA6EDB"/>
    <w:rsid w:val="00CA752B"/>
    <w:rsid w:val="00CA75DD"/>
    <w:rsid w:val="00CB0039"/>
    <w:rsid w:val="00CB091A"/>
    <w:rsid w:val="00CB154C"/>
    <w:rsid w:val="00CB1AF9"/>
    <w:rsid w:val="00CB1B19"/>
    <w:rsid w:val="00CB1BCB"/>
    <w:rsid w:val="00CB1BF1"/>
    <w:rsid w:val="00CB1E45"/>
    <w:rsid w:val="00CB1FFE"/>
    <w:rsid w:val="00CB202A"/>
    <w:rsid w:val="00CB22FF"/>
    <w:rsid w:val="00CB2426"/>
    <w:rsid w:val="00CB2BDA"/>
    <w:rsid w:val="00CB2E83"/>
    <w:rsid w:val="00CB2EEB"/>
    <w:rsid w:val="00CB30B3"/>
    <w:rsid w:val="00CB311B"/>
    <w:rsid w:val="00CB34D9"/>
    <w:rsid w:val="00CB36CA"/>
    <w:rsid w:val="00CB3B78"/>
    <w:rsid w:val="00CB3FC5"/>
    <w:rsid w:val="00CB4035"/>
    <w:rsid w:val="00CB4994"/>
    <w:rsid w:val="00CB4C0E"/>
    <w:rsid w:val="00CB543B"/>
    <w:rsid w:val="00CB5B9D"/>
    <w:rsid w:val="00CB5C50"/>
    <w:rsid w:val="00CB5D9F"/>
    <w:rsid w:val="00CB62C4"/>
    <w:rsid w:val="00CB633B"/>
    <w:rsid w:val="00CB6813"/>
    <w:rsid w:val="00CB6873"/>
    <w:rsid w:val="00CB6998"/>
    <w:rsid w:val="00CB6D34"/>
    <w:rsid w:val="00CB706C"/>
    <w:rsid w:val="00CB75C8"/>
    <w:rsid w:val="00CB75E4"/>
    <w:rsid w:val="00CB7CCC"/>
    <w:rsid w:val="00CB7FAA"/>
    <w:rsid w:val="00CC09C6"/>
    <w:rsid w:val="00CC0A3F"/>
    <w:rsid w:val="00CC0DAB"/>
    <w:rsid w:val="00CC0E25"/>
    <w:rsid w:val="00CC11A5"/>
    <w:rsid w:val="00CC11CA"/>
    <w:rsid w:val="00CC13CB"/>
    <w:rsid w:val="00CC1542"/>
    <w:rsid w:val="00CC17B9"/>
    <w:rsid w:val="00CC1A23"/>
    <w:rsid w:val="00CC1B4D"/>
    <w:rsid w:val="00CC226E"/>
    <w:rsid w:val="00CC289F"/>
    <w:rsid w:val="00CC2915"/>
    <w:rsid w:val="00CC2F76"/>
    <w:rsid w:val="00CC3013"/>
    <w:rsid w:val="00CC33C5"/>
    <w:rsid w:val="00CC35BA"/>
    <w:rsid w:val="00CC36DD"/>
    <w:rsid w:val="00CC4295"/>
    <w:rsid w:val="00CC470E"/>
    <w:rsid w:val="00CC486F"/>
    <w:rsid w:val="00CC49DC"/>
    <w:rsid w:val="00CC4E32"/>
    <w:rsid w:val="00CC5338"/>
    <w:rsid w:val="00CC57B9"/>
    <w:rsid w:val="00CC57F1"/>
    <w:rsid w:val="00CC5B11"/>
    <w:rsid w:val="00CC670F"/>
    <w:rsid w:val="00CC6871"/>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B09"/>
    <w:rsid w:val="00CD0D49"/>
    <w:rsid w:val="00CD1270"/>
    <w:rsid w:val="00CD161A"/>
    <w:rsid w:val="00CD1FCD"/>
    <w:rsid w:val="00CD20AC"/>
    <w:rsid w:val="00CD21A1"/>
    <w:rsid w:val="00CD24E5"/>
    <w:rsid w:val="00CD2774"/>
    <w:rsid w:val="00CD2828"/>
    <w:rsid w:val="00CD28C1"/>
    <w:rsid w:val="00CD2C1F"/>
    <w:rsid w:val="00CD3101"/>
    <w:rsid w:val="00CD342D"/>
    <w:rsid w:val="00CD3866"/>
    <w:rsid w:val="00CD3925"/>
    <w:rsid w:val="00CD41D3"/>
    <w:rsid w:val="00CD44D4"/>
    <w:rsid w:val="00CD4504"/>
    <w:rsid w:val="00CD46BC"/>
    <w:rsid w:val="00CD4701"/>
    <w:rsid w:val="00CD4849"/>
    <w:rsid w:val="00CD4A08"/>
    <w:rsid w:val="00CD4B1B"/>
    <w:rsid w:val="00CD4ED2"/>
    <w:rsid w:val="00CD5035"/>
    <w:rsid w:val="00CD5ADF"/>
    <w:rsid w:val="00CD5FBF"/>
    <w:rsid w:val="00CD5FF1"/>
    <w:rsid w:val="00CD635B"/>
    <w:rsid w:val="00CD6571"/>
    <w:rsid w:val="00CD6762"/>
    <w:rsid w:val="00CD6A40"/>
    <w:rsid w:val="00CD6A61"/>
    <w:rsid w:val="00CD6EEF"/>
    <w:rsid w:val="00CD7132"/>
    <w:rsid w:val="00CD740A"/>
    <w:rsid w:val="00CD763B"/>
    <w:rsid w:val="00CD767F"/>
    <w:rsid w:val="00CD79C7"/>
    <w:rsid w:val="00CD7B8A"/>
    <w:rsid w:val="00CE04FD"/>
    <w:rsid w:val="00CE0985"/>
    <w:rsid w:val="00CE0F77"/>
    <w:rsid w:val="00CE1018"/>
    <w:rsid w:val="00CE17BD"/>
    <w:rsid w:val="00CE190E"/>
    <w:rsid w:val="00CE1B24"/>
    <w:rsid w:val="00CE1BF4"/>
    <w:rsid w:val="00CE2065"/>
    <w:rsid w:val="00CE20D5"/>
    <w:rsid w:val="00CE21E3"/>
    <w:rsid w:val="00CE21F5"/>
    <w:rsid w:val="00CE22D4"/>
    <w:rsid w:val="00CE2412"/>
    <w:rsid w:val="00CE24EC"/>
    <w:rsid w:val="00CE2664"/>
    <w:rsid w:val="00CE2918"/>
    <w:rsid w:val="00CE2944"/>
    <w:rsid w:val="00CE3002"/>
    <w:rsid w:val="00CE3085"/>
    <w:rsid w:val="00CE3179"/>
    <w:rsid w:val="00CE35F2"/>
    <w:rsid w:val="00CE361E"/>
    <w:rsid w:val="00CE3E06"/>
    <w:rsid w:val="00CE41B7"/>
    <w:rsid w:val="00CE42E4"/>
    <w:rsid w:val="00CE4877"/>
    <w:rsid w:val="00CE49A5"/>
    <w:rsid w:val="00CE4A55"/>
    <w:rsid w:val="00CE4E76"/>
    <w:rsid w:val="00CE4FED"/>
    <w:rsid w:val="00CE5030"/>
    <w:rsid w:val="00CE51DD"/>
    <w:rsid w:val="00CE5433"/>
    <w:rsid w:val="00CE57F5"/>
    <w:rsid w:val="00CE59C7"/>
    <w:rsid w:val="00CE5D8F"/>
    <w:rsid w:val="00CE5DB5"/>
    <w:rsid w:val="00CE6186"/>
    <w:rsid w:val="00CE6435"/>
    <w:rsid w:val="00CE64D1"/>
    <w:rsid w:val="00CE653A"/>
    <w:rsid w:val="00CE6572"/>
    <w:rsid w:val="00CE6A20"/>
    <w:rsid w:val="00CE6A64"/>
    <w:rsid w:val="00CE6BB6"/>
    <w:rsid w:val="00CE6DA5"/>
    <w:rsid w:val="00CE710E"/>
    <w:rsid w:val="00CE7187"/>
    <w:rsid w:val="00CE72A6"/>
    <w:rsid w:val="00CE730C"/>
    <w:rsid w:val="00CE7317"/>
    <w:rsid w:val="00CE74DF"/>
    <w:rsid w:val="00CE7644"/>
    <w:rsid w:val="00CE7DA6"/>
    <w:rsid w:val="00CF0145"/>
    <w:rsid w:val="00CF0787"/>
    <w:rsid w:val="00CF0D37"/>
    <w:rsid w:val="00CF17C4"/>
    <w:rsid w:val="00CF1835"/>
    <w:rsid w:val="00CF1AFE"/>
    <w:rsid w:val="00CF1FD6"/>
    <w:rsid w:val="00CF255C"/>
    <w:rsid w:val="00CF2653"/>
    <w:rsid w:val="00CF26B5"/>
    <w:rsid w:val="00CF282A"/>
    <w:rsid w:val="00CF2C62"/>
    <w:rsid w:val="00CF2D45"/>
    <w:rsid w:val="00CF2F53"/>
    <w:rsid w:val="00CF2F6C"/>
    <w:rsid w:val="00CF3380"/>
    <w:rsid w:val="00CF3393"/>
    <w:rsid w:val="00CF3947"/>
    <w:rsid w:val="00CF3A7E"/>
    <w:rsid w:val="00CF3A8D"/>
    <w:rsid w:val="00CF3C2C"/>
    <w:rsid w:val="00CF3FC8"/>
    <w:rsid w:val="00CF41B0"/>
    <w:rsid w:val="00CF428B"/>
    <w:rsid w:val="00CF4BA8"/>
    <w:rsid w:val="00CF4CAA"/>
    <w:rsid w:val="00CF4CD6"/>
    <w:rsid w:val="00CF4ED8"/>
    <w:rsid w:val="00CF50B5"/>
    <w:rsid w:val="00CF53BD"/>
    <w:rsid w:val="00CF5639"/>
    <w:rsid w:val="00CF58B9"/>
    <w:rsid w:val="00CF5CB3"/>
    <w:rsid w:val="00CF5CE4"/>
    <w:rsid w:val="00CF5DA8"/>
    <w:rsid w:val="00CF5F5A"/>
    <w:rsid w:val="00CF60B8"/>
    <w:rsid w:val="00CF62BE"/>
    <w:rsid w:val="00CF62C1"/>
    <w:rsid w:val="00CF6659"/>
    <w:rsid w:val="00CF6A23"/>
    <w:rsid w:val="00CF6B4F"/>
    <w:rsid w:val="00CF6D85"/>
    <w:rsid w:val="00CF6FC5"/>
    <w:rsid w:val="00CF731A"/>
    <w:rsid w:val="00CF7359"/>
    <w:rsid w:val="00CF73CD"/>
    <w:rsid w:val="00CF7527"/>
    <w:rsid w:val="00CF7875"/>
    <w:rsid w:val="00CF7DEF"/>
    <w:rsid w:val="00D0058E"/>
    <w:rsid w:val="00D00716"/>
    <w:rsid w:val="00D0075E"/>
    <w:rsid w:val="00D007DE"/>
    <w:rsid w:val="00D00A5E"/>
    <w:rsid w:val="00D00F80"/>
    <w:rsid w:val="00D013F4"/>
    <w:rsid w:val="00D0142C"/>
    <w:rsid w:val="00D01525"/>
    <w:rsid w:val="00D01555"/>
    <w:rsid w:val="00D015C4"/>
    <w:rsid w:val="00D019CA"/>
    <w:rsid w:val="00D01AF0"/>
    <w:rsid w:val="00D01C32"/>
    <w:rsid w:val="00D026FE"/>
    <w:rsid w:val="00D0288A"/>
    <w:rsid w:val="00D029EC"/>
    <w:rsid w:val="00D02DFD"/>
    <w:rsid w:val="00D031E1"/>
    <w:rsid w:val="00D0348F"/>
    <w:rsid w:val="00D03610"/>
    <w:rsid w:val="00D0367A"/>
    <w:rsid w:val="00D03702"/>
    <w:rsid w:val="00D0383C"/>
    <w:rsid w:val="00D038F9"/>
    <w:rsid w:val="00D03AA4"/>
    <w:rsid w:val="00D03D1F"/>
    <w:rsid w:val="00D03EE3"/>
    <w:rsid w:val="00D04060"/>
    <w:rsid w:val="00D04596"/>
    <w:rsid w:val="00D046A3"/>
    <w:rsid w:val="00D04905"/>
    <w:rsid w:val="00D04F3C"/>
    <w:rsid w:val="00D0519F"/>
    <w:rsid w:val="00D0546B"/>
    <w:rsid w:val="00D058BE"/>
    <w:rsid w:val="00D05E4C"/>
    <w:rsid w:val="00D05F29"/>
    <w:rsid w:val="00D05F9E"/>
    <w:rsid w:val="00D06081"/>
    <w:rsid w:val="00D060AF"/>
    <w:rsid w:val="00D06B3D"/>
    <w:rsid w:val="00D06C8C"/>
    <w:rsid w:val="00D07012"/>
    <w:rsid w:val="00D0705E"/>
    <w:rsid w:val="00D071B7"/>
    <w:rsid w:val="00D0747C"/>
    <w:rsid w:val="00D079EA"/>
    <w:rsid w:val="00D07A3F"/>
    <w:rsid w:val="00D07BB0"/>
    <w:rsid w:val="00D10259"/>
    <w:rsid w:val="00D1034D"/>
    <w:rsid w:val="00D105A5"/>
    <w:rsid w:val="00D10838"/>
    <w:rsid w:val="00D1085B"/>
    <w:rsid w:val="00D109BE"/>
    <w:rsid w:val="00D10DC2"/>
    <w:rsid w:val="00D11541"/>
    <w:rsid w:val="00D11559"/>
    <w:rsid w:val="00D115EC"/>
    <w:rsid w:val="00D11B9D"/>
    <w:rsid w:val="00D1205E"/>
    <w:rsid w:val="00D12078"/>
    <w:rsid w:val="00D123A8"/>
    <w:rsid w:val="00D12665"/>
    <w:rsid w:val="00D12762"/>
    <w:rsid w:val="00D128EC"/>
    <w:rsid w:val="00D1296E"/>
    <w:rsid w:val="00D12B3D"/>
    <w:rsid w:val="00D12B4A"/>
    <w:rsid w:val="00D12D0B"/>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543C"/>
    <w:rsid w:val="00D1548E"/>
    <w:rsid w:val="00D15A8A"/>
    <w:rsid w:val="00D15ADC"/>
    <w:rsid w:val="00D15DC2"/>
    <w:rsid w:val="00D15F8F"/>
    <w:rsid w:val="00D16394"/>
    <w:rsid w:val="00D16699"/>
    <w:rsid w:val="00D16D6E"/>
    <w:rsid w:val="00D16DD5"/>
    <w:rsid w:val="00D170E3"/>
    <w:rsid w:val="00D1717E"/>
    <w:rsid w:val="00D17198"/>
    <w:rsid w:val="00D174D2"/>
    <w:rsid w:val="00D17530"/>
    <w:rsid w:val="00D1759B"/>
    <w:rsid w:val="00D175C2"/>
    <w:rsid w:val="00D17680"/>
    <w:rsid w:val="00D176EC"/>
    <w:rsid w:val="00D17913"/>
    <w:rsid w:val="00D17CCD"/>
    <w:rsid w:val="00D17DEF"/>
    <w:rsid w:val="00D17E3E"/>
    <w:rsid w:val="00D20842"/>
    <w:rsid w:val="00D20B90"/>
    <w:rsid w:val="00D20F10"/>
    <w:rsid w:val="00D21578"/>
    <w:rsid w:val="00D21644"/>
    <w:rsid w:val="00D221FC"/>
    <w:rsid w:val="00D226C7"/>
    <w:rsid w:val="00D22AFC"/>
    <w:rsid w:val="00D23166"/>
    <w:rsid w:val="00D23945"/>
    <w:rsid w:val="00D23A57"/>
    <w:rsid w:val="00D23DED"/>
    <w:rsid w:val="00D23E4E"/>
    <w:rsid w:val="00D24D92"/>
    <w:rsid w:val="00D24F77"/>
    <w:rsid w:val="00D250B5"/>
    <w:rsid w:val="00D250B7"/>
    <w:rsid w:val="00D2582C"/>
    <w:rsid w:val="00D2587B"/>
    <w:rsid w:val="00D25AA5"/>
    <w:rsid w:val="00D25B76"/>
    <w:rsid w:val="00D25CA2"/>
    <w:rsid w:val="00D25DC2"/>
    <w:rsid w:val="00D25E70"/>
    <w:rsid w:val="00D25F02"/>
    <w:rsid w:val="00D260A2"/>
    <w:rsid w:val="00D260A4"/>
    <w:rsid w:val="00D264F3"/>
    <w:rsid w:val="00D266CF"/>
    <w:rsid w:val="00D26C95"/>
    <w:rsid w:val="00D26D06"/>
    <w:rsid w:val="00D270A8"/>
    <w:rsid w:val="00D2715F"/>
    <w:rsid w:val="00D27C5B"/>
    <w:rsid w:val="00D27E76"/>
    <w:rsid w:val="00D30030"/>
    <w:rsid w:val="00D302BD"/>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566"/>
    <w:rsid w:val="00D336F7"/>
    <w:rsid w:val="00D33713"/>
    <w:rsid w:val="00D33897"/>
    <w:rsid w:val="00D33B45"/>
    <w:rsid w:val="00D33CA5"/>
    <w:rsid w:val="00D33F3D"/>
    <w:rsid w:val="00D341E1"/>
    <w:rsid w:val="00D34349"/>
    <w:rsid w:val="00D34447"/>
    <w:rsid w:val="00D34516"/>
    <w:rsid w:val="00D3451B"/>
    <w:rsid w:val="00D3510C"/>
    <w:rsid w:val="00D352EE"/>
    <w:rsid w:val="00D35B69"/>
    <w:rsid w:val="00D35B90"/>
    <w:rsid w:val="00D35C69"/>
    <w:rsid w:val="00D35C9F"/>
    <w:rsid w:val="00D35E41"/>
    <w:rsid w:val="00D35F89"/>
    <w:rsid w:val="00D36462"/>
    <w:rsid w:val="00D368A5"/>
    <w:rsid w:val="00D373F0"/>
    <w:rsid w:val="00D37938"/>
    <w:rsid w:val="00D37B46"/>
    <w:rsid w:val="00D407CA"/>
    <w:rsid w:val="00D4109A"/>
    <w:rsid w:val="00D4140B"/>
    <w:rsid w:val="00D414CC"/>
    <w:rsid w:val="00D41700"/>
    <w:rsid w:val="00D4170B"/>
    <w:rsid w:val="00D41B54"/>
    <w:rsid w:val="00D41B9A"/>
    <w:rsid w:val="00D42119"/>
    <w:rsid w:val="00D426CB"/>
    <w:rsid w:val="00D42A62"/>
    <w:rsid w:val="00D42D6A"/>
    <w:rsid w:val="00D43288"/>
    <w:rsid w:val="00D442C8"/>
    <w:rsid w:val="00D44984"/>
    <w:rsid w:val="00D44A0E"/>
    <w:rsid w:val="00D44A8A"/>
    <w:rsid w:val="00D44F47"/>
    <w:rsid w:val="00D456CF"/>
    <w:rsid w:val="00D458B3"/>
    <w:rsid w:val="00D45FAA"/>
    <w:rsid w:val="00D466FF"/>
    <w:rsid w:val="00D46718"/>
    <w:rsid w:val="00D4689A"/>
    <w:rsid w:val="00D469FD"/>
    <w:rsid w:val="00D46DAE"/>
    <w:rsid w:val="00D46EEE"/>
    <w:rsid w:val="00D4708E"/>
    <w:rsid w:val="00D47190"/>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50A"/>
    <w:rsid w:val="00D515CB"/>
    <w:rsid w:val="00D517DA"/>
    <w:rsid w:val="00D51A7A"/>
    <w:rsid w:val="00D51D4E"/>
    <w:rsid w:val="00D51DCA"/>
    <w:rsid w:val="00D51E8D"/>
    <w:rsid w:val="00D51EC1"/>
    <w:rsid w:val="00D52268"/>
    <w:rsid w:val="00D52557"/>
    <w:rsid w:val="00D5255B"/>
    <w:rsid w:val="00D525C0"/>
    <w:rsid w:val="00D525D5"/>
    <w:rsid w:val="00D526FE"/>
    <w:rsid w:val="00D52786"/>
    <w:rsid w:val="00D52918"/>
    <w:rsid w:val="00D529AF"/>
    <w:rsid w:val="00D52C4E"/>
    <w:rsid w:val="00D5323C"/>
    <w:rsid w:val="00D5382E"/>
    <w:rsid w:val="00D5398D"/>
    <w:rsid w:val="00D539DD"/>
    <w:rsid w:val="00D53CAD"/>
    <w:rsid w:val="00D53D3B"/>
    <w:rsid w:val="00D53FE5"/>
    <w:rsid w:val="00D5419D"/>
    <w:rsid w:val="00D546A1"/>
    <w:rsid w:val="00D548E5"/>
    <w:rsid w:val="00D54C7A"/>
    <w:rsid w:val="00D550AD"/>
    <w:rsid w:val="00D55102"/>
    <w:rsid w:val="00D55650"/>
    <w:rsid w:val="00D5577D"/>
    <w:rsid w:val="00D558F6"/>
    <w:rsid w:val="00D55ABE"/>
    <w:rsid w:val="00D56671"/>
    <w:rsid w:val="00D56898"/>
    <w:rsid w:val="00D56A54"/>
    <w:rsid w:val="00D56B6E"/>
    <w:rsid w:val="00D56D93"/>
    <w:rsid w:val="00D5793A"/>
    <w:rsid w:val="00D57C56"/>
    <w:rsid w:val="00D57DD1"/>
    <w:rsid w:val="00D6002D"/>
    <w:rsid w:val="00D60199"/>
    <w:rsid w:val="00D60247"/>
    <w:rsid w:val="00D6039B"/>
    <w:rsid w:val="00D604A2"/>
    <w:rsid w:val="00D60AA7"/>
    <w:rsid w:val="00D610BD"/>
    <w:rsid w:val="00D61469"/>
    <w:rsid w:val="00D614A0"/>
    <w:rsid w:val="00D616FF"/>
    <w:rsid w:val="00D61BB3"/>
    <w:rsid w:val="00D61CDA"/>
    <w:rsid w:val="00D6203F"/>
    <w:rsid w:val="00D62171"/>
    <w:rsid w:val="00D6218A"/>
    <w:rsid w:val="00D6226C"/>
    <w:rsid w:val="00D62415"/>
    <w:rsid w:val="00D6280C"/>
    <w:rsid w:val="00D62883"/>
    <w:rsid w:val="00D62AEE"/>
    <w:rsid w:val="00D62F45"/>
    <w:rsid w:val="00D630B0"/>
    <w:rsid w:val="00D6314E"/>
    <w:rsid w:val="00D632B2"/>
    <w:rsid w:val="00D634C1"/>
    <w:rsid w:val="00D63655"/>
    <w:rsid w:val="00D63857"/>
    <w:rsid w:val="00D63968"/>
    <w:rsid w:val="00D64488"/>
    <w:rsid w:val="00D6462B"/>
    <w:rsid w:val="00D64A75"/>
    <w:rsid w:val="00D64F09"/>
    <w:rsid w:val="00D65149"/>
    <w:rsid w:val="00D652D4"/>
    <w:rsid w:val="00D65651"/>
    <w:rsid w:val="00D65754"/>
    <w:rsid w:val="00D65A22"/>
    <w:rsid w:val="00D65D6D"/>
    <w:rsid w:val="00D65F19"/>
    <w:rsid w:val="00D660E8"/>
    <w:rsid w:val="00D66103"/>
    <w:rsid w:val="00D66201"/>
    <w:rsid w:val="00D6628D"/>
    <w:rsid w:val="00D663AB"/>
    <w:rsid w:val="00D665E3"/>
    <w:rsid w:val="00D66993"/>
    <w:rsid w:val="00D66BBB"/>
    <w:rsid w:val="00D66DF3"/>
    <w:rsid w:val="00D66EDF"/>
    <w:rsid w:val="00D67275"/>
    <w:rsid w:val="00D6749E"/>
    <w:rsid w:val="00D674C9"/>
    <w:rsid w:val="00D674E9"/>
    <w:rsid w:val="00D67A29"/>
    <w:rsid w:val="00D70051"/>
    <w:rsid w:val="00D7060A"/>
    <w:rsid w:val="00D70D46"/>
    <w:rsid w:val="00D70D8D"/>
    <w:rsid w:val="00D71167"/>
    <w:rsid w:val="00D712A5"/>
    <w:rsid w:val="00D71325"/>
    <w:rsid w:val="00D7147D"/>
    <w:rsid w:val="00D715FB"/>
    <w:rsid w:val="00D7191F"/>
    <w:rsid w:val="00D71E98"/>
    <w:rsid w:val="00D71FAB"/>
    <w:rsid w:val="00D71FBE"/>
    <w:rsid w:val="00D72151"/>
    <w:rsid w:val="00D724D2"/>
    <w:rsid w:val="00D72705"/>
    <w:rsid w:val="00D7275E"/>
    <w:rsid w:val="00D727A0"/>
    <w:rsid w:val="00D72955"/>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D5F"/>
    <w:rsid w:val="00D74FA9"/>
    <w:rsid w:val="00D7542B"/>
    <w:rsid w:val="00D75656"/>
    <w:rsid w:val="00D757D7"/>
    <w:rsid w:val="00D759BD"/>
    <w:rsid w:val="00D75BB9"/>
    <w:rsid w:val="00D75D40"/>
    <w:rsid w:val="00D75E97"/>
    <w:rsid w:val="00D760C3"/>
    <w:rsid w:val="00D76231"/>
    <w:rsid w:val="00D7681D"/>
    <w:rsid w:val="00D76AEF"/>
    <w:rsid w:val="00D76D2E"/>
    <w:rsid w:val="00D770AB"/>
    <w:rsid w:val="00D773FC"/>
    <w:rsid w:val="00D7743D"/>
    <w:rsid w:val="00D77CA8"/>
    <w:rsid w:val="00D77F50"/>
    <w:rsid w:val="00D8018D"/>
    <w:rsid w:val="00D80273"/>
    <w:rsid w:val="00D80348"/>
    <w:rsid w:val="00D804CE"/>
    <w:rsid w:val="00D809D5"/>
    <w:rsid w:val="00D80C39"/>
    <w:rsid w:val="00D811F9"/>
    <w:rsid w:val="00D81599"/>
    <w:rsid w:val="00D816A0"/>
    <w:rsid w:val="00D81706"/>
    <w:rsid w:val="00D819E8"/>
    <w:rsid w:val="00D81B2D"/>
    <w:rsid w:val="00D82166"/>
    <w:rsid w:val="00D82405"/>
    <w:rsid w:val="00D824D6"/>
    <w:rsid w:val="00D82F9F"/>
    <w:rsid w:val="00D83568"/>
    <w:rsid w:val="00D83E7E"/>
    <w:rsid w:val="00D83FFC"/>
    <w:rsid w:val="00D84526"/>
    <w:rsid w:val="00D845A9"/>
    <w:rsid w:val="00D84950"/>
    <w:rsid w:val="00D8527A"/>
    <w:rsid w:val="00D852B4"/>
    <w:rsid w:val="00D85614"/>
    <w:rsid w:val="00D85BBE"/>
    <w:rsid w:val="00D85D48"/>
    <w:rsid w:val="00D85D66"/>
    <w:rsid w:val="00D85D8D"/>
    <w:rsid w:val="00D86182"/>
    <w:rsid w:val="00D8665A"/>
    <w:rsid w:val="00D869D1"/>
    <w:rsid w:val="00D86B12"/>
    <w:rsid w:val="00D86EAF"/>
    <w:rsid w:val="00D870D5"/>
    <w:rsid w:val="00D87261"/>
    <w:rsid w:val="00D87539"/>
    <w:rsid w:val="00D875D5"/>
    <w:rsid w:val="00D87665"/>
    <w:rsid w:val="00D877DF"/>
    <w:rsid w:val="00D87B87"/>
    <w:rsid w:val="00D87F94"/>
    <w:rsid w:val="00D900FD"/>
    <w:rsid w:val="00D90124"/>
    <w:rsid w:val="00D90571"/>
    <w:rsid w:val="00D905E2"/>
    <w:rsid w:val="00D90675"/>
    <w:rsid w:val="00D90796"/>
    <w:rsid w:val="00D907B2"/>
    <w:rsid w:val="00D907E4"/>
    <w:rsid w:val="00D90B60"/>
    <w:rsid w:val="00D90D3F"/>
    <w:rsid w:val="00D90DC1"/>
    <w:rsid w:val="00D91153"/>
    <w:rsid w:val="00D915E1"/>
    <w:rsid w:val="00D91823"/>
    <w:rsid w:val="00D91BD1"/>
    <w:rsid w:val="00D91EFF"/>
    <w:rsid w:val="00D920C1"/>
    <w:rsid w:val="00D92225"/>
    <w:rsid w:val="00D9235F"/>
    <w:rsid w:val="00D9273E"/>
    <w:rsid w:val="00D92947"/>
    <w:rsid w:val="00D92D01"/>
    <w:rsid w:val="00D92DBD"/>
    <w:rsid w:val="00D932F8"/>
    <w:rsid w:val="00D93459"/>
    <w:rsid w:val="00D93C1E"/>
    <w:rsid w:val="00D9428C"/>
    <w:rsid w:val="00D943DA"/>
    <w:rsid w:val="00D945B6"/>
    <w:rsid w:val="00D947D3"/>
    <w:rsid w:val="00D94B52"/>
    <w:rsid w:val="00D94C42"/>
    <w:rsid w:val="00D94CBA"/>
    <w:rsid w:val="00D94EA0"/>
    <w:rsid w:val="00D9508E"/>
    <w:rsid w:val="00D953DE"/>
    <w:rsid w:val="00D9588F"/>
    <w:rsid w:val="00D95899"/>
    <w:rsid w:val="00D95AA3"/>
    <w:rsid w:val="00D95AE8"/>
    <w:rsid w:val="00D95DB9"/>
    <w:rsid w:val="00D966F3"/>
    <w:rsid w:val="00D96750"/>
    <w:rsid w:val="00D96961"/>
    <w:rsid w:val="00D96D07"/>
    <w:rsid w:val="00D972D9"/>
    <w:rsid w:val="00D97338"/>
    <w:rsid w:val="00D97407"/>
    <w:rsid w:val="00D974A1"/>
    <w:rsid w:val="00D97568"/>
    <w:rsid w:val="00D978F5"/>
    <w:rsid w:val="00D97C76"/>
    <w:rsid w:val="00D97F97"/>
    <w:rsid w:val="00DA0027"/>
    <w:rsid w:val="00DA023F"/>
    <w:rsid w:val="00DA05AD"/>
    <w:rsid w:val="00DA066D"/>
    <w:rsid w:val="00DA1314"/>
    <w:rsid w:val="00DA1331"/>
    <w:rsid w:val="00DA19AE"/>
    <w:rsid w:val="00DA1C3A"/>
    <w:rsid w:val="00DA1D1D"/>
    <w:rsid w:val="00DA1FF3"/>
    <w:rsid w:val="00DA2330"/>
    <w:rsid w:val="00DA2461"/>
    <w:rsid w:val="00DA2A6F"/>
    <w:rsid w:val="00DA2AB6"/>
    <w:rsid w:val="00DA3236"/>
    <w:rsid w:val="00DA37E6"/>
    <w:rsid w:val="00DA38FA"/>
    <w:rsid w:val="00DA3A27"/>
    <w:rsid w:val="00DA3B01"/>
    <w:rsid w:val="00DA3DA6"/>
    <w:rsid w:val="00DA3F13"/>
    <w:rsid w:val="00DA4B9F"/>
    <w:rsid w:val="00DA4E81"/>
    <w:rsid w:val="00DA4EED"/>
    <w:rsid w:val="00DA5739"/>
    <w:rsid w:val="00DA59E4"/>
    <w:rsid w:val="00DA5F4C"/>
    <w:rsid w:val="00DA601C"/>
    <w:rsid w:val="00DA6123"/>
    <w:rsid w:val="00DA6127"/>
    <w:rsid w:val="00DA62DE"/>
    <w:rsid w:val="00DA6530"/>
    <w:rsid w:val="00DA6569"/>
    <w:rsid w:val="00DA669A"/>
    <w:rsid w:val="00DA6719"/>
    <w:rsid w:val="00DA68A2"/>
    <w:rsid w:val="00DA6B09"/>
    <w:rsid w:val="00DA6D06"/>
    <w:rsid w:val="00DA71A0"/>
    <w:rsid w:val="00DA76AA"/>
    <w:rsid w:val="00DA7857"/>
    <w:rsid w:val="00DA78C2"/>
    <w:rsid w:val="00DA78DD"/>
    <w:rsid w:val="00DA7ADF"/>
    <w:rsid w:val="00DA7DAA"/>
    <w:rsid w:val="00DB0A14"/>
    <w:rsid w:val="00DB0F5A"/>
    <w:rsid w:val="00DB11C2"/>
    <w:rsid w:val="00DB12C5"/>
    <w:rsid w:val="00DB17A1"/>
    <w:rsid w:val="00DB187E"/>
    <w:rsid w:val="00DB19FA"/>
    <w:rsid w:val="00DB1BD8"/>
    <w:rsid w:val="00DB1BE1"/>
    <w:rsid w:val="00DB25BE"/>
    <w:rsid w:val="00DB27A2"/>
    <w:rsid w:val="00DB27EB"/>
    <w:rsid w:val="00DB2B0F"/>
    <w:rsid w:val="00DB2C52"/>
    <w:rsid w:val="00DB2C9D"/>
    <w:rsid w:val="00DB2DAA"/>
    <w:rsid w:val="00DB3439"/>
    <w:rsid w:val="00DB34DD"/>
    <w:rsid w:val="00DB36EF"/>
    <w:rsid w:val="00DB3AE7"/>
    <w:rsid w:val="00DB3AEE"/>
    <w:rsid w:val="00DB3DAC"/>
    <w:rsid w:val="00DB3E32"/>
    <w:rsid w:val="00DB4001"/>
    <w:rsid w:val="00DB437B"/>
    <w:rsid w:val="00DB4718"/>
    <w:rsid w:val="00DB4813"/>
    <w:rsid w:val="00DB4F6F"/>
    <w:rsid w:val="00DB5175"/>
    <w:rsid w:val="00DB520A"/>
    <w:rsid w:val="00DB530C"/>
    <w:rsid w:val="00DB5697"/>
    <w:rsid w:val="00DB5712"/>
    <w:rsid w:val="00DB5AE7"/>
    <w:rsid w:val="00DB5C1E"/>
    <w:rsid w:val="00DB6487"/>
    <w:rsid w:val="00DB6650"/>
    <w:rsid w:val="00DB6664"/>
    <w:rsid w:val="00DB69D6"/>
    <w:rsid w:val="00DB6DB7"/>
    <w:rsid w:val="00DB6DBE"/>
    <w:rsid w:val="00DB6ED8"/>
    <w:rsid w:val="00DB7123"/>
    <w:rsid w:val="00DB73DC"/>
    <w:rsid w:val="00DB763F"/>
    <w:rsid w:val="00DB7C49"/>
    <w:rsid w:val="00DB7D2B"/>
    <w:rsid w:val="00DC0148"/>
    <w:rsid w:val="00DC050E"/>
    <w:rsid w:val="00DC0635"/>
    <w:rsid w:val="00DC069B"/>
    <w:rsid w:val="00DC0711"/>
    <w:rsid w:val="00DC0851"/>
    <w:rsid w:val="00DC0A31"/>
    <w:rsid w:val="00DC0BE2"/>
    <w:rsid w:val="00DC0CC8"/>
    <w:rsid w:val="00DC0D90"/>
    <w:rsid w:val="00DC0E37"/>
    <w:rsid w:val="00DC0F92"/>
    <w:rsid w:val="00DC1181"/>
    <w:rsid w:val="00DC1953"/>
    <w:rsid w:val="00DC25E2"/>
    <w:rsid w:val="00DC2DB5"/>
    <w:rsid w:val="00DC2FBD"/>
    <w:rsid w:val="00DC30BD"/>
    <w:rsid w:val="00DC3123"/>
    <w:rsid w:val="00DC3350"/>
    <w:rsid w:val="00DC3557"/>
    <w:rsid w:val="00DC35BE"/>
    <w:rsid w:val="00DC362A"/>
    <w:rsid w:val="00DC3823"/>
    <w:rsid w:val="00DC3F17"/>
    <w:rsid w:val="00DC492D"/>
    <w:rsid w:val="00DC49C8"/>
    <w:rsid w:val="00DC4DFA"/>
    <w:rsid w:val="00DC523D"/>
    <w:rsid w:val="00DC52B0"/>
    <w:rsid w:val="00DC5527"/>
    <w:rsid w:val="00DC5956"/>
    <w:rsid w:val="00DC5C71"/>
    <w:rsid w:val="00DC5CB3"/>
    <w:rsid w:val="00DC5F86"/>
    <w:rsid w:val="00DC6263"/>
    <w:rsid w:val="00DC647F"/>
    <w:rsid w:val="00DC64E6"/>
    <w:rsid w:val="00DC6A35"/>
    <w:rsid w:val="00DC6E01"/>
    <w:rsid w:val="00DC71CA"/>
    <w:rsid w:val="00DC7CD3"/>
    <w:rsid w:val="00DC7D5D"/>
    <w:rsid w:val="00DC7F38"/>
    <w:rsid w:val="00DD01DC"/>
    <w:rsid w:val="00DD0464"/>
    <w:rsid w:val="00DD0610"/>
    <w:rsid w:val="00DD0639"/>
    <w:rsid w:val="00DD0904"/>
    <w:rsid w:val="00DD0958"/>
    <w:rsid w:val="00DD0A9E"/>
    <w:rsid w:val="00DD0B19"/>
    <w:rsid w:val="00DD1995"/>
    <w:rsid w:val="00DD1B7A"/>
    <w:rsid w:val="00DD1C53"/>
    <w:rsid w:val="00DD1D89"/>
    <w:rsid w:val="00DD1FDD"/>
    <w:rsid w:val="00DD209A"/>
    <w:rsid w:val="00DD2134"/>
    <w:rsid w:val="00DD24A8"/>
    <w:rsid w:val="00DD24FD"/>
    <w:rsid w:val="00DD2E55"/>
    <w:rsid w:val="00DD2E7F"/>
    <w:rsid w:val="00DD2EB6"/>
    <w:rsid w:val="00DD3059"/>
    <w:rsid w:val="00DD3163"/>
    <w:rsid w:val="00DD3187"/>
    <w:rsid w:val="00DD3B74"/>
    <w:rsid w:val="00DD3C7D"/>
    <w:rsid w:val="00DD4575"/>
    <w:rsid w:val="00DD472A"/>
    <w:rsid w:val="00DD4829"/>
    <w:rsid w:val="00DD4914"/>
    <w:rsid w:val="00DD4D9C"/>
    <w:rsid w:val="00DD4EAD"/>
    <w:rsid w:val="00DD52D3"/>
    <w:rsid w:val="00DD5331"/>
    <w:rsid w:val="00DD5466"/>
    <w:rsid w:val="00DD5513"/>
    <w:rsid w:val="00DD5FA7"/>
    <w:rsid w:val="00DD6431"/>
    <w:rsid w:val="00DD64AC"/>
    <w:rsid w:val="00DD65AD"/>
    <w:rsid w:val="00DD685C"/>
    <w:rsid w:val="00DD6E30"/>
    <w:rsid w:val="00DD6E53"/>
    <w:rsid w:val="00DD6EE3"/>
    <w:rsid w:val="00DD70A3"/>
    <w:rsid w:val="00DD7385"/>
    <w:rsid w:val="00DD74F4"/>
    <w:rsid w:val="00DD785B"/>
    <w:rsid w:val="00DD7D88"/>
    <w:rsid w:val="00DD7D9A"/>
    <w:rsid w:val="00DD7FF1"/>
    <w:rsid w:val="00DE038A"/>
    <w:rsid w:val="00DE05CB"/>
    <w:rsid w:val="00DE0733"/>
    <w:rsid w:val="00DE08CB"/>
    <w:rsid w:val="00DE09D7"/>
    <w:rsid w:val="00DE0B5C"/>
    <w:rsid w:val="00DE0DE0"/>
    <w:rsid w:val="00DE1170"/>
    <w:rsid w:val="00DE1306"/>
    <w:rsid w:val="00DE1361"/>
    <w:rsid w:val="00DE206D"/>
    <w:rsid w:val="00DE21D8"/>
    <w:rsid w:val="00DE2297"/>
    <w:rsid w:val="00DE22CF"/>
    <w:rsid w:val="00DE285B"/>
    <w:rsid w:val="00DE2A30"/>
    <w:rsid w:val="00DE2CA9"/>
    <w:rsid w:val="00DE2D89"/>
    <w:rsid w:val="00DE2FDC"/>
    <w:rsid w:val="00DE31DE"/>
    <w:rsid w:val="00DE3202"/>
    <w:rsid w:val="00DE3241"/>
    <w:rsid w:val="00DE3798"/>
    <w:rsid w:val="00DE379E"/>
    <w:rsid w:val="00DE3AC2"/>
    <w:rsid w:val="00DE3C25"/>
    <w:rsid w:val="00DE3D46"/>
    <w:rsid w:val="00DE3DE1"/>
    <w:rsid w:val="00DE4000"/>
    <w:rsid w:val="00DE40AB"/>
    <w:rsid w:val="00DE43A4"/>
    <w:rsid w:val="00DE46D8"/>
    <w:rsid w:val="00DE4B88"/>
    <w:rsid w:val="00DE4BF2"/>
    <w:rsid w:val="00DE4E21"/>
    <w:rsid w:val="00DE50FF"/>
    <w:rsid w:val="00DE54DA"/>
    <w:rsid w:val="00DE5785"/>
    <w:rsid w:val="00DE5A9C"/>
    <w:rsid w:val="00DE64FE"/>
    <w:rsid w:val="00DE65D6"/>
    <w:rsid w:val="00DE69E5"/>
    <w:rsid w:val="00DE6EF5"/>
    <w:rsid w:val="00DE71E5"/>
    <w:rsid w:val="00DE7788"/>
    <w:rsid w:val="00DE7790"/>
    <w:rsid w:val="00DE7C7C"/>
    <w:rsid w:val="00DE7CF5"/>
    <w:rsid w:val="00DE7F52"/>
    <w:rsid w:val="00DE7F86"/>
    <w:rsid w:val="00DF009D"/>
    <w:rsid w:val="00DF05E3"/>
    <w:rsid w:val="00DF06FE"/>
    <w:rsid w:val="00DF08AF"/>
    <w:rsid w:val="00DF0D52"/>
    <w:rsid w:val="00DF0ECC"/>
    <w:rsid w:val="00DF1274"/>
    <w:rsid w:val="00DF1277"/>
    <w:rsid w:val="00DF129D"/>
    <w:rsid w:val="00DF149E"/>
    <w:rsid w:val="00DF17A8"/>
    <w:rsid w:val="00DF17FD"/>
    <w:rsid w:val="00DF193F"/>
    <w:rsid w:val="00DF1BAF"/>
    <w:rsid w:val="00DF1D83"/>
    <w:rsid w:val="00DF1E55"/>
    <w:rsid w:val="00DF1E7B"/>
    <w:rsid w:val="00DF1FAE"/>
    <w:rsid w:val="00DF2078"/>
    <w:rsid w:val="00DF210A"/>
    <w:rsid w:val="00DF2538"/>
    <w:rsid w:val="00DF26D4"/>
    <w:rsid w:val="00DF279E"/>
    <w:rsid w:val="00DF2BF1"/>
    <w:rsid w:val="00DF334B"/>
    <w:rsid w:val="00DF34A5"/>
    <w:rsid w:val="00DF3789"/>
    <w:rsid w:val="00DF441C"/>
    <w:rsid w:val="00DF4427"/>
    <w:rsid w:val="00DF4898"/>
    <w:rsid w:val="00DF4C1C"/>
    <w:rsid w:val="00DF57FB"/>
    <w:rsid w:val="00DF5991"/>
    <w:rsid w:val="00DF5A12"/>
    <w:rsid w:val="00DF5A97"/>
    <w:rsid w:val="00DF613F"/>
    <w:rsid w:val="00DF61AE"/>
    <w:rsid w:val="00DF634C"/>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D17"/>
    <w:rsid w:val="00E00E80"/>
    <w:rsid w:val="00E00E92"/>
    <w:rsid w:val="00E01566"/>
    <w:rsid w:val="00E01971"/>
    <w:rsid w:val="00E019E8"/>
    <w:rsid w:val="00E01A19"/>
    <w:rsid w:val="00E01AE3"/>
    <w:rsid w:val="00E01BA7"/>
    <w:rsid w:val="00E01BF1"/>
    <w:rsid w:val="00E01CA1"/>
    <w:rsid w:val="00E01D82"/>
    <w:rsid w:val="00E01EB6"/>
    <w:rsid w:val="00E01F77"/>
    <w:rsid w:val="00E021BB"/>
    <w:rsid w:val="00E023DE"/>
    <w:rsid w:val="00E02555"/>
    <w:rsid w:val="00E028FF"/>
    <w:rsid w:val="00E02D29"/>
    <w:rsid w:val="00E02D5C"/>
    <w:rsid w:val="00E030D6"/>
    <w:rsid w:val="00E030F9"/>
    <w:rsid w:val="00E03105"/>
    <w:rsid w:val="00E0357F"/>
    <w:rsid w:val="00E03B0A"/>
    <w:rsid w:val="00E03BFD"/>
    <w:rsid w:val="00E03D5D"/>
    <w:rsid w:val="00E040E6"/>
    <w:rsid w:val="00E0436A"/>
    <w:rsid w:val="00E0482D"/>
    <w:rsid w:val="00E0488B"/>
    <w:rsid w:val="00E04BAF"/>
    <w:rsid w:val="00E04FB3"/>
    <w:rsid w:val="00E058FC"/>
    <w:rsid w:val="00E065FD"/>
    <w:rsid w:val="00E06950"/>
    <w:rsid w:val="00E06977"/>
    <w:rsid w:val="00E06F0F"/>
    <w:rsid w:val="00E07513"/>
    <w:rsid w:val="00E07665"/>
    <w:rsid w:val="00E078C0"/>
    <w:rsid w:val="00E07A1F"/>
    <w:rsid w:val="00E100A1"/>
    <w:rsid w:val="00E10182"/>
    <w:rsid w:val="00E101CF"/>
    <w:rsid w:val="00E101E8"/>
    <w:rsid w:val="00E10349"/>
    <w:rsid w:val="00E10435"/>
    <w:rsid w:val="00E108F7"/>
    <w:rsid w:val="00E10C84"/>
    <w:rsid w:val="00E11426"/>
    <w:rsid w:val="00E11491"/>
    <w:rsid w:val="00E119A1"/>
    <w:rsid w:val="00E119AA"/>
    <w:rsid w:val="00E11B53"/>
    <w:rsid w:val="00E11F48"/>
    <w:rsid w:val="00E12103"/>
    <w:rsid w:val="00E126E0"/>
    <w:rsid w:val="00E12960"/>
    <w:rsid w:val="00E12B61"/>
    <w:rsid w:val="00E12F19"/>
    <w:rsid w:val="00E131A9"/>
    <w:rsid w:val="00E13284"/>
    <w:rsid w:val="00E13285"/>
    <w:rsid w:val="00E13716"/>
    <w:rsid w:val="00E137FC"/>
    <w:rsid w:val="00E13EE3"/>
    <w:rsid w:val="00E14161"/>
    <w:rsid w:val="00E14429"/>
    <w:rsid w:val="00E144FC"/>
    <w:rsid w:val="00E148B8"/>
    <w:rsid w:val="00E14F2B"/>
    <w:rsid w:val="00E1544F"/>
    <w:rsid w:val="00E155BB"/>
    <w:rsid w:val="00E155D1"/>
    <w:rsid w:val="00E159BF"/>
    <w:rsid w:val="00E15BB1"/>
    <w:rsid w:val="00E15C85"/>
    <w:rsid w:val="00E15EFF"/>
    <w:rsid w:val="00E162B8"/>
    <w:rsid w:val="00E16666"/>
    <w:rsid w:val="00E166E5"/>
    <w:rsid w:val="00E1707D"/>
    <w:rsid w:val="00E171B3"/>
    <w:rsid w:val="00E173FE"/>
    <w:rsid w:val="00E174E5"/>
    <w:rsid w:val="00E17687"/>
    <w:rsid w:val="00E17700"/>
    <w:rsid w:val="00E1778A"/>
    <w:rsid w:val="00E17814"/>
    <w:rsid w:val="00E1783B"/>
    <w:rsid w:val="00E17ACA"/>
    <w:rsid w:val="00E17D6D"/>
    <w:rsid w:val="00E20495"/>
    <w:rsid w:val="00E204CE"/>
    <w:rsid w:val="00E207A9"/>
    <w:rsid w:val="00E208BB"/>
    <w:rsid w:val="00E20A60"/>
    <w:rsid w:val="00E20C46"/>
    <w:rsid w:val="00E20EDA"/>
    <w:rsid w:val="00E2183E"/>
    <w:rsid w:val="00E21C6E"/>
    <w:rsid w:val="00E21CCF"/>
    <w:rsid w:val="00E220C4"/>
    <w:rsid w:val="00E22132"/>
    <w:rsid w:val="00E22233"/>
    <w:rsid w:val="00E222E7"/>
    <w:rsid w:val="00E22432"/>
    <w:rsid w:val="00E22B37"/>
    <w:rsid w:val="00E22D7B"/>
    <w:rsid w:val="00E231A1"/>
    <w:rsid w:val="00E23425"/>
    <w:rsid w:val="00E235E1"/>
    <w:rsid w:val="00E23ECC"/>
    <w:rsid w:val="00E246B4"/>
    <w:rsid w:val="00E24A0B"/>
    <w:rsid w:val="00E24B0D"/>
    <w:rsid w:val="00E24B21"/>
    <w:rsid w:val="00E24BB8"/>
    <w:rsid w:val="00E24BE5"/>
    <w:rsid w:val="00E24F86"/>
    <w:rsid w:val="00E25048"/>
    <w:rsid w:val="00E253F7"/>
    <w:rsid w:val="00E2541B"/>
    <w:rsid w:val="00E25610"/>
    <w:rsid w:val="00E25815"/>
    <w:rsid w:val="00E2593F"/>
    <w:rsid w:val="00E25A0F"/>
    <w:rsid w:val="00E26244"/>
    <w:rsid w:val="00E26365"/>
    <w:rsid w:val="00E26ABA"/>
    <w:rsid w:val="00E26FDE"/>
    <w:rsid w:val="00E271AC"/>
    <w:rsid w:val="00E2722C"/>
    <w:rsid w:val="00E27867"/>
    <w:rsid w:val="00E27954"/>
    <w:rsid w:val="00E27AB4"/>
    <w:rsid w:val="00E27DFF"/>
    <w:rsid w:val="00E27F66"/>
    <w:rsid w:val="00E30A99"/>
    <w:rsid w:val="00E30B44"/>
    <w:rsid w:val="00E30F3B"/>
    <w:rsid w:val="00E31002"/>
    <w:rsid w:val="00E310CC"/>
    <w:rsid w:val="00E31122"/>
    <w:rsid w:val="00E3116B"/>
    <w:rsid w:val="00E3128C"/>
    <w:rsid w:val="00E31331"/>
    <w:rsid w:val="00E31483"/>
    <w:rsid w:val="00E316B3"/>
    <w:rsid w:val="00E31B9B"/>
    <w:rsid w:val="00E31C1E"/>
    <w:rsid w:val="00E325EA"/>
    <w:rsid w:val="00E32648"/>
    <w:rsid w:val="00E32A46"/>
    <w:rsid w:val="00E33363"/>
    <w:rsid w:val="00E3345D"/>
    <w:rsid w:val="00E33690"/>
    <w:rsid w:val="00E33AC7"/>
    <w:rsid w:val="00E34035"/>
    <w:rsid w:val="00E3456E"/>
    <w:rsid w:val="00E3461A"/>
    <w:rsid w:val="00E34A63"/>
    <w:rsid w:val="00E34DE6"/>
    <w:rsid w:val="00E35406"/>
    <w:rsid w:val="00E35D3F"/>
    <w:rsid w:val="00E35E5F"/>
    <w:rsid w:val="00E35EF6"/>
    <w:rsid w:val="00E35F8A"/>
    <w:rsid w:val="00E36C3E"/>
    <w:rsid w:val="00E36CBE"/>
    <w:rsid w:val="00E3705A"/>
    <w:rsid w:val="00E372F3"/>
    <w:rsid w:val="00E37487"/>
    <w:rsid w:val="00E376D8"/>
    <w:rsid w:val="00E377B5"/>
    <w:rsid w:val="00E3784B"/>
    <w:rsid w:val="00E37AB8"/>
    <w:rsid w:val="00E37CDD"/>
    <w:rsid w:val="00E37D38"/>
    <w:rsid w:val="00E37E28"/>
    <w:rsid w:val="00E37E64"/>
    <w:rsid w:val="00E37F81"/>
    <w:rsid w:val="00E402C4"/>
    <w:rsid w:val="00E402F1"/>
    <w:rsid w:val="00E40326"/>
    <w:rsid w:val="00E406F0"/>
    <w:rsid w:val="00E40A05"/>
    <w:rsid w:val="00E40ED0"/>
    <w:rsid w:val="00E4113B"/>
    <w:rsid w:val="00E4124C"/>
    <w:rsid w:val="00E412E9"/>
    <w:rsid w:val="00E413B9"/>
    <w:rsid w:val="00E41516"/>
    <w:rsid w:val="00E41707"/>
    <w:rsid w:val="00E41F3D"/>
    <w:rsid w:val="00E41FD2"/>
    <w:rsid w:val="00E42507"/>
    <w:rsid w:val="00E4292F"/>
    <w:rsid w:val="00E42C32"/>
    <w:rsid w:val="00E42C76"/>
    <w:rsid w:val="00E42C7B"/>
    <w:rsid w:val="00E42C9E"/>
    <w:rsid w:val="00E42D10"/>
    <w:rsid w:val="00E42D79"/>
    <w:rsid w:val="00E42EBE"/>
    <w:rsid w:val="00E42F3E"/>
    <w:rsid w:val="00E432C3"/>
    <w:rsid w:val="00E432FE"/>
    <w:rsid w:val="00E434B8"/>
    <w:rsid w:val="00E436BB"/>
    <w:rsid w:val="00E43E90"/>
    <w:rsid w:val="00E440D1"/>
    <w:rsid w:val="00E447E7"/>
    <w:rsid w:val="00E44889"/>
    <w:rsid w:val="00E44B7A"/>
    <w:rsid w:val="00E45220"/>
    <w:rsid w:val="00E45715"/>
    <w:rsid w:val="00E457F8"/>
    <w:rsid w:val="00E459A9"/>
    <w:rsid w:val="00E45D5F"/>
    <w:rsid w:val="00E4646B"/>
    <w:rsid w:val="00E4688D"/>
    <w:rsid w:val="00E46B68"/>
    <w:rsid w:val="00E4720A"/>
    <w:rsid w:val="00E477FE"/>
    <w:rsid w:val="00E47BF4"/>
    <w:rsid w:val="00E50151"/>
    <w:rsid w:val="00E505B4"/>
    <w:rsid w:val="00E50769"/>
    <w:rsid w:val="00E509E9"/>
    <w:rsid w:val="00E50AAC"/>
    <w:rsid w:val="00E50F8A"/>
    <w:rsid w:val="00E51007"/>
    <w:rsid w:val="00E514C9"/>
    <w:rsid w:val="00E5151C"/>
    <w:rsid w:val="00E517B8"/>
    <w:rsid w:val="00E51BAD"/>
    <w:rsid w:val="00E51BD8"/>
    <w:rsid w:val="00E51DDD"/>
    <w:rsid w:val="00E521D7"/>
    <w:rsid w:val="00E523A8"/>
    <w:rsid w:val="00E52467"/>
    <w:rsid w:val="00E524CD"/>
    <w:rsid w:val="00E52597"/>
    <w:rsid w:val="00E5260F"/>
    <w:rsid w:val="00E526CB"/>
    <w:rsid w:val="00E529AB"/>
    <w:rsid w:val="00E52B00"/>
    <w:rsid w:val="00E52CC9"/>
    <w:rsid w:val="00E52E0F"/>
    <w:rsid w:val="00E530FA"/>
    <w:rsid w:val="00E5330D"/>
    <w:rsid w:val="00E534CF"/>
    <w:rsid w:val="00E53827"/>
    <w:rsid w:val="00E54627"/>
    <w:rsid w:val="00E54908"/>
    <w:rsid w:val="00E54960"/>
    <w:rsid w:val="00E54D1D"/>
    <w:rsid w:val="00E54D6C"/>
    <w:rsid w:val="00E55009"/>
    <w:rsid w:val="00E55711"/>
    <w:rsid w:val="00E557DC"/>
    <w:rsid w:val="00E557E5"/>
    <w:rsid w:val="00E5582B"/>
    <w:rsid w:val="00E559F4"/>
    <w:rsid w:val="00E55B5D"/>
    <w:rsid w:val="00E55F11"/>
    <w:rsid w:val="00E55F17"/>
    <w:rsid w:val="00E564C0"/>
    <w:rsid w:val="00E56531"/>
    <w:rsid w:val="00E56970"/>
    <w:rsid w:val="00E56A06"/>
    <w:rsid w:val="00E56C12"/>
    <w:rsid w:val="00E56E7D"/>
    <w:rsid w:val="00E5759F"/>
    <w:rsid w:val="00E5777F"/>
    <w:rsid w:val="00E57A3E"/>
    <w:rsid w:val="00E57CE0"/>
    <w:rsid w:val="00E57F27"/>
    <w:rsid w:val="00E601C3"/>
    <w:rsid w:val="00E60338"/>
    <w:rsid w:val="00E60E58"/>
    <w:rsid w:val="00E613B8"/>
    <w:rsid w:val="00E61BA8"/>
    <w:rsid w:val="00E61C81"/>
    <w:rsid w:val="00E61DF9"/>
    <w:rsid w:val="00E61FBA"/>
    <w:rsid w:val="00E624DA"/>
    <w:rsid w:val="00E6256E"/>
    <w:rsid w:val="00E62A37"/>
    <w:rsid w:val="00E62B49"/>
    <w:rsid w:val="00E62CCB"/>
    <w:rsid w:val="00E62DCE"/>
    <w:rsid w:val="00E6301E"/>
    <w:rsid w:val="00E630B7"/>
    <w:rsid w:val="00E630CF"/>
    <w:rsid w:val="00E63371"/>
    <w:rsid w:val="00E6363D"/>
    <w:rsid w:val="00E638C9"/>
    <w:rsid w:val="00E63A51"/>
    <w:rsid w:val="00E64690"/>
    <w:rsid w:val="00E6492A"/>
    <w:rsid w:val="00E64A86"/>
    <w:rsid w:val="00E64DCC"/>
    <w:rsid w:val="00E65384"/>
    <w:rsid w:val="00E6546C"/>
    <w:rsid w:val="00E6555B"/>
    <w:rsid w:val="00E65682"/>
    <w:rsid w:val="00E659A5"/>
    <w:rsid w:val="00E65A83"/>
    <w:rsid w:val="00E65DC2"/>
    <w:rsid w:val="00E66C19"/>
    <w:rsid w:val="00E66C5B"/>
    <w:rsid w:val="00E66EF0"/>
    <w:rsid w:val="00E66F7F"/>
    <w:rsid w:val="00E673C6"/>
    <w:rsid w:val="00E674C2"/>
    <w:rsid w:val="00E6766E"/>
    <w:rsid w:val="00E67C70"/>
    <w:rsid w:val="00E67E69"/>
    <w:rsid w:val="00E7007A"/>
    <w:rsid w:val="00E709AE"/>
    <w:rsid w:val="00E70C24"/>
    <w:rsid w:val="00E70C80"/>
    <w:rsid w:val="00E70F17"/>
    <w:rsid w:val="00E70F94"/>
    <w:rsid w:val="00E7114F"/>
    <w:rsid w:val="00E714A8"/>
    <w:rsid w:val="00E714AF"/>
    <w:rsid w:val="00E71655"/>
    <w:rsid w:val="00E7169B"/>
    <w:rsid w:val="00E719C4"/>
    <w:rsid w:val="00E71A74"/>
    <w:rsid w:val="00E721EF"/>
    <w:rsid w:val="00E722C3"/>
    <w:rsid w:val="00E726AE"/>
    <w:rsid w:val="00E7279B"/>
    <w:rsid w:val="00E729DB"/>
    <w:rsid w:val="00E72A20"/>
    <w:rsid w:val="00E72D40"/>
    <w:rsid w:val="00E72D52"/>
    <w:rsid w:val="00E734C5"/>
    <w:rsid w:val="00E73ABA"/>
    <w:rsid w:val="00E73C54"/>
    <w:rsid w:val="00E73E5B"/>
    <w:rsid w:val="00E74159"/>
    <w:rsid w:val="00E74795"/>
    <w:rsid w:val="00E747FC"/>
    <w:rsid w:val="00E74AFD"/>
    <w:rsid w:val="00E74C0F"/>
    <w:rsid w:val="00E74D61"/>
    <w:rsid w:val="00E74E81"/>
    <w:rsid w:val="00E75022"/>
    <w:rsid w:val="00E75049"/>
    <w:rsid w:val="00E7513E"/>
    <w:rsid w:val="00E75456"/>
    <w:rsid w:val="00E7587B"/>
    <w:rsid w:val="00E758D3"/>
    <w:rsid w:val="00E75D6F"/>
    <w:rsid w:val="00E764E9"/>
    <w:rsid w:val="00E764EE"/>
    <w:rsid w:val="00E76BD0"/>
    <w:rsid w:val="00E76D86"/>
    <w:rsid w:val="00E770E9"/>
    <w:rsid w:val="00E770EA"/>
    <w:rsid w:val="00E772AB"/>
    <w:rsid w:val="00E7746A"/>
    <w:rsid w:val="00E7750B"/>
    <w:rsid w:val="00E808E6"/>
    <w:rsid w:val="00E810BB"/>
    <w:rsid w:val="00E81147"/>
    <w:rsid w:val="00E811E8"/>
    <w:rsid w:val="00E812C9"/>
    <w:rsid w:val="00E8139C"/>
    <w:rsid w:val="00E8145C"/>
    <w:rsid w:val="00E8177F"/>
    <w:rsid w:val="00E8199C"/>
    <w:rsid w:val="00E819EC"/>
    <w:rsid w:val="00E81CE5"/>
    <w:rsid w:val="00E81D6E"/>
    <w:rsid w:val="00E81E4B"/>
    <w:rsid w:val="00E82050"/>
    <w:rsid w:val="00E82618"/>
    <w:rsid w:val="00E8264C"/>
    <w:rsid w:val="00E827EC"/>
    <w:rsid w:val="00E82828"/>
    <w:rsid w:val="00E82844"/>
    <w:rsid w:val="00E82CE6"/>
    <w:rsid w:val="00E82D1B"/>
    <w:rsid w:val="00E82ED2"/>
    <w:rsid w:val="00E831E5"/>
    <w:rsid w:val="00E833B7"/>
    <w:rsid w:val="00E83521"/>
    <w:rsid w:val="00E8378E"/>
    <w:rsid w:val="00E8382E"/>
    <w:rsid w:val="00E838B6"/>
    <w:rsid w:val="00E838E9"/>
    <w:rsid w:val="00E83B39"/>
    <w:rsid w:val="00E83B72"/>
    <w:rsid w:val="00E83FA8"/>
    <w:rsid w:val="00E84167"/>
    <w:rsid w:val="00E8425B"/>
    <w:rsid w:val="00E84489"/>
    <w:rsid w:val="00E849A8"/>
    <w:rsid w:val="00E84A56"/>
    <w:rsid w:val="00E84C73"/>
    <w:rsid w:val="00E84E97"/>
    <w:rsid w:val="00E84EDE"/>
    <w:rsid w:val="00E84EE0"/>
    <w:rsid w:val="00E850E9"/>
    <w:rsid w:val="00E85A93"/>
    <w:rsid w:val="00E85A99"/>
    <w:rsid w:val="00E85B94"/>
    <w:rsid w:val="00E8660C"/>
    <w:rsid w:val="00E8660D"/>
    <w:rsid w:val="00E86AF4"/>
    <w:rsid w:val="00E87461"/>
    <w:rsid w:val="00E87687"/>
    <w:rsid w:val="00E87BD5"/>
    <w:rsid w:val="00E87CE0"/>
    <w:rsid w:val="00E87D8F"/>
    <w:rsid w:val="00E9019F"/>
    <w:rsid w:val="00E901B2"/>
    <w:rsid w:val="00E901E2"/>
    <w:rsid w:val="00E903C7"/>
    <w:rsid w:val="00E905FA"/>
    <w:rsid w:val="00E90CE7"/>
    <w:rsid w:val="00E90DAB"/>
    <w:rsid w:val="00E90DF8"/>
    <w:rsid w:val="00E90F0E"/>
    <w:rsid w:val="00E90F92"/>
    <w:rsid w:val="00E9121F"/>
    <w:rsid w:val="00E914C2"/>
    <w:rsid w:val="00E9158F"/>
    <w:rsid w:val="00E917C4"/>
    <w:rsid w:val="00E91BCE"/>
    <w:rsid w:val="00E91E98"/>
    <w:rsid w:val="00E922B7"/>
    <w:rsid w:val="00E92381"/>
    <w:rsid w:val="00E924DB"/>
    <w:rsid w:val="00E92549"/>
    <w:rsid w:val="00E92960"/>
    <w:rsid w:val="00E929AE"/>
    <w:rsid w:val="00E92FCE"/>
    <w:rsid w:val="00E93347"/>
    <w:rsid w:val="00E93B1C"/>
    <w:rsid w:val="00E93ECC"/>
    <w:rsid w:val="00E93FD6"/>
    <w:rsid w:val="00E940B2"/>
    <w:rsid w:val="00E942AE"/>
    <w:rsid w:val="00E9459B"/>
    <w:rsid w:val="00E94900"/>
    <w:rsid w:val="00E9546A"/>
    <w:rsid w:val="00E95579"/>
    <w:rsid w:val="00E9580F"/>
    <w:rsid w:val="00E95E70"/>
    <w:rsid w:val="00E95E8E"/>
    <w:rsid w:val="00E9606B"/>
    <w:rsid w:val="00E960A5"/>
    <w:rsid w:val="00E968FB"/>
    <w:rsid w:val="00E96937"/>
    <w:rsid w:val="00E96FCB"/>
    <w:rsid w:val="00E9704A"/>
    <w:rsid w:val="00E97361"/>
    <w:rsid w:val="00E97DE6"/>
    <w:rsid w:val="00E97E57"/>
    <w:rsid w:val="00E97E9E"/>
    <w:rsid w:val="00E97F99"/>
    <w:rsid w:val="00EA0016"/>
    <w:rsid w:val="00EA0276"/>
    <w:rsid w:val="00EA05B3"/>
    <w:rsid w:val="00EA0B54"/>
    <w:rsid w:val="00EA0CDD"/>
    <w:rsid w:val="00EA11BF"/>
    <w:rsid w:val="00EA11F5"/>
    <w:rsid w:val="00EA13D8"/>
    <w:rsid w:val="00EA197C"/>
    <w:rsid w:val="00EA1C09"/>
    <w:rsid w:val="00EA1FA6"/>
    <w:rsid w:val="00EA27FE"/>
    <w:rsid w:val="00EA2886"/>
    <w:rsid w:val="00EA29AC"/>
    <w:rsid w:val="00EA2D1F"/>
    <w:rsid w:val="00EA305A"/>
    <w:rsid w:val="00EA32F0"/>
    <w:rsid w:val="00EA3384"/>
    <w:rsid w:val="00EA34D5"/>
    <w:rsid w:val="00EA35DD"/>
    <w:rsid w:val="00EA3977"/>
    <w:rsid w:val="00EA3A33"/>
    <w:rsid w:val="00EA3DC8"/>
    <w:rsid w:val="00EA3ECE"/>
    <w:rsid w:val="00EA3FD8"/>
    <w:rsid w:val="00EA4010"/>
    <w:rsid w:val="00EA40C3"/>
    <w:rsid w:val="00EA4A7C"/>
    <w:rsid w:val="00EA4D4A"/>
    <w:rsid w:val="00EA4DEB"/>
    <w:rsid w:val="00EA4F0A"/>
    <w:rsid w:val="00EA5EA8"/>
    <w:rsid w:val="00EA5ECA"/>
    <w:rsid w:val="00EA6058"/>
    <w:rsid w:val="00EA630C"/>
    <w:rsid w:val="00EA65E5"/>
    <w:rsid w:val="00EA66AA"/>
    <w:rsid w:val="00EA66CA"/>
    <w:rsid w:val="00EA68BA"/>
    <w:rsid w:val="00EA6941"/>
    <w:rsid w:val="00EA6B50"/>
    <w:rsid w:val="00EA6F37"/>
    <w:rsid w:val="00EA71B4"/>
    <w:rsid w:val="00EA7543"/>
    <w:rsid w:val="00EA7644"/>
    <w:rsid w:val="00EA76D1"/>
    <w:rsid w:val="00EA796C"/>
    <w:rsid w:val="00EB050E"/>
    <w:rsid w:val="00EB06AE"/>
    <w:rsid w:val="00EB0B71"/>
    <w:rsid w:val="00EB1120"/>
    <w:rsid w:val="00EB16F9"/>
    <w:rsid w:val="00EB1945"/>
    <w:rsid w:val="00EB1A35"/>
    <w:rsid w:val="00EB1BB3"/>
    <w:rsid w:val="00EB2174"/>
    <w:rsid w:val="00EB252A"/>
    <w:rsid w:val="00EB263D"/>
    <w:rsid w:val="00EB279F"/>
    <w:rsid w:val="00EB2A6E"/>
    <w:rsid w:val="00EB2DF8"/>
    <w:rsid w:val="00EB2EB6"/>
    <w:rsid w:val="00EB2F03"/>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A6"/>
    <w:rsid w:val="00EB494B"/>
    <w:rsid w:val="00EB4A44"/>
    <w:rsid w:val="00EB4CB3"/>
    <w:rsid w:val="00EB52A1"/>
    <w:rsid w:val="00EB52BD"/>
    <w:rsid w:val="00EB55A3"/>
    <w:rsid w:val="00EB5A9D"/>
    <w:rsid w:val="00EB5B4A"/>
    <w:rsid w:val="00EB5BC7"/>
    <w:rsid w:val="00EB5D6E"/>
    <w:rsid w:val="00EB5DD1"/>
    <w:rsid w:val="00EB5F66"/>
    <w:rsid w:val="00EB643E"/>
    <w:rsid w:val="00EB6474"/>
    <w:rsid w:val="00EB682A"/>
    <w:rsid w:val="00EB6D28"/>
    <w:rsid w:val="00EB705F"/>
    <w:rsid w:val="00EB77F7"/>
    <w:rsid w:val="00EC00C8"/>
    <w:rsid w:val="00EC08F4"/>
    <w:rsid w:val="00EC0A46"/>
    <w:rsid w:val="00EC0BCF"/>
    <w:rsid w:val="00EC0C35"/>
    <w:rsid w:val="00EC0E30"/>
    <w:rsid w:val="00EC0EC4"/>
    <w:rsid w:val="00EC0FF7"/>
    <w:rsid w:val="00EC1193"/>
    <w:rsid w:val="00EC1A46"/>
    <w:rsid w:val="00EC1C85"/>
    <w:rsid w:val="00EC2184"/>
    <w:rsid w:val="00EC2389"/>
    <w:rsid w:val="00EC247C"/>
    <w:rsid w:val="00EC255E"/>
    <w:rsid w:val="00EC2856"/>
    <w:rsid w:val="00EC2D19"/>
    <w:rsid w:val="00EC2E06"/>
    <w:rsid w:val="00EC2F59"/>
    <w:rsid w:val="00EC341E"/>
    <w:rsid w:val="00EC3CF9"/>
    <w:rsid w:val="00EC3F63"/>
    <w:rsid w:val="00EC4101"/>
    <w:rsid w:val="00EC442B"/>
    <w:rsid w:val="00EC442E"/>
    <w:rsid w:val="00EC4554"/>
    <w:rsid w:val="00EC457A"/>
    <w:rsid w:val="00EC45E1"/>
    <w:rsid w:val="00EC45FE"/>
    <w:rsid w:val="00EC46EA"/>
    <w:rsid w:val="00EC4953"/>
    <w:rsid w:val="00EC497E"/>
    <w:rsid w:val="00EC4C47"/>
    <w:rsid w:val="00EC4C88"/>
    <w:rsid w:val="00EC4F59"/>
    <w:rsid w:val="00EC571B"/>
    <w:rsid w:val="00EC580D"/>
    <w:rsid w:val="00EC581C"/>
    <w:rsid w:val="00EC5F65"/>
    <w:rsid w:val="00EC6012"/>
    <w:rsid w:val="00EC62CD"/>
    <w:rsid w:val="00EC63D5"/>
    <w:rsid w:val="00EC658B"/>
    <w:rsid w:val="00EC65EF"/>
    <w:rsid w:val="00EC67DE"/>
    <w:rsid w:val="00EC68ED"/>
    <w:rsid w:val="00EC6BD8"/>
    <w:rsid w:val="00EC6C9F"/>
    <w:rsid w:val="00EC6DAB"/>
    <w:rsid w:val="00EC7030"/>
    <w:rsid w:val="00EC7522"/>
    <w:rsid w:val="00EC7739"/>
    <w:rsid w:val="00EC790D"/>
    <w:rsid w:val="00EC7931"/>
    <w:rsid w:val="00EC7A10"/>
    <w:rsid w:val="00EC7EFF"/>
    <w:rsid w:val="00ED0193"/>
    <w:rsid w:val="00ED0590"/>
    <w:rsid w:val="00ED05C3"/>
    <w:rsid w:val="00ED068C"/>
    <w:rsid w:val="00ED0C62"/>
    <w:rsid w:val="00ED0CCA"/>
    <w:rsid w:val="00ED0E45"/>
    <w:rsid w:val="00ED0E73"/>
    <w:rsid w:val="00ED1370"/>
    <w:rsid w:val="00ED1943"/>
    <w:rsid w:val="00ED1A09"/>
    <w:rsid w:val="00ED1C46"/>
    <w:rsid w:val="00ED1C96"/>
    <w:rsid w:val="00ED1FD9"/>
    <w:rsid w:val="00ED2306"/>
    <w:rsid w:val="00ED248D"/>
    <w:rsid w:val="00ED262A"/>
    <w:rsid w:val="00ED2A1C"/>
    <w:rsid w:val="00ED2A9A"/>
    <w:rsid w:val="00ED2AA7"/>
    <w:rsid w:val="00ED2C8F"/>
    <w:rsid w:val="00ED2CE0"/>
    <w:rsid w:val="00ED2D55"/>
    <w:rsid w:val="00ED3609"/>
    <w:rsid w:val="00ED3703"/>
    <w:rsid w:val="00ED38D8"/>
    <w:rsid w:val="00ED38FE"/>
    <w:rsid w:val="00ED3902"/>
    <w:rsid w:val="00ED463B"/>
    <w:rsid w:val="00ED48AE"/>
    <w:rsid w:val="00ED4C59"/>
    <w:rsid w:val="00ED4C95"/>
    <w:rsid w:val="00ED4F8B"/>
    <w:rsid w:val="00ED508E"/>
    <w:rsid w:val="00ED51CD"/>
    <w:rsid w:val="00ED52A5"/>
    <w:rsid w:val="00ED5386"/>
    <w:rsid w:val="00ED551C"/>
    <w:rsid w:val="00ED560D"/>
    <w:rsid w:val="00ED57E2"/>
    <w:rsid w:val="00ED5B09"/>
    <w:rsid w:val="00ED5C1D"/>
    <w:rsid w:val="00ED5E5E"/>
    <w:rsid w:val="00ED60B8"/>
    <w:rsid w:val="00ED6C4F"/>
    <w:rsid w:val="00ED6C6C"/>
    <w:rsid w:val="00ED6E1A"/>
    <w:rsid w:val="00ED7003"/>
    <w:rsid w:val="00ED7368"/>
    <w:rsid w:val="00ED77D3"/>
    <w:rsid w:val="00ED787F"/>
    <w:rsid w:val="00ED7E76"/>
    <w:rsid w:val="00EE0437"/>
    <w:rsid w:val="00EE0478"/>
    <w:rsid w:val="00EE0EF2"/>
    <w:rsid w:val="00EE14FA"/>
    <w:rsid w:val="00EE16D2"/>
    <w:rsid w:val="00EE17D3"/>
    <w:rsid w:val="00EE1893"/>
    <w:rsid w:val="00EE1A19"/>
    <w:rsid w:val="00EE1D94"/>
    <w:rsid w:val="00EE1FB0"/>
    <w:rsid w:val="00EE2063"/>
    <w:rsid w:val="00EE2147"/>
    <w:rsid w:val="00EE2864"/>
    <w:rsid w:val="00EE28BD"/>
    <w:rsid w:val="00EE2C1E"/>
    <w:rsid w:val="00EE2EE8"/>
    <w:rsid w:val="00EE2F74"/>
    <w:rsid w:val="00EE2FC3"/>
    <w:rsid w:val="00EE3031"/>
    <w:rsid w:val="00EE32FC"/>
    <w:rsid w:val="00EE334B"/>
    <w:rsid w:val="00EE334C"/>
    <w:rsid w:val="00EE381B"/>
    <w:rsid w:val="00EE3C60"/>
    <w:rsid w:val="00EE3CC7"/>
    <w:rsid w:val="00EE3E68"/>
    <w:rsid w:val="00EE3FBA"/>
    <w:rsid w:val="00EE41C3"/>
    <w:rsid w:val="00EE4869"/>
    <w:rsid w:val="00EE4B2C"/>
    <w:rsid w:val="00EE4C05"/>
    <w:rsid w:val="00EE4D8B"/>
    <w:rsid w:val="00EE4EF0"/>
    <w:rsid w:val="00EE4F29"/>
    <w:rsid w:val="00EE4F30"/>
    <w:rsid w:val="00EE51E2"/>
    <w:rsid w:val="00EE52BB"/>
    <w:rsid w:val="00EE5CB2"/>
    <w:rsid w:val="00EE5DB8"/>
    <w:rsid w:val="00EE5F26"/>
    <w:rsid w:val="00EE612F"/>
    <w:rsid w:val="00EE61C8"/>
    <w:rsid w:val="00EE630E"/>
    <w:rsid w:val="00EE66A8"/>
    <w:rsid w:val="00EE6A4F"/>
    <w:rsid w:val="00EE6C55"/>
    <w:rsid w:val="00EE6C8A"/>
    <w:rsid w:val="00EE6CDB"/>
    <w:rsid w:val="00EE7075"/>
    <w:rsid w:val="00EE719E"/>
    <w:rsid w:val="00EE74AC"/>
    <w:rsid w:val="00EE78AE"/>
    <w:rsid w:val="00EE7A2C"/>
    <w:rsid w:val="00EE7DC1"/>
    <w:rsid w:val="00EF072D"/>
    <w:rsid w:val="00EF075A"/>
    <w:rsid w:val="00EF082A"/>
    <w:rsid w:val="00EF0904"/>
    <w:rsid w:val="00EF09BB"/>
    <w:rsid w:val="00EF0E77"/>
    <w:rsid w:val="00EF0F40"/>
    <w:rsid w:val="00EF0F63"/>
    <w:rsid w:val="00EF12C7"/>
    <w:rsid w:val="00EF15CE"/>
    <w:rsid w:val="00EF1BF6"/>
    <w:rsid w:val="00EF1E39"/>
    <w:rsid w:val="00EF2098"/>
    <w:rsid w:val="00EF24C3"/>
    <w:rsid w:val="00EF2574"/>
    <w:rsid w:val="00EF2654"/>
    <w:rsid w:val="00EF2838"/>
    <w:rsid w:val="00EF2AAB"/>
    <w:rsid w:val="00EF2B48"/>
    <w:rsid w:val="00EF2C26"/>
    <w:rsid w:val="00EF2DBA"/>
    <w:rsid w:val="00EF2E8C"/>
    <w:rsid w:val="00EF33CA"/>
    <w:rsid w:val="00EF3BEF"/>
    <w:rsid w:val="00EF3CF8"/>
    <w:rsid w:val="00EF3E29"/>
    <w:rsid w:val="00EF3FA7"/>
    <w:rsid w:val="00EF458D"/>
    <w:rsid w:val="00EF4A52"/>
    <w:rsid w:val="00EF4BF0"/>
    <w:rsid w:val="00EF4CBE"/>
    <w:rsid w:val="00EF4D6D"/>
    <w:rsid w:val="00EF50FD"/>
    <w:rsid w:val="00EF5491"/>
    <w:rsid w:val="00EF55D2"/>
    <w:rsid w:val="00EF59AF"/>
    <w:rsid w:val="00EF5AA2"/>
    <w:rsid w:val="00EF5D3E"/>
    <w:rsid w:val="00EF6711"/>
    <w:rsid w:val="00EF6745"/>
    <w:rsid w:val="00EF675A"/>
    <w:rsid w:val="00EF69DA"/>
    <w:rsid w:val="00EF6FB3"/>
    <w:rsid w:val="00EF72DC"/>
    <w:rsid w:val="00EF749D"/>
    <w:rsid w:val="00EF79E8"/>
    <w:rsid w:val="00EF7E1B"/>
    <w:rsid w:val="00F00037"/>
    <w:rsid w:val="00F00312"/>
    <w:rsid w:val="00F008D9"/>
    <w:rsid w:val="00F00A26"/>
    <w:rsid w:val="00F00B23"/>
    <w:rsid w:val="00F00FD5"/>
    <w:rsid w:val="00F012F3"/>
    <w:rsid w:val="00F0134D"/>
    <w:rsid w:val="00F01765"/>
    <w:rsid w:val="00F01BF7"/>
    <w:rsid w:val="00F01C0A"/>
    <w:rsid w:val="00F028F6"/>
    <w:rsid w:val="00F02D0E"/>
    <w:rsid w:val="00F02F4F"/>
    <w:rsid w:val="00F02F8A"/>
    <w:rsid w:val="00F02FDB"/>
    <w:rsid w:val="00F0367A"/>
    <w:rsid w:val="00F0378F"/>
    <w:rsid w:val="00F0389F"/>
    <w:rsid w:val="00F03F8E"/>
    <w:rsid w:val="00F04010"/>
    <w:rsid w:val="00F042E9"/>
    <w:rsid w:val="00F04305"/>
    <w:rsid w:val="00F04356"/>
    <w:rsid w:val="00F04591"/>
    <w:rsid w:val="00F04624"/>
    <w:rsid w:val="00F047EC"/>
    <w:rsid w:val="00F04F08"/>
    <w:rsid w:val="00F0520E"/>
    <w:rsid w:val="00F05C65"/>
    <w:rsid w:val="00F06CF9"/>
    <w:rsid w:val="00F07157"/>
    <w:rsid w:val="00F073DA"/>
    <w:rsid w:val="00F0750A"/>
    <w:rsid w:val="00F0753A"/>
    <w:rsid w:val="00F0756F"/>
    <w:rsid w:val="00F07A15"/>
    <w:rsid w:val="00F1032F"/>
    <w:rsid w:val="00F10365"/>
    <w:rsid w:val="00F10F4F"/>
    <w:rsid w:val="00F11107"/>
    <w:rsid w:val="00F11773"/>
    <w:rsid w:val="00F118DD"/>
    <w:rsid w:val="00F11A45"/>
    <w:rsid w:val="00F11B32"/>
    <w:rsid w:val="00F11C52"/>
    <w:rsid w:val="00F122D7"/>
    <w:rsid w:val="00F122FA"/>
    <w:rsid w:val="00F12408"/>
    <w:rsid w:val="00F12808"/>
    <w:rsid w:val="00F12877"/>
    <w:rsid w:val="00F12F57"/>
    <w:rsid w:val="00F1340E"/>
    <w:rsid w:val="00F136B6"/>
    <w:rsid w:val="00F13708"/>
    <w:rsid w:val="00F13AB0"/>
    <w:rsid w:val="00F13B93"/>
    <w:rsid w:val="00F13EC3"/>
    <w:rsid w:val="00F13F80"/>
    <w:rsid w:val="00F14288"/>
    <w:rsid w:val="00F14705"/>
    <w:rsid w:val="00F14767"/>
    <w:rsid w:val="00F14D44"/>
    <w:rsid w:val="00F151CC"/>
    <w:rsid w:val="00F154FC"/>
    <w:rsid w:val="00F1558B"/>
    <w:rsid w:val="00F155BA"/>
    <w:rsid w:val="00F1586A"/>
    <w:rsid w:val="00F15F55"/>
    <w:rsid w:val="00F161A7"/>
    <w:rsid w:val="00F16258"/>
    <w:rsid w:val="00F1632F"/>
    <w:rsid w:val="00F164D5"/>
    <w:rsid w:val="00F166A7"/>
    <w:rsid w:val="00F16858"/>
    <w:rsid w:val="00F16AB1"/>
    <w:rsid w:val="00F16C46"/>
    <w:rsid w:val="00F16EE9"/>
    <w:rsid w:val="00F17079"/>
    <w:rsid w:val="00F170AD"/>
    <w:rsid w:val="00F17244"/>
    <w:rsid w:val="00F1724D"/>
    <w:rsid w:val="00F17357"/>
    <w:rsid w:val="00F174E8"/>
    <w:rsid w:val="00F1791E"/>
    <w:rsid w:val="00F17AE1"/>
    <w:rsid w:val="00F17DBA"/>
    <w:rsid w:val="00F17E9F"/>
    <w:rsid w:val="00F17F2E"/>
    <w:rsid w:val="00F202B8"/>
    <w:rsid w:val="00F206FC"/>
    <w:rsid w:val="00F207A2"/>
    <w:rsid w:val="00F2083A"/>
    <w:rsid w:val="00F20B45"/>
    <w:rsid w:val="00F20BEF"/>
    <w:rsid w:val="00F21786"/>
    <w:rsid w:val="00F217D7"/>
    <w:rsid w:val="00F21B66"/>
    <w:rsid w:val="00F21F04"/>
    <w:rsid w:val="00F22186"/>
    <w:rsid w:val="00F22337"/>
    <w:rsid w:val="00F2253A"/>
    <w:rsid w:val="00F2267B"/>
    <w:rsid w:val="00F22959"/>
    <w:rsid w:val="00F229DF"/>
    <w:rsid w:val="00F22B9A"/>
    <w:rsid w:val="00F2325D"/>
    <w:rsid w:val="00F23377"/>
    <w:rsid w:val="00F23414"/>
    <w:rsid w:val="00F23884"/>
    <w:rsid w:val="00F23A6F"/>
    <w:rsid w:val="00F23A9E"/>
    <w:rsid w:val="00F23AC2"/>
    <w:rsid w:val="00F23D77"/>
    <w:rsid w:val="00F23EB7"/>
    <w:rsid w:val="00F242F8"/>
    <w:rsid w:val="00F24392"/>
    <w:rsid w:val="00F244A9"/>
    <w:rsid w:val="00F2489F"/>
    <w:rsid w:val="00F24A01"/>
    <w:rsid w:val="00F25192"/>
    <w:rsid w:val="00F256D2"/>
    <w:rsid w:val="00F258B7"/>
    <w:rsid w:val="00F25C68"/>
    <w:rsid w:val="00F268E0"/>
    <w:rsid w:val="00F26940"/>
    <w:rsid w:val="00F26B64"/>
    <w:rsid w:val="00F26F20"/>
    <w:rsid w:val="00F26FF4"/>
    <w:rsid w:val="00F27285"/>
    <w:rsid w:val="00F27320"/>
    <w:rsid w:val="00F273BE"/>
    <w:rsid w:val="00F27A56"/>
    <w:rsid w:val="00F27AE5"/>
    <w:rsid w:val="00F27C02"/>
    <w:rsid w:val="00F27D66"/>
    <w:rsid w:val="00F27FF5"/>
    <w:rsid w:val="00F30CAD"/>
    <w:rsid w:val="00F30CAE"/>
    <w:rsid w:val="00F31076"/>
    <w:rsid w:val="00F311E0"/>
    <w:rsid w:val="00F31262"/>
    <w:rsid w:val="00F31D2B"/>
    <w:rsid w:val="00F32181"/>
    <w:rsid w:val="00F321F4"/>
    <w:rsid w:val="00F32499"/>
    <w:rsid w:val="00F32797"/>
    <w:rsid w:val="00F32980"/>
    <w:rsid w:val="00F32EAC"/>
    <w:rsid w:val="00F332A7"/>
    <w:rsid w:val="00F33C0D"/>
    <w:rsid w:val="00F34655"/>
    <w:rsid w:val="00F347C0"/>
    <w:rsid w:val="00F34BF4"/>
    <w:rsid w:val="00F34DDF"/>
    <w:rsid w:val="00F35344"/>
    <w:rsid w:val="00F3539F"/>
    <w:rsid w:val="00F354CB"/>
    <w:rsid w:val="00F36091"/>
    <w:rsid w:val="00F36189"/>
    <w:rsid w:val="00F36285"/>
    <w:rsid w:val="00F367B7"/>
    <w:rsid w:val="00F3683C"/>
    <w:rsid w:val="00F36EA7"/>
    <w:rsid w:val="00F37012"/>
    <w:rsid w:val="00F371B4"/>
    <w:rsid w:val="00F37284"/>
    <w:rsid w:val="00F37656"/>
    <w:rsid w:val="00F376DF"/>
    <w:rsid w:val="00F37862"/>
    <w:rsid w:val="00F379D1"/>
    <w:rsid w:val="00F37BC7"/>
    <w:rsid w:val="00F37E39"/>
    <w:rsid w:val="00F40018"/>
    <w:rsid w:val="00F40073"/>
    <w:rsid w:val="00F400A8"/>
    <w:rsid w:val="00F403AC"/>
    <w:rsid w:val="00F40489"/>
    <w:rsid w:val="00F405A6"/>
    <w:rsid w:val="00F405B4"/>
    <w:rsid w:val="00F40611"/>
    <w:rsid w:val="00F407F0"/>
    <w:rsid w:val="00F408B0"/>
    <w:rsid w:val="00F4099A"/>
    <w:rsid w:val="00F40B95"/>
    <w:rsid w:val="00F40BE6"/>
    <w:rsid w:val="00F40CCA"/>
    <w:rsid w:val="00F41264"/>
    <w:rsid w:val="00F41915"/>
    <w:rsid w:val="00F420CA"/>
    <w:rsid w:val="00F426A3"/>
    <w:rsid w:val="00F427D0"/>
    <w:rsid w:val="00F42AFA"/>
    <w:rsid w:val="00F430B5"/>
    <w:rsid w:val="00F430EC"/>
    <w:rsid w:val="00F43202"/>
    <w:rsid w:val="00F433EC"/>
    <w:rsid w:val="00F436C9"/>
    <w:rsid w:val="00F4380B"/>
    <w:rsid w:val="00F4380D"/>
    <w:rsid w:val="00F43989"/>
    <w:rsid w:val="00F43AD2"/>
    <w:rsid w:val="00F43B7C"/>
    <w:rsid w:val="00F43FA7"/>
    <w:rsid w:val="00F44189"/>
    <w:rsid w:val="00F44897"/>
    <w:rsid w:val="00F44C57"/>
    <w:rsid w:val="00F44DF8"/>
    <w:rsid w:val="00F44F50"/>
    <w:rsid w:val="00F4500E"/>
    <w:rsid w:val="00F451E2"/>
    <w:rsid w:val="00F4522F"/>
    <w:rsid w:val="00F452CB"/>
    <w:rsid w:val="00F453E7"/>
    <w:rsid w:val="00F456C8"/>
    <w:rsid w:val="00F45B30"/>
    <w:rsid w:val="00F460E0"/>
    <w:rsid w:val="00F462DE"/>
    <w:rsid w:val="00F4681B"/>
    <w:rsid w:val="00F469B4"/>
    <w:rsid w:val="00F46D79"/>
    <w:rsid w:val="00F46D98"/>
    <w:rsid w:val="00F470E6"/>
    <w:rsid w:val="00F470EB"/>
    <w:rsid w:val="00F47712"/>
    <w:rsid w:val="00F47900"/>
    <w:rsid w:val="00F47A11"/>
    <w:rsid w:val="00F47E70"/>
    <w:rsid w:val="00F47ED6"/>
    <w:rsid w:val="00F50097"/>
    <w:rsid w:val="00F5023E"/>
    <w:rsid w:val="00F50F9B"/>
    <w:rsid w:val="00F51016"/>
    <w:rsid w:val="00F510C9"/>
    <w:rsid w:val="00F515AB"/>
    <w:rsid w:val="00F51667"/>
    <w:rsid w:val="00F51AB7"/>
    <w:rsid w:val="00F51E34"/>
    <w:rsid w:val="00F51FA5"/>
    <w:rsid w:val="00F523E2"/>
    <w:rsid w:val="00F5245F"/>
    <w:rsid w:val="00F524A0"/>
    <w:rsid w:val="00F5282A"/>
    <w:rsid w:val="00F5282F"/>
    <w:rsid w:val="00F52843"/>
    <w:rsid w:val="00F529B5"/>
    <w:rsid w:val="00F529BD"/>
    <w:rsid w:val="00F52AC8"/>
    <w:rsid w:val="00F52D40"/>
    <w:rsid w:val="00F532D5"/>
    <w:rsid w:val="00F5336C"/>
    <w:rsid w:val="00F53F0E"/>
    <w:rsid w:val="00F5415C"/>
    <w:rsid w:val="00F541D6"/>
    <w:rsid w:val="00F5493F"/>
    <w:rsid w:val="00F54957"/>
    <w:rsid w:val="00F54A09"/>
    <w:rsid w:val="00F550F3"/>
    <w:rsid w:val="00F550F8"/>
    <w:rsid w:val="00F552B9"/>
    <w:rsid w:val="00F55A1A"/>
    <w:rsid w:val="00F55AE7"/>
    <w:rsid w:val="00F55BE4"/>
    <w:rsid w:val="00F564B4"/>
    <w:rsid w:val="00F56703"/>
    <w:rsid w:val="00F56762"/>
    <w:rsid w:val="00F56834"/>
    <w:rsid w:val="00F5686F"/>
    <w:rsid w:val="00F56876"/>
    <w:rsid w:val="00F56992"/>
    <w:rsid w:val="00F56B11"/>
    <w:rsid w:val="00F56B77"/>
    <w:rsid w:val="00F56C5F"/>
    <w:rsid w:val="00F56F73"/>
    <w:rsid w:val="00F57237"/>
    <w:rsid w:val="00F572AC"/>
    <w:rsid w:val="00F572B3"/>
    <w:rsid w:val="00F572C2"/>
    <w:rsid w:val="00F573C6"/>
    <w:rsid w:val="00F576B2"/>
    <w:rsid w:val="00F6044B"/>
    <w:rsid w:val="00F606B3"/>
    <w:rsid w:val="00F60A02"/>
    <w:rsid w:val="00F60A52"/>
    <w:rsid w:val="00F60B8F"/>
    <w:rsid w:val="00F610E6"/>
    <w:rsid w:val="00F613AD"/>
    <w:rsid w:val="00F613DD"/>
    <w:rsid w:val="00F61504"/>
    <w:rsid w:val="00F615E0"/>
    <w:rsid w:val="00F61704"/>
    <w:rsid w:val="00F618A3"/>
    <w:rsid w:val="00F61AEE"/>
    <w:rsid w:val="00F61BDB"/>
    <w:rsid w:val="00F61E9F"/>
    <w:rsid w:val="00F62070"/>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C1"/>
    <w:rsid w:val="00F646CE"/>
    <w:rsid w:val="00F648BC"/>
    <w:rsid w:val="00F64D08"/>
    <w:rsid w:val="00F64E69"/>
    <w:rsid w:val="00F64EE1"/>
    <w:rsid w:val="00F64F60"/>
    <w:rsid w:val="00F65726"/>
    <w:rsid w:val="00F6576E"/>
    <w:rsid w:val="00F6590C"/>
    <w:rsid w:val="00F65B0B"/>
    <w:rsid w:val="00F65B83"/>
    <w:rsid w:val="00F65CDC"/>
    <w:rsid w:val="00F65DE7"/>
    <w:rsid w:val="00F66043"/>
    <w:rsid w:val="00F66384"/>
    <w:rsid w:val="00F66577"/>
    <w:rsid w:val="00F66998"/>
    <w:rsid w:val="00F66AF9"/>
    <w:rsid w:val="00F66DB2"/>
    <w:rsid w:val="00F673E9"/>
    <w:rsid w:val="00F67594"/>
    <w:rsid w:val="00F67692"/>
    <w:rsid w:val="00F67C82"/>
    <w:rsid w:val="00F67CFA"/>
    <w:rsid w:val="00F70269"/>
    <w:rsid w:val="00F70319"/>
    <w:rsid w:val="00F7037B"/>
    <w:rsid w:val="00F70703"/>
    <w:rsid w:val="00F70E68"/>
    <w:rsid w:val="00F70FCC"/>
    <w:rsid w:val="00F7104B"/>
    <w:rsid w:val="00F716ED"/>
    <w:rsid w:val="00F71B76"/>
    <w:rsid w:val="00F71B86"/>
    <w:rsid w:val="00F7215D"/>
    <w:rsid w:val="00F723C2"/>
    <w:rsid w:val="00F72515"/>
    <w:rsid w:val="00F72570"/>
    <w:rsid w:val="00F72860"/>
    <w:rsid w:val="00F728B6"/>
    <w:rsid w:val="00F7294E"/>
    <w:rsid w:val="00F72E7C"/>
    <w:rsid w:val="00F73017"/>
    <w:rsid w:val="00F730D9"/>
    <w:rsid w:val="00F73443"/>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5B"/>
    <w:rsid w:val="00F74DB7"/>
    <w:rsid w:val="00F74EEE"/>
    <w:rsid w:val="00F74FAE"/>
    <w:rsid w:val="00F750EF"/>
    <w:rsid w:val="00F752C3"/>
    <w:rsid w:val="00F755E9"/>
    <w:rsid w:val="00F75EC9"/>
    <w:rsid w:val="00F75F6A"/>
    <w:rsid w:val="00F75FF1"/>
    <w:rsid w:val="00F761B6"/>
    <w:rsid w:val="00F761D1"/>
    <w:rsid w:val="00F76357"/>
    <w:rsid w:val="00F76373"/>
    <w:rsid w:val="00F763B7"/>
    <w:rsid w:val="00F76468"/>
    <w:rsid w:val="00F7672C"/>
    <w:rsid w:val="00F767EC"/>
    <w:rsid w:val="00F76819"/>
    <w:rsid w:val="00F76959"/>
    <w:rsid w:val="00F76B47"/>
    <w:rsid w:val="00F76C09"/>
    <w:rsid w:val="00F7703B"/>
    <w:rsid w:val="00F771D0"/>
    <w:rsid w:val="00F77243"/>
    <w:rsid w:val="00F7736B"/>
    <w:rsid w:val="00F77592"/>
    <w:rsid w:val="00F7767F"/>
    <w:rsid w:val="00F777B9"/>
    <w:rsid w:val="00F77E4F"/>
    <w:rsid w:val="00F77FC6"/>
    <w:rsid w:val="00F800CA"/>
    <w:rsid w:val="00F801A8"/>
    <w:rsid w:val="00F8031E"/>
    <w:rsid w:val="00F804BB"/>
    <w:rsid w:val="00F8091C"/>
    <w:rsid w:val="00F809F9"/>
    <w:rsid w:val="00F80C70"/>
    <w:rsid w:val="00F80F4A"/>
    <w:rsid w:val="00F80FFD"/>
    <w:rsid w:val="00F81136"/>
    <w:rsid w:val="00F811D0"/>
    <w:rsid w:val="00F814DE"/>
    <w:rsid w:val="00F8178C"/>
    <w:rsid w:val="00F82563"/>
    <w:rsid w:val="00F8298A"/>
    <w:rsid w:val="00F82E3F"/>
    <w:rsid w:val="00F834B4"/>
    <w:rsid w:val="00F834CD"/>
    <w:rsid w:val="00F83540"/>
    <w:rsid w:val="00F835B7"/>
    <w:rsid w:val="00F835F0"/>
    <w:rsid w:val="00F8366F"/>
    <w:rsid w:val="00F83AB7"/>
    <w:rsid w:val="00F83E4A"/>
    <w:rsid w:val="00F83E7A"/>
    <w:rsid w:val="00F83EF6"/>
    <w:rsid w:val="00F8440F"/>
    <w:rsid w:val="00F84884"/>
    <w:rsid w:val="00F849E2"/>
    <w:rsid w:val="00F84A11"/>
    <w:rsid w:val="00F84D26"/>
    <w:rsid w:val="00F84F3F"/>
    <w:rsid w:val="00F84FD6"/>
    <w:rsid w:val="00F8531C"/>
    <w:rsid w:val="00F85A76"/>
    <w:rsid w:val="00F85B70"/>
    <w:rsid w:val="00F85BCD"/>
    <w:rsid w:val="00F8605E"/>
    <w:rsid w:val="00F86256"/>
    <w:rsid w:val="00F86317"/>
    <w:rsid w:val="00F86567"/>
    <w:rsid w:val="00F8664D"/>
    <w:rsid w:val="00F8667A"/>
    <w:rsid w:val="00F868E7"/>
    <w:rsid w:val="00F86952"/>
    <w:rsid w:val="00F86B27"/>
    <w:rsid w:val="00F86C8D"/>
    <w:rsid w:val="00F86CE9"/>
    <w:rsid w:val="00F86D83"/>
    <w:rsid w:val="00F87417"/>
    <w:rsid w:val="00F878B5"/>
    <w:rsid w:val="00F87ED3"/>
    <w:rsid w:val="00F90351"/>
    <w:rsid w:val="00F906A2"/>
    <w:rsid w:val="00F908C2"/>
    <w:rsid w:val="00F90EFF"/>
    <w:rsid w:val="00F910A5"/>
    <w:rsid w:val="00F91739"/>
    <w:rsid w:val="00F9180F"/>
    <w:rsid w:val="00F91859"/>
    <w:rsid w:val="00F9187C"/>
    <w:rsid w:val="00F91AAF"/>
    <w:rsid w:val="00F91FE8"/>
    <w:rsid w:val="00F921E5"/>
    <w:rsid w:val="00F92489"/>
    <w:rsid w:val="00F9257F"/>
    <w:rsid w:val="00F92693"/>
    <w:rsid w:val="00F92C6A"/>
    <w:rsid w:val="00F93256"/>
    <w:rsid w:val="00F93431"/>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6FF"/>
    <w:rsid w:val="00F95A7F"/>
    <w:rsid w:val="00F95AF4"/>
    <w:rsid w:val="00F95C96"/>
    <w:rsid w:val="00F95FD2"/>
    <w:rsid w:val="00F962C9"/>
    <w:rsid w:val="00F96643"/>
    <w:rsid w:val="00F9665F"/>
    <w:rsid w:val="00F9678A"/>
    <w:rsid w:val="00F96ACB"/>
    <w:rsid w:val="00F96E19"/>
    <w:rsid w:val="00F97598"/>
    <w:rsid w:val="00F97604"/>
    <w:rsid w:val="00F97798"/>
    <w:rsid w:val="00F97842"/>
    <w:rsid w:val="00F97A79"/>
    <w:rsid w:val="00F97AAF"/>
    <w:rsid w:val="00F97C48"/>
    <w:rsid w:val="00F97C63"/>
    <w:rsid w:val="00FA027C"/>
    <w:rsid w:val="00FA045A"/>
    <w:rsid w:val="00FA04A9"/>
    <w:rsid w:val="00FA0670"/>
    <w:rsid w:val="00FA078A"/>
    <w:rsid w:val="00FA08B6"/>
    <w:rsid w:val="00FA0D9E"/>
    <w:rsid w:val="00FA0DA0"/>
    <w:rsid w:val="00FA0DF0"/>
    <w:rsid w:val="00FA14A4"/>
    <w:rsid w:val="00FA16FB"/>
    <w:rsid w:val="00FA17A7"/>
    <w:rsid w:val="00FA1F72"/>
    <w:rsid w:val="00FA2046"/>
    <w:rsid w:val="00FA2320"/>
    <w:rsid w:val="00FA2407"/>
    <w:rsid w:val="00FA268E"/>
    <w:rsid w:val="00FA2FE4"/>
    <w:rsid w:val="00FA313C"/>
    <w:rsid w:val="00FA33A1"/>
    <w:rsid w:val="00FA3A2A"/>
    <w:rsid w:val="00FA3B49"/>
    <w:rsid w:val="00FA3CE7"/>
    <w:rsid w:val="00FA3D53"/>
    <w:rsid w:val="00FA3D5D"/>
    <w:rsid w:val="00FA4532"/>
    <w:rsid w:val="00FA49BE"/>
    <w:rsid w:val="00FA4BAC"/>
    <w:rsid w:val="00FA4CEA"/>
    <w:rsid w:val="00FA4EEA"/>
    <w:rsid w:val="00FA5263"/>
    <w:rsid w:val="00FA570D"/>
    <w:rsid w:val="00FA5913"/>
    <w:rsid w:val="00FA5CF9"/>
    <w:rsid w:val="00FA60EF"/>
    <w:rsid w:val="00FA6264"/>
    <w:rsid w:val="00FA70BA"/>
    <w:rsid w:val="00FA7122"/>
    <w:rsid w:val="00FA7333"/>
    <w:rsid w:val="00FA77CB"/>
    <w:rsid w:val="00FA7805"/>
    <w:rsid w:val="00FA792F"/>
    <w:rsid w:val="00FA7B40"/>
    <w:rsid w:val="00FA7C82"/>
    <w:rsid w:val="00FB0D02"/>
    <w:rsid w:val="00FB116F"/>
    <w:rsid w:val="00FB1281"/>
    <w:rsid w:val="00FB1505"/>
    <w:rsid w:val="00FB1865"/>
    <w:rsid w:val="00FB1BFD"/>
    <w:rsid w:val="00FB1CA3"/>
    <w:rsid w:val="00FB1D8D"/>
    <w:rsid w:val="00FB1F43"/>
    <w:rsid w:val="00FB2307"/>
    <w:rsid w:val="00FB2335"/>
    <w:rsid w:val="00FB241E"/>
    <w:rsid w:val="00FB27BA"/>
    <w:rsid w:val="00FB28A8"/>
    <w:rsid w:val="00FB28F7"/>
    <w:rsid w:val="00FB295E"/>
    <w:rsid w:val="00FB2B2F"/>
    <w:rsid w:val="00FB2F84"/>
    <w:rsid w:val="00FB3509"/>
    <w:rsid w:val="00FB360E"/>
    <w:rsid w:val="00FB3A22"/>
    <w:rsid w:val="00FB3B1E"/>
    <w:rsid w:val="00FB3FBA"/>
    <w:rsid w:val="00FB4322"/>
    <w:rsid w:val="00FB445F"/>
    <w:rsid w:val="00FB477B"/>
    <w:rsid w:val="00FB4AF9"/>
    <w:rsid w:val="00FB4C53"/>
    <w:rsid w:val="00FB5350"/>
    <w:rsid w:val="00FB5522"/>
    <w:rsid w:val="00FB5BF6"/>
    <w:rsid w:val="00FB5C92"/>
    <w:rsid w:val="00FB6005"/>
    <w:rsid w:val="00FB6234"/>
    <w:rsid w:val="00FB62E8"/>
    <w:rsid w:val="00FB62F8"/>
    <w:rsid w:val="00FB6373"/>
    <w:rsid w:val="00FB6428"/>
    <w:rsid w:val="00FB6A5C"/>
    <w:rsid w:val="00FB6E67"/>
    <w:rsid w:val="00FB6ED5"/>
    <w:rsid w:val="00FB70DA"/>
    <w:rsid w:val="00FB7131"/>
    <w:rsid w:val="00FB71E8"/>
    <w:rsid w:val="00FB79CC"/>
    <w:rsid w:val="00FB7C7A"/>
    <w:rsid w:val="00FC00C1"/>
    <w:rsid w:val="00FC053D"/>
    <w:rsid w:val="00FC05BE"/>
    <w:rsid w:val="00FC087F"/>
    <w:rsid w:val="00FC0A6F"/>
    <w:rsid w:val="00FC0C6E"/>
    <w:rsid w:val="00FC0CC6"/>
    <w:rsid w:val="00FC0D74"/>
    <w:rsid w:val="00FC0E2E"/>
    <w:rsid w:val="00FC132B"/>
    <w:rsid w:val="00FC1505"/>
    <w:rsid w:val="00FC171C"/>
    <w:rsid w:val="00FC1761"/>
    <w:rsid w:val="00FC1983"/>
    <w:rsid w:val="00FC1A46"/>
    <w:rsid w:val="00FC1F4A"/>
    <w:rsid w:val="00FC2115"/>
    <w:rsid w:val="00FC2638"/>
    <w:rsid w:val="00FC27BB"/>
    <w:rsid w:val="00FC2FAC"/>
    <w:rsid w:val="00FC31F5"/>
    <w:rsid w:val="00FC3372"/>
    <w:rsid w:val="00FC370C"/>
    <w:rsid w:val="00FC3853"/>
    <w:rsid w:val="00FC3BBB"/>
    <w:rsid w:val="00FC3D86"/>
    <w:rsid w:val="00FC3D9C"/>
    <w:rsid w:val="00FC3F12"/>
    <w:rsid w:val="00FC40F7"/>
    <w:rsid w:val="00FC436D"/>
    <w:rsid w:val="00FC4599"/>
    <w:rsid w:val="00FC481E"/>
    <w:rsid w:val="00FC4CD4"/>
    <w:rsid w:val="00FC4DDC"/>
    <w:rsid w:val="00FC4DE1"/>
    <w:rsid w:val="00FC4F77"/>
    <w:rsid w:val="00FC502F"/>
    <w:rsid w:val="00FC5192"/>
    <w:rsid w:val="00FC5367"/>
    <w:rsid w:val="00FC53D4"/>
    <w:rsid w:val="00FC5490"/>
    <w:rsid w:val="00FC574F"/>
    <w:rsid w:val="00FC57F4"/>
    <w:rsid w:val="00FC5CB6"/>
    <w:rsid w:val="00FC5ED7"/>
    <w:rsid w:val="00FC5F88"/>
    <w:rsid w:val="00FC600A"/>
    <w:rsid w:val="00FC602E"/>
    <w:rsid w:val="00FC6058"/>
    <w:rsid w:val="00FC638B"/>
    <w:rsid w:val="00FC648B"/>
    <w:rsid w:val="00FC64C9"/>
    <w:rsid w:val="00FC6738"/>
    <w:rsid w:val="00FC6AB5"/>
    <w:rsid w:val="00FC6E9A"/>
    <w:rsid w:val="00FC731A"/>
    <w:rsid w:val="00FC7522"/>
    <w:rsid w:val="00FC77C4"/>
    <w:rsid w:val="00FC7801"/>
    <w:rsid w:val="00FC797B"/>
    <w:rsid w:val="00FD02EC"/>
    <w:rsid w:val="00FD031F"/>
    <w:rsid w:val="00FD0510"/>
    <w:rsid w:val="00FD0F4D"/>
    <w:rsid w:val="00FD14A1"/>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B83"/>
    <w:rsid w:val="00FD3D80"/>
    <w:rsid w:val="00FD3D99"/>
    <w:rsid w:val="00FD415F"/>
    <w:rsid w:val="00FD444D"/>
    <w:rsid w:val="00FD457E"/>
    <w:rsid w:val="00FD46E1"/>
    <w:rsid w:val="00FD4724"/>
    <w:rsid w:val="00FD4AAF"/>
    <w:rsid w:val="00FD4FE6"/>
    <w:rsid w:val="00FD5133"/>
    <w:rsid w:val="00FD52A5"/>
    <w:rsid w:val="00FD547A"/>
    <w:rsid w:val="00FD54A8"/>
    <w:rsid w:val="00FD5AFD"/>
    <w:rsid w:val="00FD5B66"/>
    <w:rsid w:val="00FD5F68"/>
    <w:rsid w:val="00FD6375"/>
    <w:rsid w:val="00FD63EF"/>
    <w:rsid w:val="00FD65A2"/>
    <w:rsid w:val="00FD6997"/>
    <w:rsid w:val="00FD6B0B"/>
    <w:rsid w:val="00FD6FC9"/>
    <w:rsid w:val="00FD6FE2"/>
    <w:rsid w:val="00FD7362"/>
    <w:rsid w:val="00FD7789"/>
    <w:rsid w:val="00FD77DB"/>
    <w:rsid w:val="00FD79ED"/>
    <w:rsid w:val="00FD7F13"/>
    <w:rsid w:val="00FE0344"/>
    <w:rsid w:val="00FE0418"/>
    <w:rsid w:val="00FE04E4"/>
    <w:rsid w:val="00FE07C6"/>
    <w:rsid w:val="00FE0959"/>
    <w:rsid w:val="00FE0A5D"/>
    <w:rsid w:val="00FE0F56"/>
    <w:rsid w:val="00FE0F72"/>
    <w:rsid w:val="00FE10AD"/>
    <w:rsid w:val="00FE13E9"/>
    <w:rsid w:val="00FE1548"/>
    <w:rsid w:val="00FE1555"/>
    <w:rsid w:val="00FE184C"/>
    <w:rsid w:val="00FE19D8"/>
    <w:rsid w:val="00FE1A47"/>
    <w:rsid w:val="00FE1AA7"/>
    <w:rsid w:val="00FE1AD8"/>
    <w:rsid w:val="00FE1B18"/>
    <w:rsid w:val="00FE1B37"/>
    <w:rsid w:val="00FE1C30"/>
    <w:rsid w:val="00FE1D11"/>
    <w:rsid w:val="00FE1D61"/>
    <w:rsid w:val="00FE202F"/>
    <w:rsid w:val="00FE22E0"/>
    <w:rsid w:val="00FE26C3"/>
    <w:rsid w:val="00FE28CD"/>
    <w:rsid w:val="00FE2E56"/>
    <w:rsid w:val="00FE30E3"/>
    <w:rsid w:val="00FE3340"/>
    <w:rsid w:val="00FE3BDE"/>
    <w:rsid w:val="00FE406F"/>
    <w:rsid w:val="00FE4128"/>
    <w:rsid w:val="00FE42BF"/>
    <w:rsid w:val="00FE4331"/>
    <w:rsid w:val="00FE44F4"/>
    <w:rsid w:val="00FE4997"/>
    <w:rsid w:val="00FE4AE9"/>
    <w:rsid w:val="00FE4B84"/>
    <w:rsid w:val="00FE4BD8"/>
    <w:rsid w:val="00FE4D58"/>
    <w:rsid w:val="00FE5121"/>
    <w:rsid w:val="00FE55B3"/>
    <w:rsid w:val="00FE57BD"/>
    <w:rsid w:val="00FE697F"/>
    <w:rsid w:val="00FE6BA7"/>
    <w:rsid w:val="00FE6BF2"/>
    <w:rsid w:val="00FE712C"/>
    <w:rsid w:val="00FE74E7"/>
    <w:rsid w:val="00FE75DA"/>
    <w:rsid w:val="00FE794D"/>
    <w:rsid w:val="00FE79F7"/>
    <w:rsid w:val="00FE7A19"/>
    <w:rsid w:val="00FE7E20"/>
    <w:rsid w:val="00FF00C7"/>
    <w:rsid w:val="00FF013D"/>
    <w:rsid w:val="00FF0521"/>
    <w:rsid w:val="00FF06FB"/>
    <w:rsid w:val="00FF0836"/>
    <w:rsid w:val="00FF09F1"/>
    <w:rsid w:val="00FF0DCA"/>
    <w:rsid w:val="00FF0EF1"/>
    <w:rsid w:val="00FF0FDB"/>
    <w:rsid w:val="00FF10AD"/>
    <w:rsid w:val="00FF1B39"/>
    <w:rsid w:val="00FF1E04"/>
    <w:rsid w:val="00FF1ED0"/>
    <w:rsid w:val="00FF21D5"/>
    <w:rsid w:val="00FF23D7"/>
    <w:rsid w:val="00FF25E5"/>
    <w:rsid w:val="00FF2A8E"/>
    <w:rsid w:val="00FF2B67"/>
    <w:rsid w:val="00FF2ED1"/>
    <w:rsid w:val="00FF33C2"/>
    <w:rsid w:val="00FF35AC"/>
    <w:rsid w:val="00FF36C3"/>
    <w:rsid w:val="00FF36F5"/>
    <w:rsid w:val="00FF38C5"/>
    <w:rsid w:val="00FF3B07"/>
    <w:rsid w:val="00FF3C4F"/>
    <w:rsid w:val="00FF3CB8"/>
    <w:rsid w:val="00FF3CEB"/>
    <w:rsid w:val="00FF3E35"/>
    <w:rsid w:val="00FF3E54"/>
    <w:rsid w:val="00FF40BE"/>
    <w:rsid w:val="00FF458A"/>
    <w:rsid w:val="00FF461A"/>
    <w:rsid w:val="00FF4672"/>
    <w:rsid w:val="00FF5A5E"/>
    <w:rsid w:val="00FF5DDF"/>
    <w:rsid w:val="00FF5E1D"/>
    <w:rsid w:val="00FF6016"/>
    <w:rsid w:val="00FF6380"/>
    <w:rsid w:val="00FF6690"/>
    <w:rsid w:val="00FF66A1"/>
    <w:rsid w:val="00FF6D21"/>
    <w:rsid w:val="00FF6ED2"/>
    <w:rsid w:val="00FF75A1"/>
    <w:rsid w:val="00FF75C1"/>
    <w:rsid w:val="00FF77DE"/>
    <w:rsid w:val="00FF7AE5"/>
    <w:rsid w:val="02EB5BA4"/>
    <w:rsid w:val="04641871"/>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3C50DB"/>
    <w:rsid w:val="455B5D63"/>
    <w:rsid w:val="460B1186"/>
    <w:rsid w:val="461C732E"/>
    <w:rsid w:val="484D3D9D"/>
    <w:rsid w:val="485B7385"/>
    <w:rsid w:val="49535922"/>
    <w:rsid w:val="499F2AEF"/>
    <w:rsid w:val="49E73210"/>
    <w:rsid w:val="4A3B304E"/>
    <w:rsid w:val="4B755653"/>
    <w:rsid w:val="4C66437A"/>
    <w:rsid w:val="4D4C63CA"/>
    <w:rsid w:val="4D7B4010"/>
    <w:rsid w:val="4DDE62FD"/>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0757A1D"/>
    <w:rsid w:val="61271F21"/>
    <w:rsid w:val="613C3B08"/>
    <w:rsid w:val="61B85793"/>
    <w:rsid w:val="62A1359A"/>
    <w:rsid w:val="63194F01"/>
    <w:rsid w:val="633A591E"/>
    <w:rsid w:val="64013E70"/>
    <w:rsid w:val="64517964"/>
    <w:rsid w:val="64DC3505"/>
    <w:rsid w:val="65203A09"/>
    <w:rsid w:val="65B87D8E"/>
    <w:rsid w:val="65F97EB8"/>
    <w:rsid w:val="6703060F"/>
    <w:rsid w:val="68335841"/>
    <w:rsid w:val="68F52474"/>
    <w:rsid w:val="69944BFE"/>
    <w:rsid w:val="69E465C8"/>
    <w:rsid w:val="6A404F0B"/>
    <w:rsid w:val="6A934FE2"/>
    <w:rsid w:val="6D555CB6"/>
    <w:rsid w:val="6DC12469"/>
    <w:rsid w:val="6E232685"/>
    <w:rsid w:val="6E23645E"/>
    <w:rsid w:val="6E2E0294"/>
    <w:rsid w:val="6ED76AAA"/>
    <w:rsid w:val="6F480EE2"/>
    <w:rsid w:val="709A68BA"/>
    <w:rsid w:val="730D3EE9"/>
    <w:rsid w:val="73D76EA6"/>
    <w:rsid w:val="75633909"/>
    <w:rsid w:val="76BD2218"/>
    <w:rsid w:val="77516EB0"/>
    <w:rsid w:val="79060FB1"/>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83DB0"/>
  <w15:docId w15:val="{1F29021E-A14A-403B-B316-3C7DA2290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Batang"/>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eastAsia="Batang"/>
      <w:lang w:val="en-GB" w:eastAsia="en-US"/>
    </w:rPr>
  </w:style>
  <w:style w:type="paragraph" w:customStyle="1" w:styleId="13">
    <w:name w:val="修订1"/>
    <w:hidden/>
    <w:uiPriority w:val="99"/>
    <w:semiHidden/>
    <w:qFormat/>
    <w:pPr>
      <w:spacing w:after="160" w:line="259" w:lineRule="auto"/>
      <w:jc w:val="both"/>
    </w:pPr>
    <w:rPr>
      <w:rFonts w:eastAsia="Batang"/>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Batang" w:hAnsi="Calibri" w:cs="Calibri"/>
      <w:color w:val="000000"/>
      <w:sz w:val="24"/>
      <w:szCs w:val="24"/>
      <w:lang w:val="en-US"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227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b-e/Docs/R1-2210248.zip" TargetMode="External"/><Relationship Id="rId18" Type="http://schemas.openxmlformats.org/officeDocument/2006/relationships/hyperlink" Target="https://ftp.3gpp.org/Specs/archive/38_series/38.865/38865-i00.zip" TargetMode="External"/><Relationship Id="rId26" Type="http://schemas.openxmlformats.org/officeDocument/2006/relationships/hyperlink" Target="https://www.3gpp.org/ftp/TSG_RAN/WG1_RL1/TSGR1_111/Docs/R1-2211372.zip" TargetMode="External"/><Relationship Id="rId39" Type="http://schemas.openxmlformats.org/officeDocument/2006/relationships/hyperlink" Target="https://www.3gpp.org/ftp/TSG_RAN/WG1_RL1/TSGR1_111/Docs/R1-2211875.zip" TargetMode="External"/><Relationship Id="rId21" Type="http://schemas.openxmlformats.org/officeDocument/2006/relationships/hyperlink" Target="https://www.3gpp.org/ftp/TSG_RAN/WG1_RL1/TSGR1_111/Docs/R1-2210868.zip" TargetMode="External"/><Relationship Id="rId34" Type="http://schemas.openxmlformats.org/officeDocument/2006/relationships/hyperlink" Target="https://www.3gpp.org/ftp/TSG_RAN/WG1_RL1/TSGR1_111/Docs/R1-2211757.zip" TargetMode="External"/><Relationship Id="rId42" Type="http://schemas.openxmlformats.org/officeDocument/2006/relationships/hyperlink" Target="https://www.3gpp.org/ftp/TSG_RAN/WG1_RL1/TSGR1_111/Docs/R1-2212055.zip" TargetMode="External"/><Relationship Id="rId47" Type="http://schemas.openxmlformats.org/officeDocument/2006/relationships/hyperlink" Target="https://www.3gpp.org/ftp/TSG_RAN/WG1_RL1/TSGR1_111/Docs/R1-2212416.zip" TargetMode="External"/><Relationship Id="rId50" Type="http://schemas.openxmlformats.org/officeDocument/2006/relationships/hyperlink" Target="https://www.3gpp.org/ftp/TSG_RAN/WG1_RL1/TSGR1_111/Docs/R1-2212535.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0b-e/Docs/R1-2210251.zip" TargetMode="External"/><Relationship Id="rId29" Type="http://schemas.openxmlformats.org/officeDocument/2006/relationships/hyperlink" Target="https://www.3gpp.org/ftp/TSG_RAN/WG1_RL1/TSGR1_111/Docs/R1-2211517.zip" TargetMode="External"/><Relationship Id="rId11" Type="http://schemas.openxmlformats.org/officeDocument/2006/relationships/hyperlink" Target="https://www.3gpp.org/ftp/TSG_RAN/TSG_RAN/TSGR_97e/Docs/RP-222675.zip" TargetMode="External"/><Relationship Id="rId24" Type="http://schemas.openxmlformats.org/officeDocument/2006/relationships/hyperlink" Target="https://www.3gpp.org/ftp/TSG_RAN/WG1_RL1/TSGR1_111/Docs/R1-2211208.zip" TargetMode="External"/><Relationship Id="rId32" Type="http://schemas.openxmlformats.org/officeDocument/2006/relationships/hyperlink" Target="https://www.3gpp.org/ftp/TSG_RAN/WG1_RL1/TSGR1_111/Docs/R1-2211620.zip" TargetMode="External"/><Relationship Id="rId37" Type="http://schemas.openxmlformats.org/officeDocument/2006/relationships/hyperlink" Target="https://www.3gpp.org/ftp/TSG_RAN/WG1_RL1/TSGR1_111/Docs/R1-2211850.zip" TargetMode="External"/><Relationship Id="rId40" Type="http://schemas.openxmlformats.org/officeDocument/2006/relationships/hyperlink" Target="https://www.3gpp.org/ftp/TSG_RAN/WG1_RL1/TSGR1_111/Docs/R1-2211902.zip" TargetMode="External"/><Relationship Id="rId45" Type="http://schemas.openxmlformats.org/officeDocument/2006/relationships/hyperlink" Target="https://www.3gpp.org/ftp/TSG_RAN/WG1_RL1/TSGR1_111/Docs/R1-2212246.zip" TargetMode="External"/><Relationship Id="rId5" Type="http://schemas.openxmlformats.org/officeDocument/2006/relationships/numbering" Target="numbering.xml"/><Relationship Id="rId15" Type="http://schemas.openxmlformats.org/officeDocument/2006/relationships/hyperlink" Target="https://www.3gpp.org/ftp/TSG_RAN/WG1_RL1/TSGR1_110b-e/Docs/R1-2210250.zip" TargetMode="External"/><Relationship Id="rId23" Type="http://schemas.openxmlformats.org/officeDocument/2006/relationships/hyperlink" Target="https://www.3gpp.org/ftp/TSG_RAN/WG1_RL1/TSGR1_111/Docs/R1-2211099.zip" TargetMode="External"/><Relationship Id="rId28" Type="http://schemas.openxmlformats.org/officeDocument/2006/relationships/hyperlink" Target="https://www.3gpp.org/ftp/TSG_RAN/WG1_RL1/TSGR1_111/Docs/R1-2211470.zip" TargetMode="External"/><Relationship Id="rId36" Type="http://schemas.openxmlformats.org/officeDocument/2006/relationships/hyperlink" Target="https://www.3gpp.org/ftp/TSG_RAN/WG1_RL1/TSGR1_111/Docs/R1-2211820.zip" TargetMode="External"/><Relationship Id="rId49" Type="http://schemas.openxmlformats.org/officeDocument/2006/relationships/hyperlink" Target="https://www.3gpp.org/ftp/TSG_RAN/WG1_RL1/TSGR1_111/Docs/R1-2212534.zip" TargetMode="External"/><Relationship Id="rId10" Type="http://schemas.openxmlformats.org/officeDocument/2006/relationships/endnotes" Target="endnotes.xml"/><Relationship Id="rId19" Type="http://schemas.openxmlformats.org/officeDocument/2006/relationships/hyperlink" Target="https://www.3gpp.org/ftp/tsg_ran/TSG_RAN/TSGR_97e/Docs/RP-222633.zip" TargetMode="External"/><Relationship Id="rId31" Type="http://schemas.openxmlformats.org/officeDocument/2006/relationships/hyperlink" Target="https://www.3gpp.org/ftp/TSG_RAN/WG1_RL1/TSGR1_111/Docs/R1-2211571.zip" TargetMode="External"/><Relationship Id="rId44" Type="http://schemas.openxmlformats.org/officeDocument/2006/relationships/hyperlink" Target="https://www.3gpp.org/ftp/TSG_RAN/WG1_RL1/TSGR1_111/Docs/R1-2212175.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0b-e/Docs/R1-2210249.zip" TargetMode="External"/><Relationship Id="rId22" Type="http://schemas.openxmlformats.org/officeDocument/2006/relationships/hyperlink" Target="https://www.3gpp.org/ftp/TSG_RAN/WG1_RL1/TSGR1_111/Docs/R1-2211017.zip" TargetMode="External"/><Relationship Id="rId27" Type="http://schemas.openxmlformats.org/officeDocument/2006/relationships/hyperlink" Target="https://www.3gpp.org/ftp/TSG_RAN/WG1_RL1/TSGR1_111/Docs/R1-2211409.zip" TargetMode="External"/><Relationship Id="rId30" Type="http://schemas.openxmlformats.org/officeDocument/2006/relationships/hyperlink" Target="https://www.3gpp.org/ftp/TSG_RAN/WG1_RL1/TSGR1_111/Docs/R1-2211531.zip" TargetMode="External"/><Relationship Id="rId35" Type="http://schemas.openxmlformats.org/officeDocument/2006/relationships/hyperlink" Target="https://www.3gpp.org/ftp/TSG_RAN/WG1_RL1/TSGR1_111/Docs/R1-2211759.zip" TargetMode="External"/><Relationship Id="rId43" Type="http://schemas.openxmlformats.org/officeDocument/2006/relationships/hyperlink" Target="https://www.3gpp.org/ftp/TSG_RAN/WG1_RL1/TSGR1_111/Docs/R1-2212127.zip" TargetMode="External"/><Relationship Id="rId48" Type="http://schemas.openxmlformats.org/officeDocument/2006/relationships/hyperlink" Target="https://www.3gpp.org/ftp/TSG_RAN/WG1_RL1/TSGR1_111/Docs/R1-2212533.zip"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WG1_RL1/TSGR1_110b-e/Docs/R1-2208361.zip" TargetMode="External"/><Relationship Id="rId17" Type="http://schemas.openxmlformats.org/officeDocument/2006/relationships/hyperlink" Target="https://www.3gpp.org/ftp/tsg_ran/WG1_RL1/TSGR1_110b-e/Docs/R1-2210637.zip" TargetMode="External"/><Relationship Id="rId25" Type="http://schemas.openxmlformats.org/officeDocument/2006/relationships/hyperlink" Target="https://www.3gpp.org/ftp/TSG_RAN/WG1_RL1/TSGR1_111/Docs/R1-2211240.zip" TargetMode="External"/><Relationship Id="rId33" Type="http://schemas.openxmlformats.org/officeDocument/2006/relationships/hyperlink" Target="https://www.3gpp.org/ftp/TSG_RAN/WG1_RL1/TSGR1_111/Docs/R1-2211690.zip" TargetMode="External"/><Relationship Id="rId38" Type="http://schemas.openxmlformats.org/officeDocument/2006/relationships/hyperlink" Target="https://www.3gpp.org/ftp/TSG_RAN/WG1_RL1/TSGR1_111/Docs/R1-2211856.zip" TargetMode="External"/><Relationship Id="rId46" Type="http://schemas.openxmlformats.org/officeDocument/2006/relationships/hyperlink" Target="https://www.3gpp.org/ftp/TSG_RAN/WG1_RL1/TSGR1_111/Docs/R1-2212300.zip" TargetMode="External"/><Relationship Id="rId20" Type="http://schemas.openxmlformats.org/officeDocument/2006/relationships/hyperlink" Target="https://www.3gpp.org/ftp/TSG_RAN/WG1_RL1/TSGR1_111/Docs/R1-2210833.zip" TargetMode="External"/><Relationship Id="rId41" Type="http://schemas.openxmlformats.org/officeDocument/2006/relationships/hyperlink" Target="https://www.3gpp.org/ftp/TSG_RAN/WG1_RL1/TSGR1_111/Docs/R1-2211993.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6F96A3-AC00-42E7-A477-CDFDFF4480AA}">
  <ds:schemaRefs>
    <ds:schemaRef ds:uri="http://schemas.openxmlformats.org/officeDocument/2006/bibliography"/>
  </ds:schemaRefs>
</ds:datastoreItem>
</file>

<file path=customXml/itemProps2.xml><?xml version="1.0" encoding="utf-8"?>
<ds:datastoreItem xmlns:ds="http://schemas.openxmlformats.org/officeDocument/2006/customXml" ds:itemID="{5C0784C4-7121-410B-8CA8-EDAA77B9B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7a57bc6c-9970-436a-b51a-650efe364c74"/>
    <ds:schemaRef ds:uri="f5c780d5-d761-476b-b6af-6e7a1b942d0a"/>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18</Pages>
  <Words>13180</Words>
  <Characters>75126</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88130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35</cp:revision>
  <dcterms:created xsi:type="dcterms:W3CDTF">2022-11-17T14:55:00Z</dcterms:created>
  <dcterms:modified xsi:type="dcterms:W3CDTF">2022-11-17T18:08:00Z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2052-11.1.0.12763</vt:lpwstr>
  </property>
  <property fmtid="{D5CDD505-2E9C-101B-9397-08002B2CF9AE}" pid="13" name="ICV">
    <vt:lpwstr>67AA20AC441141048895C3D6A2B998FA</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ies>
</file>